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B3C2" w14:textId="493CC29F" w:rsidR="006D552F" w:rsidRPr="006D552F" w:rsidRDefault="006D552F">
      <w:pPr>
        <w:rPr>
          <w:rFonts w:ascii="Calibri" w:hAnsi="Calibri" w:cs="Calibri"/>
        </w:rPr>
      </w:pPr>
      <w:r w:rsidRPr="006D552F">
        <w:rPr>
          <w:rFonts w:ascii="Calibri" w:hAnsi="Calibri" w:cs="Calibri"/>
        </w:rPr>
        <w:t>TSWD. Presentation content.</w:t>
      </w:r>
    </w:p>
    <w:p w14:paraId="3B033CCE" w14:textId="06408C06" w:rsidR="006D552F" w:rsidRPr="006D552F" w:rsidRDefault="006D552F">
      <w:pPr>
        <w:rPr>
          <w:rFonts w:ascii="Calibri" w:hAnsi="Calibri" w:cs="Calibri"/>
        </w:rPr>
      </w:pPr>
    </w:p>
    <w:p w14:paraId="23A45FB4" w14:textId="2B282307" w:rsidR="006D552F" w:rsidRPr="006D552F" w:rsidRDefault="006D552F">
      <w:pPr>
        <w:rPr>
          <w:rFonts w:ascii="Calibri" w:hAnsi="Calibri" w:cs="Calibri"/>
        </w:rPr>
      </w:pPr>
      <w:r w:rsidRPr="006D552F">
        <w:rPr>
          <w:rFonts w:ascii="Calibri" w:hAnsi="Calibri" w:cs="Calibri"/>
        </w:rPr>
        <w:t>Poke me. The effects of social media</w:t>
      </w:r>
      <w:r w:rsidR="00587B47">
        <w:rPr>
          <w:rFonts w:ascii="Calibri" w:hAnsi="Calibri" w:cs="Calibri"/>
        </w:rPr>
        <w:t xml:space="preserve"> </w:t>
      </w:r>
      <w:r w:rsidRPr="006D552F">
        <w:rPr>
          <w:rFonts w:ascii="Calibri" w:hAnsi="Calibri" w:cs="Calibri"/>
        </w:rPr>
        <w:t>on children* in the U.S.</w:t>
      </w:r>
    </w:p>
    <w:p w14:paraId="372F4C17" w14:textId="77777777" w:rsidR="006D552F" w:rsidRPr="006D552F" w:rsidRDefault="006D552F" w:rsidP="006D552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Almost everyone in the U.S. has activity in at least one social media outlet.</w:t>
      </w:r>
    </w:p>
    <w:p w14:paraId="574B410F" w14:textId="1D11AA89" w:rsidR="006D552F" w:rsidRPr="006D552F" w:rsidRDefault="006D552F" w:rsidP="006D552F">
      <w:pPr>
        <w:pStyle w:val="Heading3"/>
        <w:rPr>
          <w:rFonts w:ascii="Calibri" w:hAnsi="Calibri" w:cs="Calibri"/>
          <w:color w:val="000000"/>
        </w:rPr>
      </w:pPr>
      <w:r w:rsidRPr="006D552F">
        <w:rPr>
          <w:rFonts w:ascii="Calibri" w:hAnsi="Calibri" w:cs="Calibri"/>
          <w:color w:val="000000"/>
        </w:rPr>
        <w:t xml:space="preserve">And this is also reflected </w:t>
      </w:r>
      <w:r w:rsidR="00587B47">
        <w:rPr>
          <w:rFonts w:ascii="Calibri" w:hAnsi="Calibri" w:cs="Calibri"/>
          <w:color w:val="000000"/>
        </w:rPr>
        <w:t>in</w:t>
      </w:r>
      <w:r w:rsidRPr="006D552F">
        <w:rPr>
          <w:rFonts w:ascii="Calibri" w:hAnsi="Calibri" w:cs="Calibri"/>
          <w:color w:val="000000"/>
        </w:rPr>
        <w:t xml:space="preserve"> children...</w:t>
      </w:r>
    </w:p>
    <w:p w14:paraId="7CD89C13" w14:textId="77777777" w:rsidR="006D552F" w:rsidRPr="006D552F" w:rsidRDefault="006D552F">
      <w:pPr>
        <w:rPr>
          <w:rFonts w:ascii="Calibri" w:hAnsi="Calibri" w:cs="Calibri"/>
        </w:rPr>
      </w:pPr>
    </w:p>
    <w:p w14:paraId="45396A66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90% of them have used social media, and 75% are active on at least one social media outlet</w:t>
      </w:r>
    </w:p>
    <w:p w14:paraId="05D1795B" w14:textId="1867EA45" w:rsidR="006D552F" w:rsidRPr="006D552F" w:rsidRDefault="006D552F" w:rsidP="006D552F">
      <w:pPr>
        <w:pStyle w:val="Heading4"/>
        <w:rPr>
          <w:rFonts w:ascii="Calibri" w:hAnsi="Calibri" w:cs="Calibri"/>
          <w:i w:val="0"/>
          <w:iCs w:val="0"/>
          <w:color w:val="000000"/>
        </w:rPr>
      </w:pPr>
      <w:r w:rsidRPr="006D552F">
        <w:rPr>
          <w:rStyle w:val="Strong"/>
          <w:rFonts w:ascii="Calibri" w:hAnsi="Calibri" w:cs="Calibri"/>
          <w:b w:val="0"/>
          <w:bCs w:val="0"/>
          <w:i w:val="0"/>
          <w:iCs w:val="0"/>
          <w:color w:val="000000"/>
        </w:rPr>
        <w:t>If we consider only leisure screen time, this is how it looks like for the average 10-</w:t>
      </w:r>
      <w:r w:rsidR="00587B47">
        <w:rPr>
          <w:rStyle w:val="Strong"/>
          <w:rFonts w:ascii="Calibri" w:hAnsi="Calibri" w:cs="Calibri"/>
          <w:b w:val="0"/>
          <w:bCs w:val="0"/>
          <w:i w:val="0"/>
          <w:iCs w:val="0"/>
          <w:color w:val="000000"/>
        </w:rPr>
        <w:t>18-year-old</w:t>
      </w:r>
      <w:r w:rsidRPr="006D552F">
        <w:rPr>
          <w:rStyle w:val="Strong"/>
          <w:rFonts w:ascii="Calibri" w:hAnsi="Calibri" w:cs="Calibri"/>
          <w:b w:val="0"/>
          <w:bCs w:val="0"/>
          <w:i w:val="0"/>
          <w:iCs w:val="0"/>
          <w:color w:val="000000"/>
        </w:rPr>
        <w:t>.</w:t>
      </w:r>
    </w:p>
    <w:p w14:paraId="160BA9E6" w14:textId="50295DD1" w:rsidR="006D552F" w:rsidRPr="006D552F" w:rsidRDefault="006D552F">
      <w:pPr>
        <w:rPr>
          <w:rFonts w:ascii="Calibri" w:hAnsi="Calibri" w:cs="Calibri"/>
        </w:rPr>
      </w:pPr>
    </w:p>
    <w:p w14:paraId="2ADA9ADF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The average time spent in front of a screen for entertainment purposes reached 8:39 hours n 2021. </w:t>
      </w:r>
    </w:p>
    <w:p w14:paraId="1F7424CC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This is a surprisingly high number, but it is consistent across different sources.</w:t>
      </w:r>
    </w:p>
    <w:p w14:paraId="45B45A09" w14:textId="77777777" w:rsidR="006D552F" w:rsidRPr="006D552F" w:rsidRDefault="00000000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hyperlink r:id="rId4" w:history="1">
        <w:r w:rsidR="006D552F" w:rsidRPr="006D552F">
          <w:rPr>
            <w:rFonts w:ascii="Calibri" w:eastAsia="Times New Roman" w:hAnsi="Calibri" w:cs="Calibri"/>
            <w:color w:val="0000FF"/>
            <w:u w:val="single"/>
          </w:rPr>
          <w:t>This article</w:t>
        </w:r>
      </w:hyperlink>
      <w:r w:rsidR="006D552F" w:rsidRPr="006D552F">
        <w:rPr>
          <w:rFonts w:ascii="Calibri" w:eastAsia="Times New Roman" w:hAnsi="Calibri" w:cs="Calibri"/>
          <w:color w:val="000000"/>
        </w:rPr>
        <w:t> published at JAMA Pediatrics calculates 8:10 hrs on average, every day. According to the </w:t>
      </w:r>
      <w:hyperlink r:id="rId5" w:history="1">
        <w:r w:rsidR="006D552F" w:rsidRPr="006D552F">
          <w:rPr>
            <w:rFonts w:ascii="Calibri" w:eastAsia="Times New Roman" w:hAnsi="Calibri" w:cs="Calibri"/>
            <w:color w:val="0000FF"/>
            <w:u w:val="single"/>
          </w:rPr>
          <w:t>AACAP</w:t>
        </w:r>
      </w:hyperlink>
      <w:r w:rsidR="006D552F" w:rsidRPr="006D552F">
        <w:rPr>
          <w:rFonts w:ascii="Calibri" w:eastAsia="Times New Roman" w:hAnsi="Calibri" w:cs="Calibri"/>
          <w:color w:val="000000"/>
        </w:rPr>
        <w:t>*, "on average, teens are online almost 9 hours a day, not including time for homework."</w:t>
      </w:r>
    </w:p>
    <w:p w14:paraId="32EEE064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This already high number represents a 17% increase from pre-pandemic levels. </w:t>
      </w:r>
    </w:p>
    <w:p w14:paraId="5E00F8E2" w14:textId="439B25E1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 xml:space="preserve">If we look closer into how this time is allocated between leisure activities, they spend 3 hours 16 minutes watching TV and videos, an hour and </w:t>
      </w:r>
      <w:r w:rsidR="00587B47">
        <w:rPr>
          <w:rFonts w:ascii="Calibri" w:eastAsia="Times New Roman" w:hAnsi="Calibri" w:cs="Calibri"/>
          <w:color w:val="000000"/>
        </w:rPr>
        <w:t>forty-five</w:t>
      </w:r>
      <w:r w:rsidRPr="006D552F">
        <w:rPr>
          <w:rFonts w:ascii="Calibri" w:eastAsia="Times New Roman" w:hAnsi="Calibri" w:cs="Calibri"/>
          <w:color w:val="000000"/>
        </w:rPr>
        <w:t xml:space="preserve"> gaming, and 1 hour and 41 minutes on social media</w:t>
      </w:r>
      <w:r w:rsidR="00587B47">
        <w:rPr>
          <w:rFonts w:ascii="Calibri" w:eastAsia="Times New Roman" w:hAnsi="Calibri" w:cs="Calibri"/>
          <w:color w:val="000000"/>
        </w:rPr>
        <w:t>; this</w:t>
      </w:r>
      <w:r w:rsidRPr="006D552F">
        <w:rPr>
          <w:rFonts w:ascii="Calibri" w:eastAsia="Times New Roman" w:hAnsi="Calibri" w:cs="Calibri"/>
          <w:color w:val="000000"/>
        </w:rPr>
        <w:t xml:space="preserve"> is almost 20% of total entertainment screen time.</w:t>
      </w:r>
    </w:p>
    <w:p w14:paraId="7B37EB7F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By far, TikTok is the main app used by kids in the U.S.</w:t>
      </w:r>
    </w:p>
    <w:p w14:paraId="2B52544F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What is perhaps more surprising is the spike in screen time: it went from 44 minutes a day on average in 2019 to 99 minutes per day.</w:t>
      </w:r>
    </w:p>
    <w:p w14:paraId="10792734" w14:textId="54D687DB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 xml:space="preserve">In third place, Instagram has stayed relatively stable at around 40 </w:t>
      </w:r>
      <w:r w:rsidR="00587B47">
        <w:rPr>
          <w:rFonts w:ascii="Calibri" w:eastAsia="Times New Roman" w:hAnsi="Calibri" w:cs="Calibri"/>
          <w:color w:val="000000"/>
        </w:rPr>
        <w:t>minutes</w:t>
      </w:r>
      <w:r w:rsidRPr="006D552F">
        <w:rPr>
          <w:rFonts w:ascii="Calibri" w:eastAsia="Times New Roman" w:hAnsi="Calibri" w:cs="Calibri"/>
          <w:color w:val="000000"/>
        </w:rPr>
        <w:t xml:space="preserve"> per day.</w:t>
      </w:r>
    </w:p>
    <w:p w14:paraId="70D327D4" w14:textId="327342C9" w:rsid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In what follows, this document focuses on Instagram and Tiktok</w:t>
      </w:r>
    </w:p>
    <w:p w14:paraId="0AD5D830" w14:textId="495379BB" w:rsid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</w:p>
    <w:p w14:paraId="2271E602" w14:textId="77777777" w:rsidR="00B55217" w:rsidRDefault="00B55217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</w:p>
    <w:p w14:paraId="70556688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</w:p>
    <w:p w14:paraId="5B4A93CD" w14:textId="77777777" w:rsidR="006D552F" w:rsidRPr="00587B47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587B47">
        <w:rPr>
          <w:rFonts w:ascii="Calibri" w:eastAsia="Times New Roman" w:hAnsi="Calibri" w:cs="Calibri"/>
          <w:b/>
          <w:bCs/>
          <w:color w:val="000000"/>
          <w:u w:val="single"/>
        </w:rPr>
        <w:lastRenderedPageBreak/>
        <w:t>Instagram</w:t>
      </w:r>
    </w:p>
    <w:p w14:paraId="57151675" w14:textId="77777777" w:rsidR="006D552F" w:rsidRPr="006D552F" w:rsidRDefault="00000000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hyperlink r:id="rId6" w:history="1">
        <w:r w:rsidR="006D552F" w:rsidRPr="006D552F">
          <w:rPr>
            <w:rFonts w:ascii="Calibri" w:eastAsia="Times New Roman" w:hAnsi="Calibri" w:cs="Calibri"/>
            <w:color w:val="0000FF"/>
            <w:u w:val="single"/>
          </w:rPr>
          <w:t>Multiple publications </w:t>
        </w:r>
      </w:hyperlink>
      <w:r w:rsidR="006D552F" w:rsidRPr="006D552F">
        <w:rPr>
          <w:rFonts w:ascii="Calibri" w:eastAsia="Times New Roman" w:hAnsi="Calibri" w:cs="Calibri"/>
          <w:color w:val="000000"/>
        </w:rPr>
        <w:t>indicate associations between Instagram and higher levels of depression, anxiety, and negative body image.</w:t>
      </w:r>
    </w:p>
    <w:p w14:paraId="5F0B716D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Spending more time on Instagram is also linked to higher levels of loneliness, low self-esteem, and poor sleep quality. </w:t>
      </w:r>
    </w:p>
    <w:p w14:paraId="65F4BE44" w14:textId="174B51B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The </w:t>
      </w:r>
      <w:hyperlink r:id="rId7" w:history="1">
        <w:r w:rsidRPr="006D552F">
          <w:rPr>
            <w:rFonts w:ascii="Calibri" w:eastAsia="Times New Roman" w:hAnsi="Calibri" w:cs="Calibri"/>
            <w:color w:val="0000FF"/>
            <w:u w:val="single"/>
          </w:rPr>
          <w:t>results of internal investigation</w:t>
        </w:r>
      </w:hyperlink>
      <w:r w:rsidRPr="006D552F">
        <w:rPr>
          <w:rFonts w:ascii="Calibri" w:eastAsia="Times New Roman" w:hAnsi="Calibri" w:cs="Calibri"/>
          <w:color w:val="000000"/>
        </w:rPr>
        <w:t> carried out by Meta (Instagram's parent company) were revealed by the Wall Street Journal. Some of which are presented next</w:t>
      </w:r>
    </w:p>
    <w:p w14:paraId="456ABC0A" w14:textId="77777777" w:rsidR="006D552F" w:rsidRPr="006D552F" w:rsidRDefault="006D552F" w:rsidP="006D552F">
      <w:pPr>
        <w:pStyle w:val="theme-textsize-default"/>
        <w:rPr>
          <w:rFonts w:ascii="Calibri" w:hAnsi="Calibri" w:cs="Calibri"/>
          <w:color w:val="000000"/>
        </w:rPr>
      </w:pPr>
      <w:r w:rsidRPr="006D552F">
        <w:rPr>
          <w:rFonts w:ascii="Calibri" w:hAnsi="Calibri" w:cs="Calibri"/>
          <w:color w:val="000000"/>
        </w:rPr>
        <w:t>Spending time on Instagram is not always a joyful activity. According to this investigation, 14% of boys in the U.S. end up feeling worse or much worse about themselves.</w:t>
      </w:r>
    </w:p>
    <w:p w14:paraId="280DDF2E" w14:textId="77777777" w:rsidR="006D552F" w:rsidRPr="006D552F" w:rsidRDefault="006D552F" w:rsidP="006D552F">
      <w:pPr>
        <w:pStyle w:val="theme-subtitle"/>
        <w:rPr>
          <w:rFonts w:ascii="Calibri" w:hAnsi="Calibri" w:cs="Calibri"/>
          <w:color w:val="000000"/>
        </w:rPr>
      </w:pPr>
      <w:r w:rsidRPr="006D552F">
        <w:rPr>
          <w:rFonts w:ascii="Calibri" w:hAnsi="Calibri" w:cs="Calibri"/>
          <w:color w:val="000000"/>
        </w:rPr>
        <w:t>And it affects girls more: a bit more than 1 in 5 girls in the U.S. feels worse or much worse about themselves after using it.</w:t>
      </w:r>
    </w:p>
    <w:p w14:paraId="594985AF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When girls are scrolling through their Instagram stories, a plethora of negative thoughts emerge. </w:t>
      </w:r>
    </w:p>
    <w:p w14:paraId="749A69BB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42% of teenagers experience thought related to not having enough money.</w:t>
      </w:r>
    </w:p>
    <w:p w14:paraId="4CF118EF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41% feel like they are not attractive, and 39% worry about not having the perfect image.</w:t>
      </w:r>
    </w:p>
    <w:p w14:paraId="69CF1EEC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Some even have thoughts about hurting themselves (9%) or think about suicide (6%)</w:t>
      </w:r>
    </w:p>
    <w:p w14:paraId="6FA382AD" w14:textId="77777777" w:rsidR="006D552F" w:rsidRPr="00587B47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587B47">
        <w:rPr>
          <w:rFonts w:ascii="Calibri" w:eastAsia="Times New Roman" w:hAnsi="Calibri" w:cs="Calibri"/>
          <w:b/>
          <w:bCs/>
          <w:color w:val="000000"/>
          <w:u w:val="single"/>
        </w:rPr>
        <w:t>TikTok</w:t>
      </w:r>
    </w:p>
    <w:p w14:paraId="6ED90D46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1. The algorithm used by TikTok is associated with activity in the brain that relates to addictive behaviors.</w:t>
      </w:r>
    </w:p>
    <w:p w14:paraId="17DF1BF6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2. The algorithm used by TikTok leads people into rabbit holes of less vetted and more extreme content.</w:t>
      </w:r>
    </w:p>
    <w:p w14:paraId="34636B21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TikTok uses data such as how much a person lingers over a piece of video or rewatch, hashtags, profile description and location to learn emotion and interests.</w:t>
      </w:r>
    </w:p>
    <w:p w14:paraId="65118FED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It shows the user a wide array of curated and approved videos, and then quickly narrows to specific interests.</w:t>
      </w:r>
    </w:p>
    <w:p w14:paraId="6DCB671D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According to WSJ, as much as 93% of videos that users are exposed to are recommended by TikTok, and, these videos rapidly start being less vetted and show more extreme content: rabbit hole. It quickly finds pieces of content that users are vulnerable to.</w:t>
      </w:r>
    </w:p>
    <w:p w14:paraId="2F3FB295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lastRenderedPageBreak/>
        <w:t>Less vetted by moderators, more probable to find potentially dangerous content.</w:t>
      </w:r>
    </w:p>
    <w:p w14:paraId="43E4FF1F" w14:textId="2D9EEC75" w:rsidR="006D552F" w:rsidRPr="006D552F" w:rsidRDefault="00000000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hyperlink r:id="rId8" w:history="1">
        <w:r w:rsidR="006D552F" w:rsidRPr="006D552F">
          <w:rPr>
            <w:rFonts w:ascii="Calibri" w:eastAsia="Times New Roman" w:hAnsi="Calibri" w:cs="Calibri"/>
            <w:color w:val="0000FF"/>
            <w:u w:val="single"/>
          </w:rPr>
          <w:t>This paper </w:t>
        </w:r>
      </w:hyperlink>
      <w:r w:rsidR="006D552F" w:rsidRPr="006D552F">
        <w:rPr>
          <w:rFonts w:ascii="Calibri" w:eastAsia="Times New Roman" w:hAnsi="Calibri" w:cs="Calibri"/>
          <w:color w:val="000000"/>
        </w:rPr>
        <w:t xml:space="preserve">shows that: when watching personalized videos: </w:t>
      </w:r>
      <w:r w:rsidR="00587B47">
        <w:rPr>
          <w:rFonts w:ascii="Calibri" w:eastAsia="Times New Roman" w:hAnsi="Calibri" w:cs="Calibri"/>
          <w:color w:val="000000"/>
        </w:rPr>
        <w:t xml:space="preserve">the </w:t>
      </w:r>
      <w:r w:rsidR="006D552F" w:rsidRPr="006D552F">
        <w:rPr>
          <w:rFonts w:ascii="Calibri" w:eastAsia="Times New Roman" w:hAnsi="Calibri" w:cs="Calibri"/>
          <w:color w:val="000000"/>
        </w:rPr>
        <w:t xml:space="preserve">part of the brain that regulates </w:t>
      </w:r>
      <w:r w:rsidR="00587B47" w:rsidRPr="006D552F">
        <w:rPr>
          <w:rFonts w:ascii="Calibri" w:eastAsia="Times New Roman" w:hAnsi="Calibri" w:cs="Calibri"/>
          <w:color w:val="000000"/>
        </w:rPr>
        <w:t>self-control</w:t>
      </w:r>
      <w:r w:rsidR="006D552F" w:rsidRPr="006D552F">
        <w:rPr>
          <w:rFonts w:ascii="Calibri" w:eastAsia="Times New Roman" w:hAnsi="Calibri" w:cs="Calibri"/>
          <w:color w:val="000000"/>
        </w:rPr>
        <w:t xml:space="preserve"> is less engaged.</w:t>
      </w:r>
    </w:p>
    <w:p w14:paraId="431C2326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Higher activation of the default mode network: brain regions used when a person is not focused on a specific task.</w:t>
      </w:r>
    </w:p>
    <w:p w14:paraId="297D4F4F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Higher activation of the Ventral Tegmental Area (VTA)*, which contains dopamine neurons: involved in the experience of pleasure.</w:t>
      </w:r>
    </w:p>
    <w:p w14:paraId="47584FC2" w14:textId="4EED4D8B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 xml:space="preserve">All in all, this is consistent with </w:t>
      </w:r>
      <w:r w:rsidR="00587B47">
        <w:rPr>
          <w:rFonts w:ascii="Calibri" w:eastAsia="Times New Roman" w:hAnsi="Calibri" w:cs="Calibri"/>
          <w:color w:val="000000"/>
        </w:rPr>
        <w:t xml:space="preserve">the </w:t>
      </w:r>
      <w:r w:rsidRPr="006D552F">
        <w:rPr>
          <w:rFonts w:ascii="Calibri" w:eastAsia="Times New Roman" w:hAnsi="Calibri" w:cs="Calibri"/>
          <w:color w:val="000000"/>
        </w:rPr>
        <w:t>generation of addictive behavior.</w:t>
      </w:r>
    </w:p>
    <w:p w14:paraId="35A0B7F2" w14:textId="77777777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According to the same research: 5.9% of all interviewed users have serious addiction problems to TikTok.</w:t>
      </w:r>
    </w:p>
    <w:p w14:paraId="0C54DD4C" w14:textId="77777777" w:rsidR="006D552F" w:rsidRPr="006D552F" w:rsidRDefault="006D552F" w:rsidP="006D552F">
      <w:pPr>
        <w:pStyle w:val="Heading3"/>
        <w:rPr>
          <w:rFonts w:ascii="Calibri" w:hAnsi="Calibri" w:cs="Calibri"/>
          <w:color w:val="000000"/>
        </w:rPr>
      </w:pPr>
      <w:r w:rsidRPr="006D552F">
        <w:rPr>
          <w:rFonts w:ascii="Calibri" w:hAnsi="Calibri" w:cs="Calibri"/>
          <w:color w:val="000000"/>
        </w:rPr>
        <w:t>Eight states have launched investigations on TikTok’s effect on children's mental health...</w:t>
      </w:r>
    </w:p>
    <w:p w14:paraId="1370B41F" w14:textId="5722F509" w:rsidR="006D552F" w:rsidRPr="006D552F" w:rsidRDefault="006D552F" w:rsidP="006D552F">
      <w:pPr>
        <w:pStyle w:val="Heading3"/>
        <w:rPr>
          <w:rFonts w:ascii="Calibri" w:hAnsi="Calibri" w:cs="Calibri"/>
          <w:color w:val="000000"/>
        </w:rPr>
      </w:pPr>
      <w:r w:rsidRPr="006D552F">
        <w:rPr>
          <w:rStyle w:val="Strong"/>
          <w:rFonts w:ascii="Calibri" w:hAnsi="Calibri" w:cs="Calibri"/>
          <w:b w:val="0"/>
          <w:bCs w:val="0"/>
          <w:color w:val="000000"/>
        </w:rPr>
        <w:t xml:space="preserve">With all this information, it is </w:t>
      </w:r>
      <w:r w:rsidR="007A0BA2" w:rsidRPr="006D552F">
        <w:rPr>
          <w:rStyle w:val="Strong"/>
          <w:rFonts w:ascii="Calibri" w:hAnsi="Calibri" w:cs="Calibri"/>
          <w:b w:val="0"/>
          <w:bCs w:val="0"/>
          <w:color w:val="000000"/>
        </w:rPr>
        <w:t>surprising</w:t>
      </w:r>
      <w:r w:rsidRPr="006D552F">
        <w:rPr>
          <w:rStyle w:val="Strong"/>
          <w:rFonts w:ascii="Calibri" w:hAnsi="Calibri" w:cs="Calibri"/>
          <w:b w:val="0"/>
          <w:bCs w:val="0"/>
          <w:color w:val="000000"/>
        </w:rPr>
        <w:t xml:space="preserve"> that:</w:t>
      </w:r>
    </w:p>
    <w:p w14:paraId="1A1AB343" w14:textId="115A76AE" w:rsidR="006D552F" w:rsidRPr="006D552F" w:rsidRDefault="006D552F" w:rsidP="006D552F">
      <w:pPr>
        <w:pStyle w:val="Heading3"/>
        <w:rPr>
          <w:rFonts w:ascii="Calibri" w:hAnsi="Calibri" w:cs="Calibri"/>
          <w:color w:val="000000"/>
        </w:rPr>
      </w:pPr>
      <w:r w:rsidRPr="006D552F">
        <w:rPr>
          <w:rStyle w:val="Strong"/>
          <w:rFonts w:ascii="Calibri" w:hAnsi="Calibri" w:cs="Calibri"/>
          <w:b w:val="0"/>
          <w:bCs w:val="0"/>
          <w:color w:val="000000"/>
        </w:rPr>
        <w:t>69% of parents in the U.S.</w:t>
      </w:r>
      <w:r w:rsidRPr="006D552F">
        <w:rPr>
          <w:rStyle w:val="apple-converted-space"/>
          <w:rFonts w:ascii="Calibri" w:hAnsi="Calibri" w:cs="Calibri"/>
          <w:color w:val="000000"/>
        </w:rPr>
        <w:t> </w:t>
      </w:r>
      <w:r w:rsidRPr="006D552F">
        <w:rPr>
          <w:rFonts w:ascii="Calibri" w:hAnsi="Calibri" w:cs="Calibri"/>
          <w:color w:val="000000"/>
        </w:rPr>
        <w:t xml:space="preserve">are only slightly or not concerned at all about their children's time spent </w:t>
      </w:r>
      <w:r w:rsidR="00587B47">
        <w:rPr>
          <w:rFonts w:ascii="Calibri" w:hAnsi="Calibri" w:cs="Calibri"/>
          <w:color w:val="000000"/>
        </w:rPr>
        <w:t>on-screen</w:t>
      </w:r>
      <w:r w:rsidRPr="006D552F">
        <w:rPr>
          <w:rFonts w:ascii="Calibri" w:hAnsi="Calibri" w:cs="Calibri"/>
          <w:color w:val="000000"/>
        </w:rPr>
        <w:t xml:space="preserve"> use of technology.</w:t>
      </w:r>
      <w:r w:rsidRPr="006D552F">
        <w:rPr>
          <w:rStyle w:val="apple-converted-space"/>
          <w:rFonts w:ascii="Calibri" w:hAnsi="Calibri" w:cs="Calibri"/>
          <w:color w:val="000000"/>
        </w:rPr>
        <w:t> </w:t>
      </w:r>
    </w:p>
    <w:p w14:paraId="567F9DB7" w14:textId="77777777" w:rsidR="006D552F" w:rsidRPr="006D552F" w:rsidRDefault="006D552F" w:rsidP="006D552F">
      <w:pPr>
        <w:pStyle w:val="Heading3"/>
        <w:rPr>
          <w:rFonts w:ascii="Calibri" w:hAnsi="Calibri" w:cs="Calibri"/>
          <w:color w:val="000000"/>
        </w:rPr>
      </w:pPr>
      <w:r w:rsidRPr="006D552F">
        <w:rPr>
          <w:rStyle w:val="Strong"/>
          <w:rFonts w:ascii="Calibri" w:hAnsi="Calibri" w:cs="Calibri"/>
          <w:b w:val="0"/>
          <w:bCs w:val="0"/>
          <w:color w:val="000000"/>
        </w:rPr>
        <w:t>For</w:t>
      </w:r>
      <w:r w:rsidRPr="006D552F">
        <w:rPr>
          <w:rStyle w:val="apple-converted-space"/>
          <w:rFonts w:ascii="Calibri" w:hAnsi="Calibri" w:cs="Calibri"/>
          <w:color w:val="000000"/>
        </w:rPr>
        <w:t> </w:t>
      </w:r>
      <w:r w:rsidRPr="006D552F">
        <w:rPr>
          <w:rStyle w:val="Strong"/>
          <w:rFonts w:ascii="Calibri" w:hAnsi="Calibri" w:cs="Calibri"/>
          <w:b w:val="0"/>
          <w:bCs w:val="0"/>
          <w:color w:val="000000"/>
        </w:rPr>
        <w:t>61% of parents,</w:t>
      </w:r>
      <w:r w:rsidRPr="006D552F">
        <w:rPr>
          <w:rStyle w:val="apple-converted-space"/>
          <w:rFonts w:ascii="Calibri" w:hAnsi="Calibri" w:cs="Calibri"/>
          <w:color w:val="000000"/>
        </w:rPr>
        <w:t> </w:t>
      </w:r>
      <w:r w:rsidRPr="006D552F">
        <w:rPr>
          <w:rStyle w:val="Strong"/>
          <w:rFonts w:ascii="Calibri" w:hAnsi="Calibri" w:cs="Calibri"/>
          <w:b w:val="0"/>
          <w:bCs w:val="0"/>
          <w:color w:val="000000"/>
        </w:rPr>
        <w:t>children aged 16 or above don't need any supervision in their use of technology.</w:t>
      </w:r>
    </w:p>
    <w:p w14:paraId="54ABE74C" w14:textId="69AB165E" w:rsidR="006D552F" w:rsidRPr="006D552F" w:rsidRDefault="006D552F" w:rsidP="006D552F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 xml:space="preserve">While the solution to this problem is way more complex and might involve family dynamics, children's context, </w:t>
      </w:r>
      <w:r w:rsidR="00587B47">
        <w:rPr>
          <w:rFonts w:ascii="Calibri" w:eastAsia="Times New Roman" w:hAnsi="Calibri" w:cs="Calibri"/>
          <w:color w:val="000000"/>
        </w:rPr>
        <w:t xml:space="preserve">and </w:t>
      </w:r>
      <w:r w:rsidRPr="006D552F">
        <w:rPr>
          <w:rFonts w:ascii="Calibri" w:eastAsia="Times New Roman" w:hAnsi="Calibri" w:cs="Calibri"/>
          <w:color w:val="000000"/>
        </w:rPr>
        <w:t>an individual mental health assessment, using parent control tools is an important step in the right direction.</w:t>
      </w:r>
    </w:p>
    <w:p w14:paraId="38F0B620" w14:textId="79BAEBA1" w:rsidR="00AA269D" w:rsidRPr="005E138B" w:rsidRDefault="006D552F" w:rsidP="005E138B">
      <w:pPr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6D552F">
        <w:rPr>
          <w:rFonts w:ascii="Calibri" w:eastAsia="Times New Roman" w:hAnsi="Calibri" w:cs="Calibri"/>
          <w:color w:val="000000"/>
        </w:rPr>
        <w:t>And every major social media app has it</w:t>
      </w:r>
      <w:r w:rsidR="005E138B">
        <w:rPr>
          <w:rFonts w:ascii="Calibri" w:eastAsia="Times New Roman" w:hAnsi="Calibri" w:cs="Calibri"/>
          <w:color w:val="000000"/>
        </w:rPr>
        <w:t>.</w:t>
      </w:r>
    </w:p>
    <w:p w14:paraId="42DE6F5D" w14:textId="77777777" w:rsidR="00AA269D" w:rsidRPr="002422B9" w:rsidRDefault="00AA269D">
      <w:pPr>
        <w:rPr>
          <w:rFonts w:ascii="Calibri" w:hAnsi="Calibri" w:cs="Calibri"/>
          <w:b/>
          <w:bCs/>
        </w:rPr>
      </w:pPr>
    </w:p>
    <w:sectPr w:rsidR="00AA269D" w:rsidRPr="0024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2F"/>
    <w:rsid w:val="002422B9"/>
    <w:rsid w:val="004B12B6"/>
    <w:rsid w:val="00587B47"/>
    <w:rsid w:val="005E138B"/>
    <w:rsid w:val="00630C20"/>
    <w:rsid w:val="006D552F"/>
    <w:rsid w:val="007A0BA2"/>
    <w:rsid w:val="007D1B78"/>
    <w:rsid w:val="00AA269D"/>
    <w:rsid w:val="00B55217"/>
    <w:rsid w:val="00DF21C1"/>
    <w:rsid w:val="00E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AA63"/>
  <w15:chartTrackingRefBased/>
  <w15:docId w15:val="{77114B64-3D40-BD44-B3CD-71B15C4C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552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5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5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5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52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6D552F"/>
    <w:rPr>
      <w:b/>
      <w:bCs/>
    </w:rPr>
  </w:style>
  <w:style w:type="character" w:customStyle="1" w:styleId="apple-converted-space">
    <w:name w:val="apple-converted-space"/>
    <w:basedOn w:val="DefaultParagraphFont"/>
    <w:rsid w:val="006D552F"/>
  </w:style>
  <w:style w:type="character" w:customStyle="1" w:styleId="Heading4Char">
    <w:name w:val="Heading 4 Char"/>
    <w:basedOn w:val="DefaultParagraphFont"/>
    <w:link w:val="Heading4"/>
    <w:uiPriority w:val="9"/>
    <w:semiHidden/>
    <w:rsid w:val="006D55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6D552F"/>
    <w:rPr>
      <w:color w:val="0000FF"/>
      <w:u w:val="single"/>
    </w:rPr>
  </w:style>
  <w:style w:type="character" w:customStyle="1" w:styleId="theme-foregroundcolor-10">
    <w:name w:val="theme-foregroundcolor-10"/>
    <w:basedOn w:val="DefaultParagraphFont"/>
    <w:rsid w:val="006D552F"/>
  </w:style>
  <w:style w:type="paragraph" w:customStyle="1" w:styleId="theme-textsize-default">
    <w:name w:val="theme-textsize-default"/>
    <w:basedOn w:val="Normal"/>
    <w:rsid w:val="006D55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heme-subtitle">
    <w:name w:val="theme-subtitle"/>
    <w:basedOn w:val="Normal"/>
    <w:rsid w:val="006D55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D5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0538119210041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sj.com/articles/facebook-knows-instagram-is-toxic-for-teen-girls-company-documents-show-116316207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ibarrag.github.io/portfolio/social_media_icons/references.html" TargetMode="External"/><Relationship Id="rId5" Type="http://schemas.openxmlformats.org/officeDocument/2006/relationships/hyperlink" Target="https://www.aacap.org/AACAP/Families_and_Youth/Facts_for_Families/FFF-Guide/Social-Media-and-Teens-100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amanetwork.com/journals/jamapediatrics/fullarticle/278568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Ibarra Gil</dc:creator>
  <cp:keywords/>
  <dc:description/>
  <cp:lastModifiedBy>Ricardo Ibarra Gil</cp:lastModifiedBy>
  <cp:revision>7</cp:revision>
  <dcterms:created xsi:type="dcterms:W3CDTF">2022-12-07T22:37:00Z</dcterms:created>
  <dcterms:modified xsi:type="dcterms:W3CDTF">2022-12-09T19:47:00Z</dcterms:modified>
</cp:coreProperties>
</file>