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1B" w:rsidRPr="00AC632C" w:rsidRDefault="003F64B1" w:rsidP="003F64B1">
      <w:pPr>
        <w:pStyle w:val="1"/>
        <w:rPr>
          <w:rFonts w:ascii="微软雅黑" w:eastAsia="微软雅黑" w:hAnsi="微软雅黑"/>
        </w:rPr>
      </w:pPr>
      <w:bookmarkStart w:id="0" w:name="_Toc329792201"/>
      <w:r w:rsidRPr="00AC632C">
        <w:rPr>
          <w:rFonts w:ascii="微软雅黑" w:eastAsia="微软雅黑" w:hAnsi="微软雅黑"/>
        </w:rPr>
        <w:t>W</w:t>
      </w:r>
      <w:r w:rsidRPr="00AC632C">
        <w:rPr>
          <w:rFonts w:ascii="微软雅黑" w:eastAsia="微软雅黑" w:hAnsi="微软雅黑" w:hint="eastAsia"/>
        </w:rPr>
        <w:t>eb项目发布规范</w:t>
      </w:r>
      <w:bookmarkEnd w:id="0"/>
    </w:p>
    <w:p w:rsidR="00EA2CAA" w:rsidRPr="00AC632C" w:rsidRDefault="00EA2CAA" w:rsidP="00EA2CAA">
      <w:pPr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hint="eastAsia"/>
        </w:rPr>
        <w:t>为了规范各web业务发布流程，细化和明确发布范围，以及规避一些混乱的发布、进一步降低在高峰期发布的风险，特制订该发布规范1.0版本。</w:t>
      </w:r>
    </w:p>
    <w:p w:rsidR="00EA2CAA" w:rsidRPr="00AC632C" w:rsidRDefault="00EA2CAA" w:rsidP="00EA2CAA">
      <w:pPr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hint="eastAsia"/>
        </w:rPr>
        <w:t>【适用范围】</w:t>
      </w:r>
    </w:p>
    <w:p w:rsidR="00EA2CAA" w:rsidRPr="00AC632C" w:rsidRDefault="00EA2CAA" w:rsidP="00EA2CAA">
      <w:pPr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hint="eastAsia"/>
        </w:rPr>
        <w:tab/>
        <w:t>此规范是YY事业部所有web产品发布的基本要求，如果产品团队内部有比本规范更严格的发布要求，可按团队内的规范为执行准则，否则以本规范为准。</w:t>
      </w:r>
    </w:p>
    <w:p w:rsidR="000F5C71" w:rsidRPr="00EA2CAA" w:rsidRDefault="000F5C71" w:rsidP="000F5C71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17177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A2CAA" w:rsidRDefault="00EA2CAA" w:rsidP="00EA2CA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A2CAA" w:rsidRDefault="00F1310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13103">
            <w:fldChar w:fldCharType="begin"/>
          </w:r>
          <w:r w:rsidR="00EA2CAA">
            <w:instrText xml:space="preserve"> TOC \o "1-3" \h \z \u </w:instrText>
          </w:r>
          <w:r w:rsidRPr="00F13103">
            <w:fldChar w:fldCharType="separate"/>
          </w:r>
          <w:hyperlink w:anchor="_Toc329792201" w:history="1">
            <w:r w:rsidR="00EA2CAA" w:rsidRPr="00324670">
              <w:rPr>
                <w:rStyle w:val="a8"/>
                <w:rFonts w:ascii="微软雅黑" w:eastAsia="微软雅黑" w:hAnsi="微软雅黑"/>
                <w:noProof/>
              </w:rPr>
              <w:t>Web</w:t>
            </w:r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项目发布规范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AA" w:rsidRDefault="00F1310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9792202" w:history="1"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一、发布类型定义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AA" w:rsidRDefault="00F1310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9792203" w:history="1"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二、发布质量要求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AA" w:rsidRDefault="00F1310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9792204" w:history="1"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三、发布时间规定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AA" w:rsidRDefault="00F1310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9792205" w:history="1"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四、发布操作执行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AA" w:rsidRDefault="00F1310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9792206" w:history="1"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五、发布后留守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AA" w:rsidRDefault="00F1310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9792207" w:history="1"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六、发布过程各角色职责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AA" w:rsidRDefault="00F1310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9792208" w:history="1">
            <w:r w:rsidR="00EA2CAA" w:rsidRPr="00324670">
              <w:rPr>
                <w:rStyle w:val="a8"/>
                <w:rFonts w:ascii="微软雅黑" w:eastAsia="微软雅黑" w:hAnsi="微软雅黑" w:hint="eastAsia"/>
                <w:noProof/>
              </w:rPr>
              <w:t>七、研发过程要求</w:t>
            </w:r>
            <w:r w:rsidR="00EA2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2CAA">
              <w:rPr>
                <w:noProof/>
                <w:webHidden/>
              </w:rPr>
              <w:instrText xml:space="preserve"> PAGEREF _Toc329792208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C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C71" w:rsidRPr="00EA2CAA" w:rsidRDefault="00F13103" w:rsidP="00EA2CAA">
          <w:r>
            <w:fldChar w:fldCharType="end"/>
          </w:r>
        </w:p>
      </w:sdtContent>
    </w:sdt>
    <w:p w:rsidR="00EA2CAA" w:rsidRDefault="00EA2CAA">
      <w:pPr>
        <w:rPr>
          <w:rFonts w:ascii="微软雅黑" w:eastAsia="微软雅黑" w:hAnsi="微软雅黑"/>
        </w:rPr>
      </w:pPr>
    </w:p>
    <w:p w:rsidR="00EA2CAA" w:rsidRDefault="00EA2CAA">
      <w:pPr>
        <w:rPr>
          <w:rFonts w:ascii="微软雅黑" w:eastAsia="微软雅黑" w:hAnsi="微软雅黑"/>
        </w:rPr>
      </w:pPr>
    </w:p>
    <w:p w:rsidR="003F64B1" w:rsidRPr="00AC632C" w:rsidRDefault="000F5C71" w:rsidP="000F5C71">
      <w:pPr>
        <w:pStyle w:val="2"/>
        <w:rPr>
          <w:rFonts w:ascii="微软雅黑" w:eastAsia="微软雅黑" w:hAnsi="微软雅黑"/>
        </w:rPr>
      </w:pPr>
      <w:bookmarkStart w:id="1" w:name="_Toc329792202"/>
      <w:r w:rsidRPr="00AC632C">
        <w:rPr>
          <w:rFonts w:ascii="微软雅黑" w:eastAsia="微软雅黑" w:hAnsi="微软雅黑" w:hint="eastAsia"/>
        </w:rPr>
        <w:lastRenderedPageBreak/>
        <w:t>一、</w:t>
      </w:r>
      <w:r w:rsidR="003F64B1" w:rsidRPr="00AC632C">
        <w:rPr>
          <w:rFonts w:ascii="微软雅黑" w:eastAsia="微软雅黑" w:hAnsi="微软雅黑" w:hint="eastAsia"/>
        </w:rPr>
        <w:t>发布类型定义</w:t>
      </w:r>
      <w:bookmarkEnd w:id="1"/>
    </w:p>
    <w:tbl>
      <w:tblPr>
        <w:tblStyle w:val="a4"/>
        <w:tblW w:w="0" w:type="auto"/>
        <w:tblInd w:w="420" w:type="dxa"/>
        <w:tblLook w:val="04A0"/>
      </w:tblPr>
      <w:tblGrid>
        <w:gridCol w:w="2014"/>
        <w:gridCol w:w="2029"/>
        <w:gridCol w:w="2031"/>
        <w:gridCol w:w="2028"/>
      </w:tblGrid>
      <w:tr w:rsidR="003F64B1" w:rsidRPr="00AC632C" w:rsidTr="003F64B1">
        <w:tc>
          <w:tcPr>
            <w:tcW w:w="2014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发布类型</w:t>
            </w:r>
          </w:p>
        </w:tc>
        <w:tc>
          <w:tcPr>
            <w:tcW w:w="2029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适用范围</w:t>
            </w:r>
          </w:p>
        </w:tc>
        <w:tc>
          <w:tcPr>
            <w:tcW w:w="2031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评审方式</w:t>
            </w:r>
          </w:p>
        </w:tc>
        <w:tc>
          <w:tcPr>
            <w:tcW w:w="2028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评审人员</w:t>
            </w:r>
          </w:p>
        </w:tc>
      </w:tr>
      <w:tr w:rsidR="003F64B1" w:rsidRPr="00AC632C" w:rsidTr="003F64B1">
        <w:tc>
          <w:tcPr>
            <w:tcW w:w="2014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正常版本发布</w:t>
            </w:r>
          </w:p>
        </w:tc>
        <w:tc>
          <w:tcPr>
            <w:tcW w:w="2029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正常计划版本，包含逻辑更新等</w:t>
            </w:r>
          </w:p>
        </w:tc>
        <w:tc>
          <w:tcPr>
            <w:tcW w:w="2031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发布系统正式发布审批</w:t>
            </w:r>
          </w:p>
        </w:tc>
        <w:tc>
          <w:tcPr>
            <w:tcW w:w="2028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开发负责人、测试负责人、研发管理、运维人员</w:t>
            </w:r>
          </w:p>
        </w:tc>
      </w:tr>
      <w:tr w:rsidR="003F64B1" w:rsidRPr="00AC632C" w:rsidTr="003F64B1">
        <w:tc>
          <w:tcPr>
            <w:tcW w:w="2014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日常版本发布</w:t>
            </w:r>
          </w:p>
        </w:tc>
        <w:tc>
          <w:tcPr>
            <w:tcW w:w="2029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包括页面图片、文字、链接、js等小改动等</w:t>
            </w:r>
          </w:p>
        </w:tc>
        <w:tc>
          <w:tcPr>
            <w:tcW w:w="2031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发布系统正式发布审批</w:t>
            </w:r>
          </w:p>
        </w:tc>
        <w:tc>
          <w:tcPr>
            <w:tcW w:w="2028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开发负责人、测试负责人、研发管理、运维人员</w:t>
            </w:r>
          </w:p>
        </w:tc>
      </w:tr>
      <w:tr w:rsidR="003F64B1" w:rsidRPr="00AC632C" w:rsidTr="003F64B1">
        <w:tc>
          <w:tcPr>
            <w:tcW w:w="2014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紧急发布</w:t>
            </w:r>
          </w:p>
        </w:tc>
        <w:tc>
          <w:tcPr>
            <w:tcW w:w="2029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修复外网重大BUG</w:t>
            </w:r>
          </w:p>
        </w:tc>
        <w:tc>
          <w:tcPr>
            <w:tcW w:w="2031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发布系统web类紧急发布审批</w:t>
            </w:r>
          </w:p>
        </w:tc>
        <w:tc>
          <w:tcPr>
            <w:tcW w:w="2028" w:type="dxa"/>
          </w:tcPr>
          <w:p w:rsidR="003F64B1" w:rsidRPr="00AC632C" w:rsidRDefault="003F64B1" w:rsidP="003F64B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C632C">
              <w:rPr>
                <w:rFonts w:ascii="微软雅黑" w:eastAsia="微软雅黑" w:hAnsi="微软雅黑" w:hint="eastAsia"/>
              </w:rPr>
              <w:t>开发负责人或总监、研发管理总监、运维人员</w:t>
            </w:r>
          </w:p>
        </w:tc>
      </w:tr>
    </w:tbl>
    <w:p w:rsidR="003F64B1" w:rsidRPr="00AC632C" w:rsidRDefault="003F64B1" w:rsidP="003F64B1">
      <w:pPr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hint="eastAsia"/>
        </w:rPr>
        <w:tab/>
        <w:t>重要说明：</w:t>
      </w:r>
    </w:p>
    <w:p w:rsidR="003F64B1" w:rsidRPr="00AC632C" w:rsidRDefault="003F64B1" w:rsidP="003F64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Cs/>
        </w:rPr>
      </w:pPr>
      <w:r w:rsidRPr="00AC632C">
        <w:rPr>
          <w:rFonts w:ascii="微软雅黑" w:eastAsia="微软雅黑" w:hAnsi="微软雅黑" w:cs="Times New Roman" w:hint="eastAsia"/>
          <w:bCs/>
        </w:rPr>
        <w:t>任何发布，无论通过任何方式评审或周知，必须让评审人或周知人了解到本次发布的所有变更的特性内容，不得夹带任何未告知的特性发布</w:t>
      </w:r>
      <w:r w:rsidRPr="00AC632C">
        <w:rPr>
          <w:rFonts w:ascii="微软雅黑" w:eastAsia="微软雅黑" w:hAnsi="微软雅黑" w:hint="eastAsia"/>
          <w:bCs/>
        </w:rPr>
        <w:t>。</w:t>
      </w:r>
    </w:p>
    <w:p w:rsidR="003F64B1" w:rsidRPr="00AC632C" w:rsidRDefault="00A36972" w:rsidP="003F64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cs="Times New Roman" w:hint="eastAsia"/>
        </w:rPr>
        <w:t>所有版本涉及到</w:t>
      </w:r>
      <w:r w:rsidR="003F64B1" w:rsidRPr="00AC632C">
        <w:rPr>
          <w:rFonts w:ascii="微软雅黑" w:eastAsia="微软雅黑" w:hAnsi="微软雅黑" w:cs="Times New Roman" w:hint="eastAsia"/>
        </w:rPr>
        <w:t>后台发布，必须通过打包发布，无包不发。如发现不打包发布行为，将在系统内通报批评</w:t>
      </w:r>
      <w:r w:rsidR="003F64B1" w:rsidRPr="00AC632C">
        <w:rPr>
          <w:rFonts w:ascii="微软雅黑" w:eastAsia="微软雅黑" w:hAnsi="微软雅黑" w:hint="eastAsia"/>
        </w:rPr>
        <w:t>。</w:t>
      </w:r>
    </w:p>
    <w:p w:rsidR="003F64B1" w:rsidRPr="00AC632C" w:rsidRDefault="003F64B1" w:rsidP="003F64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cs="Times New Roman" w:hint="eastAsia"/>
          <w:bCs/>
        </w:rPr>
        <w:t>当评审人员不在场无法进行</w:t>
      </w:r>
      <w:r w:rsidRPr="00AC632C">
        <w:rPr>
          <w:rFonts w:ascii="微软雅黑" w:eastAsia="微软雅黑" w:hAnsi="微软雅黑" w:hint="eastAsia"/>
          <w:bCs/>
        </w:rPr>
        <w:t>发布</w:t>
      </w:r>
      <w:r w:rsidRPr="00AC632C">
        <w:rPr>
          <w:rFonts w:ascii="微软雅黑" w:eastAsia="微软雅黑" w:hAnsi="微软雅黑" w:cs="Times New Roman" w:hint="eastAsia"/>
          <w:bCs/>
        </w:rPr>
        <w:t>评审</w:t>
      </w:r>
      <w:r w:rsidRPr="00AC632C">
        <w:rPr>
          <w:rFonts w:ascii="微软雅黑" w:eastAsia="微软雅黑" w:hAnsi="微软雅黑" w:hint="eastAsia"/>
          <w:bCs/>
        </w:rPr>
        <w:t>，发布申请人可以电话联系评审人获得评审意见，并通知研发管理代为在系统中进行操作。</w:t>
      </w:r>
    </w:p>
    <w:p w:rsidR="003F64B1" w:rsidRPr="00AC632C" w:rsidRDefault="000F5C71" w:rsidP="000F5C71">
      <w:pPr>
        <w:pStyle w:val="2"/>
        <w:rPr>
          <w:rFonts w:ascii="微软雅黑" w:eastAsia="微软雅黑" w:hAnsi="微软雅黑"/>
        </w:rPr>
      </w:pPr>
      <w:bookmarkStart w:id="2" w:name="_Toc329792203"/>
      <w:r w:rsidRPr="00AC632C">
        <w:rPr>
          <w:rFonts w:ascii="微软雅黑" w:eastAsia="微软雅黑" w:hAnsi="微软雅黑" w:hint="eastAsia"/>
        </w:rPr>
        <w:t>二、</w:t>
      </w:r>
      <w:r w:rsidR="003F64B1" w:rsidRPr="00AC632C">
        <w:rPr>
          <w:rFonts w:ascii="微软雅黑" w:eastAsia="微软雅黑" w:hAnsi="微软雅黑" w:hint="eastAsia"/>
        </w:rPr>
        <w:t>发布质量要求</w:t>
      </w:r>
      <w:bookmarkEnd w:id="2"/>
    </w:p>
    <w:p w:rsidR="000235C5" w:rsidRPr="000235C5" w:rsidRDefault="000235C5" w:rsidP="000235C5">
      <w:pPr>
        <w:rPr>
          <w:rFonts w:ascii="微软雅黑" w:eastAsia="微软雅黑" w:hAnsi="微软雅黑"/>
        </w:rPr>
      </w:pPr>
      <w:r w:rsidRPr="000235C5">
        <w:rPr>
          <w:rFonts w:ascii="微软雅黑" w:eastAsia="微软雅黑" w:hAnsi="微软雅黑" w:hint="eastAsia"/>
          <w:b/>
          <w:bCs/>
        </w:rPr>
        <w:t>紧急发布：</w:t>
      </w:r>
      <w:r w:rsidRPr="000235C5">
        <w:rPr>
          <w:rFonts w:ascii="微软雅黑" w:eastAsia="微软雅黑" w:hAnsi="微软雅黑"/>
        </w:rPr>
        <w:t>Code review</w:t>
      </w:r>
      <w:r w:rsidRPr="000235C5">
        <w:rPr>
          <w:rFonts w:ascii="微软雅黑" w:eastAsia="微软雅黑" w:hAnsi="微软雅黑" w:hint="eastAsia"/>
        </w:rPr>
        <w:t>通过</w:t>
      </w:r>
    </w:p>
    <w:p w:rsidR="000235C5" w:rsidRPr="000235C5" w:rsidRDefault="000235C5" w:rsidP="000235C5">
      <w:pPr>
        <w:rPr>
          <w:rFonts w:ascii="微软雅黑" w:eastAsia="微软雅黑" w:hAnsi="微软雅黑"/>
          <w:b/>
          <w:bCs/>
        </w:rPr>
      </w:pPr>
      <w:r w:rsidRPr="000235C5">
        <w:rPr>
          <w:rFonts w:ascii="微软雅黑" w:eastAsia="微软雅黑" w:hAnsi="微软雅黑" w:hint="eastAsia"/>
          <w:b/>
          <w:bCs/>
        </w:rPr>
        <w:t>日常发布：</w:t>
      </w:r>
    </w:p>
    <w:p w:rsidR="00EA2CAA" w:rsidRPr="00EA2CAA" w:rsidRDefault="000235C5" w:rsidP="000235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Times New Roman"/>
        </w:rPr>
      </w:pPr>
      <w:r w:rsidRPr="00EA2CAA">
        <w:rPr>
          <w:rFonts w:ascii="微软雅黑" w:eastAsia="微软雅黑" w:hAnsi="微软雅黑" w:hint="eastAsia"/>
        </w:rPr>
        <w:lastRenderedPageBreak/>
        <w:t>自动化</w:t>
      </w:r>
      <w:r w:rsidRPr="00EA2CAA">
        <w:rPr>
          <w:rFonts w:ascii="微软雅黑" w:eastAsia="微软雅黑" w:hAnsi="微软雅黑"/>
        </w:rPr>
        <w:t>P0</w:t>
      </w:r>
      <w:r w:rsidRPr="00EA2CAA">
        <w:rPr>
          <w:rFonts w:ascii="微软雅黑" w:eastAsia="微软雅黑" w:hAnsi="微软雅黑" w:hint="eastAsia"/>
        </w:rPr>
        <w:t>（如有）：</w:t>
      </w:r>
      <w:r w:rsidRPr="00EA2CAA">
        <w:rPr>
          <w:rFonts w:ascii="微软雅黑" w:eastAsia="微软雅黑" w:hAnsi="微软雅黑"/>
        </w:rPr>
        <w:t>100%</w:t>
      </w:r>
    </w:p>
    <w:p w:rsidR="000235C5" w:rsidRPr="00EA2CAA" w:rsidRDefault="000235C5" w:rsidP="000235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Times New Roman"/>
        </w:rPr>
      </w:pPr>
      <w:r w:rsidRPr="00EA2CAA">
        <w:rPr>
          <w:rFonts w:ascii="微软雅黑" w:eastAsia="微软雅黑" w:hAnsi="微软雅黑" w:hint="eastAsia"/>
        </w:rPr>
        <w:t>压力测试（如有）：</w:t>
      </w:r>
      <w:r w:rsidRPr="00EA2CAA">
        <w:rPr>
          <w:rFonts w:ascii="微软雅黑" w:eastAsia="微软雅黑" w:hAnsi="微软雅黑"/>
        </w:rPr>
        <w:t>1000</w:t>
      </w:r>
      <w:r w:rsidRPr="00EA2CAA">
        <w:rPr>
          <w:rFonts w:ascii="微软雅黑" w:eastAsia="微软雅黑" w:hAnsi="微软雅黑" w:hint="eastAsia"/>
        </w:rPr>
        <w:t>个并发用户连续访问网页主页面，</w:t>
      </w:r>
      <w:r w:rsidRPr="00EA2CAA">
        <w:rPr>
          <w:rFonts w:ascii="微软雅黑" w:eastAsia="微软雅黑" w:hAnsi="微软雅黑"/>
        </w:rPr>
        <w:t>1</w:t>
      </w:r>
      <w:r w:rsidRPr="00EA2CAA">
        <w:rPr>
          <w:rFonts w:ascii="微软雅黑" w:eastAsia="微软雅黑" w:hAnsi="微软雅黑" w:hint="eastAsia"/>
        </w:rPr>
        <w:t>小时内页面超时失败率</w:t>
      </w:r>
      <w:r w:rsidRPr="00EA2CAA">
        <w:rPr>
          <w:rFonts w:ascii="微软雅黑" w:eastAsia="微软雅黑" w:hAnsi="微软雅黑"/>
        </w:rPr>
        <w:t xml:space="preserve"> &lt;=1%</w:t>
      </w:r>
      <w:r w:rsidRPr="00EA2CAA">
        <w:rPr>
          <w:rFonts w:ascii="微软雅黑" w:eastAsia="微软雅黑" w:hAnsi="微软雅黑" w:hint="eastAsia"/>
        </w:rPr>
        <w:t>（</w:t>
      </w:r>
      <w:r w:rsidRPr="00EA2CAA">
        <w:rPr>
          <w:rFonts w:ascii="微软雅黑" w:eastAsia="微软雅黑" w:hAnsi="微软雅黑"/>
        </w:rPr>
        <w:t xml:space="preserve"> </w:t>
      </w:r>
      <w:r w:rsidRPr="00EA2CAA">
        <w:rPr>
          <w:rFonts w:ascii="微软雅黑" w:eastAsia="微软雅黑" w:hAnsi="微软雅黑" w:hint="eastAsia"/>
        </w:rPr>
        <w:t>待讨论）</w:t>
      </w:r>
    </w:p>
    <w:p w:rsidR="000235C5" w:rsidRPr="000235C5" w:rsidRDefault="000235C5" w:rsidP="000235C5">
      <w:pPr>
        <w:rPr>
          <w:rFonts w:ascii="微软雅黑" w:eastAsia="微软雅黑" w:hAnsi="微软雅黑"/>
          <w:b/>
          <w:bCs/>
        </w:rPr>
      </w:pPr>
      <w:r w:rsidRPr="000235C5">
        <w:rPr>
          <w:rFonts w:ascii="微软雅黑" w:eastAsia="微软雅黑" w:hAnsi="微软雅黑" w:hint="eastAsia"/>
          <w:b/>
          <w:bCs/>
        </w:rPr>
        <w:t>正常版本发布</w:t>
      </w:r>
      <w:r w:rsidR="00EA2CAA">
        <w:rPr>
          <w:rFonts w:ascii="微软雅黑" w:eastAsia="微软雅黑" w:hAnsi="微软雅黑" w:hint="eastAsia"/>
          <w:b/>
          <w:bCs/>
        </w:rPr>
        <w:t>：</w:t>
      </w:r>
    </w:p>
    <w:p w:rsidR="00EA2CAA" w:rsidRDefault="000235C5" w:rsidP="000235C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/>
        </w:rPr>
      </w:pPr>
      <w:r w:rsidRPr="00EA2CAA">
        <w:rPr>
          <w:rFonts w:ascii="微软雅黑" w:eastAsia="微软雅黑" w:hAnsi="微软雅黑" w:hint="eastAsia"/>
          <w:color w:val="000000"/>
        </w:rPr>
        <w:t>功能测试用例通过率：</w:t>
      </w:r>
      <w:r w:rsidRPr="00EA2CAA">
        <w:rPr>
          <w:rFonts w:ascii="微软雅黑" w:eastAsia="微软雅黑" w:hAnsi="微软雅黑"/>
          <w:color w:val="000000"/>
        </w:rPr>
        <w:t>P0</w:t>
      </w:r>
      <w:r w:rsidRPr="00EA2CAA">
        <w:rPr>
          <w:rFonts w:ascii="微软雅黑" w:eastAsia="微软雅黑" w:hAnsi="微软雅黑" w:hint="eastAsia"/>
          <w:color w:val="000000"/>
        </w:rPr>
        <w:t>用例</w:t>
      </w:r>
      <w:r w:rsidRPr="00EA2CAA">
        <w:rPr>
          <w:rFonts w:ascii="微软雅黑" w:eastAsia="微软雅黑" w:hAnsi="微软雅黑"/>
          <w:color w:val="000000"/>
        </w:rPr>
        <w:t>=100%;P1</w:t>
      </w:r>
      <w:r w:rsidRPr="00EA2CAA">
        <w:rPr>
          <w:rFonts w:ascii="微软雅黑" w:eastAsia="微软雅黑" w:hAnsi="微软雅黑" w:hint="eastAsia"/>
          <w:color w:val="000000"/>
        </w:rPr>
        <w:t>用例</w:t>
      </w:r>
      <w:r w:rsidRPr="00EA2CAA">
        <w:rPr>
          <w:rFonts w:ascii="微软雅黑" w:eastAsia="微软雅黑" w:hAnsi="微软雅黑"/>
          <w:color w:val="000000"/>
        </w:rPr>
        <w:t>&gt;=90%</w:t>
      </w:r>
    </w:p>
    <w:p w:rsidR="00EA2CAA" w:rsidRPr="00EA2CAA" w:rsidRDefault="000235C5" w:rsidP="000235C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Calibri"/>
          <w:color w:val="1F497D"/>
        </w:rPr>
      </w:pPr>
      <w:r w:rsidRPr="00EA2CAA">
        <w:rPr>
          <w:rFonts w:ascii="微软雅黑" w:eastAsia="微软雅黑" w:hAnsi="微软雅黑" w:hint="eastAsia"/>
          <w:color w:val="000000"/>
        </w:rPr>
        <w:t>单元测试用例通过率：</w:t>
      </w:r>
      <w:r w:rsidRPr="00EA2CAA">
        <w:rPr>
          <w:rFonts w:ascii="微软雅黑" w:eastAsia="微软雅黑" w:hAnsi="微软雅黑"/>
          <w:color w:val="000000"/>
        </w:rPr>
        <w:t>100%</w:t>
      </w:r>
    </w:p>
    <w:p w:rsidR="000235C5" w:rsidRPr="00EA2CAA" w:rsidRDefault="000235C5" w:rsidP="000235C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Calibri"/>
          <w:color w:val="1F497D"/>
        </w:rPr>
      </w:pPr>
      <w:r w:rsidRPr="00EA2CAA">
        <w:rPr>
          <w:rFonts w:ascii="微软雅黑" w:eastAsia="微软雅黑" w:hAnsi="微软雅黑" w:hint="eastAsia"/>
          <w:color w:val="000000"/>
        </w:rPr>
        <w:t>压力测试（如有）：</w:t>
      </w:r>
      <w:r w:rsidRPr="00EA2CAA">
        <w:rPr>
          <w:rFonts w:ascii="微软雅黑" w:eastAsia="微软雅黑" w:hAnsi="微软雅黑"/>
          <w:color w:val="000000"/>
        </w:rPr>
        <w:t>1000</w:t>
      </w:r>
      <w:r w:rsidRPr="00EA2CAA">
        <w:rPr>
          <w:rFonts w:ascii="微软雅黑" w:eastAsia="微软雅黑" w:hAnsi="微软雅黑" w:hint="eastAsia"/>
          <w:color w:val="000000"/>
        </w:rPr>
        <w:t>个并发用户连续访问网页主页面，</w:t>
      </w:r>
      <w:r w:rsidRPr="00EA2CAA">
        <w:rPr>
          <w:rFonts w:ascii="微软雅黑" w:eastAsia="微软雅黑" w:hAnsi="微软雅黑"/>
          <w:color w:val="000000"/>
        </w:rPr>
        <w:t>1</w:t>
      </w:r>
      <w:r w:rsidRPr="00EA2CAA">
        <w:rPr>
          <w:rFonts w:ascii="微软雅黑" w:eastAsia="微软雅黑" w:hAnsi="微软雅黑" w:hint="eastAsia"/>
          <w:color w:val="000000"/>
        </w:rPr>
        <w:t>小时内页面超时失败率</w:t>
      </w:r>
      <w:r w:rsidRPr="00EA2CAA">
        <w:rPr>
          <w:rFonts w:ascii="微软雅黑" w:eastAsia="微软雅黑" w:hAnsi="微软雅黑"/>
          <w:color w:val="000000"/>
        </w:rPr>
        <w:t xml:space="preserve"> &lt;=1%</w:t>
      </w:r>
      <w:r w:rsidRPr="00EA2CAA">
        <w:rPr>
          <w:rFonts w:ascii="微软雅黑" w:eastAsia="微软雅黑" w:hAnsi="微软雅黑" w:hint="eastAsia"/>
          <w:color w:val="000000"/>
        </w:rPr>
        <w:t>（</w:t>
      </w:r>
      <w:r w:rsidRPr="00EA2CAA">
        <w:rPr>
          <w:rFonts w:ascii="微软雅黑" w:eastAsia="微软雅黑" w:hAnsi="微软雅黑"/>
          <w:color w:val="000000"/>
        </w:rPr>
        <w:t xml:space="preserve"> </w:t>
      </w:r>
      <w:r w:rsidRPr="00EA2CAA">
        <w:rPr>
          <w:rFonts w:ascii="微软雅黑" w:eastAsia="微软雅黑" w:hAnsi="微软雅黑" w:hint="eastAsia"/>
          <w:color w:val="000000"/>
        </w:rPr>
        <w:t>待讨论）</w:t>
      </w:r>
    </w:p>
    <w:p w:rsidR="003F64B1" w:rsidRPr="00AC632C" w:rsidRDefault="000F5C71" w:rsidP="000F5C71">
      <w:pPr>
        <w:pStyle w:val="2"/>
        <w:rPr>
          <w:rFonts w:ascii="微软雅黑" w:eastAsia="微软雅黑" w:hAnsi="微软雅黑"/>
        </w:rPr>
      </w:pPr>
      <w:bookmarkStart w:id="3" w:name="_Toc329792204"/>
      <w:r w:rsidRPr="00AC632C">
        <w:rPr>
          <w:rFonts w:ascii="微软雅黑" w:eastAsia="微软雅黑" w:hAnsi="微软雅黑" w:hint="eastAsia"/>
        </w:rPr>
        <w:t>三、</w:t>
      </w:r>
      <w:r w:rsidR="003F64B1" w:rsidRPr="00AC632C">
        <w:rPr>
          <w:rFonts w:ascii="微软雅黑" w:eastAsia="微软雅黑" w:hAnsi="微软雅黑" w:hint="eastAsia"/>
        </w:rPr>
        <w:t>发布时间规定</w:t>
      </w:r>
      <w:bookmarkEnd w:id="3"/>
    </w:p>
    <w:tbl>
      <w:tblPr>
        <w:tblW w:w="8647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1843"/>
        <w:gridCol w:w="1417"/>
        <w:gridCol w:w="1418"/>
        <w:gridCol w:w="1418"/>
        <w:gridCol w:w="1275"/>
        <w:gridCol w:w="1276"/>
      </w:tblGrid>
      <w:tr w:rsidR="003F64B1" w:rsidRPr="00AC632C" w:rsidTr="00602728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版本类型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周一至周四</w:t>
            </w:r>
          </w:p>
          <w:p w:rsidR="003F64B1" w:rsidRPr="00AC632C" w:rsidRDefault="003F64B1" w:rsidP="00602728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（9：00—19：00）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周一至周四</w:t>
            </w:r>
          </w:p>
          <w:p w:rsidR="003F64B1" w:rsidRPr="00AC632C" w:rsidRDefault="003F64B1" w:rsidP="00602728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（19：00—次日9：00）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周五（9：00—12：00）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周五（12：00后）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周末及法定节假日</w:t>
            </w:r>
          </w:p>
        </w:tc>
      </w:tr>
      <w:tr w:rsidR="003F64B1" w:rsidRPr="00AC632C" w:rsidTr="00602728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普通版本发布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64B1" w:rsidRPr="00AC632C" w:rsidRDefault="000F5C71" w:rsidP="00602728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×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×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×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×</w:t>
            </w:r>
          </w:p>
        </w:tc>
      </w:tr>
      <w:tr w:rsidR="003F64B1" w:rsidRPr="00AC632C" w:rsidTr="00602728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日常版本发布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6955C0" w:rsidP="00602728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×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×</w:t>
            </w:r>
          </w:p>
        </w:tc>
      </w:tr>
      <w:tr w:rsidR="003F64B1" w:rsidRPr="00AC632C" w:rsidTr="00602728">
        <w:trPr>
          <w:trHeight w:val="65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紧急发布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64B1" w:rsidRPr="00AC632C" w:rsidRDefault="003F64B1" w:rsidP="00602728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AC63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√</w:t>
            </w:r>
          </w:p>
        </w:tc>
      </w:tr>
    </w:tbl>
    <w:p w:rsidR="003F64B1" w:rsidRPr="00AC632C" w:rsidRDefault="003F64B1" w:rsidP="003F64B1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说明：</w:t>
      </w:r>
    </w:p>
    <w:p w:rsidR="003F64B1" w:rsidRPr="00AC632C" w:rsidRDefault="003F64B1" w:rsidP="003F64B1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color w:val="000000"/>
          <w:kern w:val="0"/>
          <w:szCs w:val="21"/>
        </w:rPr>
        <w:t>“√”表示可按照正常评审要求进行发布评审和操作</w:t>
      </w:r>
    </w:p>
    <w:p w:rsidR="003F64B1" w:rsidRPr="00AC632C" w:rsidRDefault="003F64B1" w:rsidP="003F64B1">
      <w:pPr>
        <w:widowControl/>
        <w:rPr>
          <w:rFonts w:ascii="微软雅黑" w:eastAsia="微软雅黑" w:hAnsi="微软雅黑" w:cs="宋体"/>
          <w:bCs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“×”</w:t>
      </w:r>
      <w:r w:rsidRPr="00AC632C">
        <w:rPr>
          <w:rFonts w:ascii="微软雅黑" w:eastAsia="微软雅黑" w:hAnsi="微软雅黑" w:cs="宋体" w:hint="eastAsia"/>
          <w:bCs/>
          <w:kern w:val="0"/>
          <w:szCs w:val="21"/>
        </w:rPr>
        <w:t>表示不允许发布，如有特殊需要进行发布者，需要</w:t>
      </w:r>
      <w:r w:rsidRPr="00AC632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升级审批</w:t>
      </w:r>
      <w:r w:rsidRPr="00AC632C">
        <w:rPr>
          <w:rFonts w:ascii="微软雅黑" w:eastAsia="微软雅黑" w:hAnsi="微软雅黑" w:cs="宋体" w:hint="eastAsia"/>
          <w:bCs/>
          <w:kern w:val="0"/>
          <w:szCs w:val="21"/>
        </w:rPr>
        <w:t>。</w:t>
      </w:r>
    </w:p>
    <w:p w:rsidR="003F64B1" w:rsidRPr="00AC632C" w:rsidRDefault="003F64B1" w:rsidP="00801384">
      <w:pPr>
        <w:widowControl/>
        <w:rPr>
          <w:rFonts w:ascii="微软雅黑" w:eastAsia="微软雅黑" w:hAnsi="微软雅黑" w:cs="宋体"/>
          <w:bCs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升级审批</w:t>
      </w:r>
      <w:r w:rsidRPr="00AC632C">
        <w:rPr>
          <w:rFonts w:ascii="微软雅黑" w:eastAsia="微软雅黑" w:hAnsi="微软雅黑" w:cs="宋体" w:hint="eastAsia"/>
          <w:b/>
          <w:bCs/>
          <w:kern w:val="0"/>
          <w:szCs w:val="21"/>
        </w:rPr>
        <w:t>：</w:t>
      </w:r>
      <w:r w:rsidRPr="00AC632C">
        <w:rPr>
          <w:rFonts w:ascii="微软雅黑" w:eastAsia="微软雅黑" w:hAnsi="微软雅黑" w:cs="宋体" w:hint="eastAsia"/>
          <w:bCs/>
          <w:kern w:val="0"/>
          <w:szCs w:val="21"/>
        </w:rPr>
        <w:t xml:space="preserve">非允许时段的普通版本发布，日常版本发布，需要升级至？审批。 </w:t>
      </w:r>
    </w:p>
    <w:p w:rsidR="003F64B1" w:rsidRPr="00AC632C" w:rsidRDefault="003F64B1" w:rsidP="003F64B1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长短假前的封网时间要求</w:t>
      </w:r>
    </w:p>
    <w:p w:rsidR="003F64B1" w:rsidRPr="00AC632C" w:rsidRDefault="003F64B1" w:rsidP="003F64B1">
      <w:pPr>
        <w:widowControl/>
        <w:numPr>
          <w:ilvl w:val="0"/>
          <w:numId w:val="5"/>
        </w:num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color w:val="000000"/>
          <w:kern w:val="0"/>
          <w:szCs w:val="21"/>
        </w:rPr>
        <w:t>法定3天短假，假期前</w:t>
      </w:r>
      <w:r w:rsidRPr="00AC632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1天</w:t>
      </w:r>
      <w:r w:rsidRPr="00AC632C">
        <w:rPr>
          <w:rFonts w:ascii="微软雅黑" w:eastAsia="微软雅黑" w:hAnsi="微软雅黑" w:cs="宋体" w:hint="eastAsia"/>
          <w:color w:val="000000"/>
          <w:kern w:val="0"/>
          <w:szCs w:val="21"/>
        </w:rPr>
        <w:t>内为封网时段</w:t>
      </w:r>
    </w:p>
    <w:p w:rsidR="003F64B1" w:rsidRPr="00AC632C" w:rsidRDefault="003F64B1" w:rsidP="003F64B1">
      <w:pPr>
        <w:widowControl/>
        <w:numPr>
          <w:ilvl w:val="0"/>
          <w:numId w:val="5"/>
        </w:num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法定7天长假，假期前</w:t>
      </w:r>
      <w:r w:rsidRPr="00AC632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1周</w:t>
      </w:r>
      <w:r w:rsidRPr="00AC632C">
        <w:rPr>
          <w:rFonts w:ascii="微软雅黑" w:eastAsia="微软雅黑" w:hAnsi="微软雅黑" w:cs="宋体" w:hint="eastAsia"/>
          <w:color w:val="000000"/>
          <w:kern w:val="0"/>
          <w:szCs w:val="21"/>
        </w:rPr>
        <w:t>内为封网时段</w:t>
      </w:r>
    </w:p>
    <w:p w:rsidR="003F64B1" w:rsidRPr="00AC632C" w:rsidRDefault="003F64B1" w:rsidP="003F64B1">
      <w:pPr>
        <w:widowControl/>
        <w:ind w:left="142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color w:val="000000"/>
          <w:kern w:val="0"/>
          <w:szCs w:val="21"/>
        </w:rPr>
        <w:t>封网时期，除紧急版本外，不允许其他任何类型的发布，如有特殊需求，需要升级至？审批通过后方可发布。</w:t>
      </w:r>
    </w:p>
    <w:p w:rsidR="003F64B1" w:rsidRPr="00AC632C" w:rsidRDefault="000F5C71" w:rsidP="000F5C71">
      <w:pPr>
        <w:pStyle w:val="2"/>
        <w:rPr>
          <w:rFonts w:ascii="微软雅黑" w:eastAsia="微软雅黑" w:hAnsi="微软雅黑"/>
        </w:rPr>
      </w:pPr>
      <w:bookmarkStart w:id="4" w:name="_Toc329792205"/>
      <w:r w:rsidRPr="00AC632C">
        <w:rPr>
          <w:rFonts w:ascii="微软雅黑" w:eastAsia="微软雅黑" w:hAnsi="微软雅黑" w:hint="eastAsia"/>
        </w:rPr>
        <w:t>四、</w:t>
      </w:r>
      <w:r w:rsidR="003F64B1" w:rsidRPr="00AC632C">
        <w:rPr>
          <w:rFonts w:ascii="微软雅黑" w:eastAsia="微软雅黑" w:hAnsi="微软雅黑" w:hint="eastAsia"/>
        </w:rPr>
        <w:t>发布操作执行</w:t>
      </w:r>
      <w:bookmarkEnd w:id="4"/>
    </w:p>
    <w:p w:rsidR="000F5C71" w:rsidRPr="00AC632C" w:rsidRDefault="000F5C71" w:rsidP="000F5C71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发布前提：</w:t>
      </w:r>
    </w:p>
    <w:p w:rsidR="000F5C71" w:rsidRPr="00AC632C" w:rsidRDefault="000F5C71" w:rsidP="000F5C71">
      <w:pPr>
        <w:widowControl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所有版本（除日常版本无需评审外）都必须经过所要求的所有评审人员一致同意后，方可执行发布。</w:t>
      </w:r>
    </w:p>
    <w:p w:rsidR="000F5C71" w:rsidRPr="00AC632C" w:rsidRDefault="000F5C71" w:rsidP="00321F8A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632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发布执行：</w:t>
      </w:r>
      <w:r w:rsidRPr="00AC632C">
        <w:rPr>
          <w:rFonts w:ascii="微软雅黑" w:eastAsia="微软雅黑" w:hAnsi="微软雅黑" w:cs="宋体" w:hint="eastAsia"/>
          <w:color w:val="000000"/>
          <w:kern w:val="0"/>
          <w:szCs w:val="21"/>
        </w:rPr>
        <w:t>由有发布权限的运维人员执行；</w:t>
      </w:r>
    </w:p>
    <w:p w:rsidR="003F64B1" w:rsidRPr="00AC632C" w:rsidRDefault="000F5C71" w:rsidP="000F5C71">
      <w:pPr>
        <w:pStyle w:val="2"/>
        <w:rPr>
          <w:rFonts w:ascii="微软雅黑" w:eastAsia="微软雅黑" w:hAnsi="微软雅黑"/>
        </w:rPr>
      </w:pPr>
      <w:bookmarkStart w:id="5" w:name="_Toc329792206"/>
      <w:r w:rsidRPr="00AC632C">
        <w:rPr>
          <w:rFonts w:ascii="微软雅黑" w:eastAsia="微软雅黑" w:hAnsi="微软雅黑" w:hint="eastAsia"/>
        </w:rPr>
        <w:t>五、</w:t>
      </w:r>
      <w:r w:rsidR="003F64B1" w:rsidRPr="00AC632C">
        <w:rPr>
          <w:rFonts w:ascii="微软雅黑" w:eastAsia="微软雅黑" w:hAnsi="微软雅黑" w:hint="eastAsia"/>
        </w:rPr>
        <w:t>发布后留守</w:t>
      </w:r>
      <w:bookmarkEnd w:id="5"/>
    </w:p>
    <w:p w:rsidR="00321F8A" w:rsidRPr="00AC632C" w:rsidRDefault="00321F8A" w:rsidP="00321F8A">
      <w:pPr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cs="Times New Roman" w:hint="eastAsia"/>
        </w:rPr>
        <w:t>任何版本，任何时段发布后，PM和开发责任人必须留守</w:t>
      </w:r>
      <w:r w:rsidRPr="00AC632C">
        <w:rPr>
          <w:rFonts w:ascii="微软雅黑" w:eastAsia="微软雅黑" w:hAnsi="微软雅黑" w:cs="Times New Roman" w:hint="eastAsia"/>
          <w:b/>
        </w:rPr>
        <w:t>1小时</w:t>
      </w:r>
      <w:r w:rsidRPr="00AC632C">
        <w:rPr>
          <w:rFonts w:ascii="微软雅黑" w:eastAsia="微软雅黑" w:hAnsi="微软雅黑" w:cs="Times New Roman" w:hint="eastAsia"/>
        </w:rPr>
        <w:t>，如涉及产品体验变化，对应产品经理也必须留守1小时。待留守1小时后仍无异常，方可离开。</w:t>
      </w:r>
    </w:p>
    <w:p w:rsidR="003F64B1" w:rsidRPr="00AC632C" w:rsidRDefault="000F5C71" w:rsidP="000F5C71">
      <w:pPr>
        <w:pStyle w:val="2"/>
        <w:rPr>
          <w:rFonts w:ascii="微软雅黑" w:eastAsia="微软雅黑" w:hAnsi="微软雅黑"/>
        </w:rPr>
      </w:pPr>
      <w:bookmarkStart w:id="6" w:name="_Toc329792207"/>
      <w:r w:rsidRPr="00AC632C">
        <w:rPr>
          <w:rFonts w:ascii="微软雅黑" w:eastAsia="微软雅黑" w:hAnsi="微软雅黑" w:hint="eastAsia"/>
        </w:rPr>
        <w:t>六、</w:t>
      </w:r>
      <w:r w:rsidR="003F64B1" w:rsidRPr="00AC632C">
        <w:rPr>
          <w:rFonts w:ascii="微软雅黑" w:eastAsia="微软雅黑" w:hAnsi="微软雅黑" w:hint="eastAsia"/>
        </w:rPr>
        <w:t>发布过程各角色职责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6429"/>
      </w:tblGrid>
      <w:tr w:rsidR="00321F8A" w:rsidRPr="00AC632C" w:rsidTr="00602728">
        <w:tc>
          <w:tcPr>
            <w:tcW w:w="2093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  <w:b/>
              </w:rPr>
            </w:pPr>
            <w:r w:rsidRPr="00AC632C">
              <w:rPr>
                <w:rFonts w:ascii="微软雅黑" w:eastAsia="微软雅黑" w:hAnsi="微软雅黑" w:cs="Times New Roman" w:hint="eastAsia"/>
                <w:b/>
              </w:rPr>
              <w:t>角色</w:t>
            </w:r>
          </w:p>
        </w:tc>
        <w:tc>
          <w:tcPr>
            <w:tcW w:w="6429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  <w:b/>
              </w:rPr>
            </w:pPr>
            <w:r w:rsidRPr="00AC632C">
              <w:rPr>
                <w:rFonts w:ascii="微软雅黑" w:eastAsia="微软雅黑" w:hAnsi="微软雅黑" w:cs="Times New Roman" w:hint="eastAsia"/>
                <w:b/>
              </w:rPr>
              <w:t>职责</w:t>
            </w:r>
          </w:p>
        </w:tc>
      </w:tr>
      <w:tr w:rsidR="00321F8A" w:rsidRPr="00AC632C" w:rsidTr="00602728">
        <w:tc>
          <w:tcPr>
            <w:tcW w:w="2093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t>PM，开发人员</w:t>
            </w:r>
          </w:p>
        </w:tc>
        <w:tc>
          <w:tcPr>
            <w:tcW w:w="6429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t>负责发布全流程的正常进行，保证必要信息传递到位，对发布的内容和操作进行全面风险评估，以及对发布质量负责</w:t>
            </w:r>
          </w:p>
        </w:tc>
      </w:tr>
      <w:tr w:rsidR="00321F8A" w:rsidRPr="00AC632C" w:rsidTr="00602728">
        <w:tc>
          <w:tcPr>
            <w:tcW w:w="2093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t>产品经理</w:t>
            </w:r>
          </w:p>
        </w:tc>
        <w:tc>
          <w:tcPr>
            <w:tcW w:w="6429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t>对发布的功能特性和活动，全面评估和保证用户体验，保证用户体验变更信息及时周知到</w:t>
            </w:r>
            <w:r w:rsidRPr="00AC632C">
              <w:rPr>
                <w:rFonts w:ascii="微软雅黑" w:eastAsia="微软雅黑" w:hAnsi="微软雅黑" w:hint="eastAsia"/>
              </w:rPr>
              <w:t>各相关业务接口人</w:t>
            </w:r>
            <w:r w:rsidRPr="00AC632C">
              <w:rPr>
                <w:rFonts w:ascii="微软雅黑" w:eastAsia="微软雅黑" w:hAnsi="微软雅黑" w:cs="Times New Roman" w:hint="eastAsia"/>
              </w:rPr>
              <w:t>，对发布后的用户反响和用户体验负责</w:t>
            </w:r>
          </w:p>
        </w:tc>
      </w:tr>
      <w:tr w:rsidR="00321F8A" w:rsidRPr="00AC632C" w:rsidTr="00602728">
        <w:tc>
          <w:tcPr>
            <w:tcW w:w="2093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t>测试人员</w:t>
            </w:r>
          </w:p>
        </w:tc>
        <w:tc>
          <w:tcPr>
            <w:tcW w:w="6429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t>对版本的测试质量负责，是发布评审人员之一，只有确认版本质量无</w:t>
            </w:r>
            <w:r w:rsidRPr="00AC632C">
              <w:rPr>
                <w:rFonts w:ascii="微软雅黑" w:eastAsia="微软雅黑" w:hAnsi="微软雅黑" w:cs="Times New Roman" w:hint="eastAsia"/>
              </w:rPr>
              <w:lastRenderedPageBreak/>
              <w:t>严重问题方可同意发布</w:t>
            </w:r>
          </w:p>
        </w:tc>
      </w:tr>
      <w:tr w:rsidR="00321F8A" w:rsidRPr="00AC632C" w:rsidTr="00602728">
        <w:tc>
          <w:tcPr>
            <w:tcW w:w="2093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lastRenderedPageBreak/>
              <w:t>运维人员</w:t>
            </w:r>
          </w:p>
        </w:tc>
        <w:tc>
          <w:tcPr>
            <w:tcW w:w="6429" w:type="dxa"/>
          </w:tcPr>
          <w:p w:rsidR="00321F8A" w:rsidRPr="00AC632C" w:rsidRDefault="00321F8A" w:rsidP="00321F8A">
            <w:pPr>
              <w:rPr>
                <w:rFonts w:ascii="微软雅黑" w:eastAsia="微软雅黑" w:hAnsi="微软雅黑" w:cs="Times New Roman"/>
              </w:rPr>
            </w:pPr>
            <w:r w:rsidRPr="00AC632C">
              <w:rPr>
                <w:rFonts w:ascii="微软雅黑" w:eastAsia="微软雅黑" w:hAnsi="微软雅黑" w:cs="Times New Roman" w:hint="eastAsia"/>
              </w:rPr>
              <w:t>作为发布评审人员之一，评估版本变更可能带来的压力或流量，及我们业务系统的承载能力，对容量评估结果负责</w:t>
            </w:r>
            <w:r w:rsidRPr="00AC632C">
              <w:rPr>
                <w:rFonts w:ascii="微软雅黑" w:eastAsia="微软雅黑" w:hAnsi="微软雅黑" w:hint="eastAsia"/>
              </w:rPr>
              <w:t>。并执行发布操作。</w:t>
            </w:r>
          </w:p>
        </w:tc>
      </w:tr>
    </w:tbl>
    <w:p w:rsidR="00321F8A" w:rsidRPr="00AC632C" w:rsidRDefault="00321F8A" w:rsidP="00321F8A">
      <w:pPr>
        <w:rPr>
          <w:rFonts w:ascii="微软雅黑" w:eastAsia="微软雅黑" w:hAnsi="微软雅黑"/>
        </w:rPr>
      </w:pPr>
    </w:p>
    <w:p w:rsidR="00AC632C" w:rsidRPr="00AC632C" w:rsidRDefault="000F5C71" w:rsidP="00AC632C">
      <w:pPr>
        <w:pStyle w:val="2"/>
        <w:rPr>
          <w:rFonts w:ascii="微软雅黑" w:eastAsia="微软雅黑" w:hAnsi="微软雅黑"/>
        </w:rPr>
      </w:pPr>
      <w:bookmarkStart w:id="7" w:name="_Toc329792208"/>
      <w:r w:rsidRPr="00AC632C">
        <w:rPr>
          <w:rFonts w:ascii="微软雅黑" w:eastAsia="微软雅黑" w:hAnsi="微软雅黑" w:hint="eastAsia"/>
        </w:rPr>
        <w:t>七、</w:t>
      </w:r>
      <w:r w:rsidR="00AC632C" w:rsidRPr="00AC632C">
        <w:rPr>
          <w:rFonts w:ascii="微软雅黑" w:eastAsia="微软雅黑" w:hAnsi="微软雅黑" w:hint="eastAsia"/>
        </w:rPr>
        <w:t>研发过程要求</w:t>
      </w:r>
      <w:bookmarkEnd w:id="7"/>
    </w:p>
    <w:p w:rsidR="00C02446" w:rsidRDefault="00AC632C" w:rsidP="00AC632C">
      <w:pPr>
        <w:rPr>
          <w:rFonts w:ascii="微软雅黑" w:eastAsia="微软雅黑" w:hAnsi="微软雅黑"/>
        </w:rPr>
      </w:pPr>
      <w:r w:rsidRPr="00AC632C">
        <w:rPr>
          <w:rFonts w:ascii="微软雅黑" w:eastAsia="微软雅黑" w:hAnsi="微软雅黑" w:hint="eastAsia"/>
        </w:rPr>
        <w:t>1</w:t>
      </w:r>
      <w:r w:rsidR="000235C5">
        <w:rPr>
          <w:rFonts w:ascii="微软雅黑" w:eastAsia="微软雅黑" w:hAnsi="微软雅黑" w:hint="eastAsia"/>
        </w:rPr>
        <w:t>、</w:t>
      </w:r>
      <w:r w:rsidR="00C02446">
        <w:rPr>
          <w:rFonts w:ascii="微软雅黑" w:eastAsia="微软雅黑" w:hAnsi="微软雅黑" w:hint="eastAsia"/>
        </w:rPr>
        <w:t>发布前，待发布内容须经过预发布环境测试验证后，方可发布。</w:t>
      </w:r>
    </w:p>
    <w:p w:rsidR="00C02446" w:rsidRDefault="00C02446" w:rsidP="00AC63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</w:t>
      </w:r>
      <w:r w:rsidR="000235C5">
        <w:rPr>
          <w:rFonts w:ascii="微软雅黑" w:eastAsia="微软雅黑" w:hAnsi="微软雅黑" w:hint="eastAsia"/>
        </w:rPr>
        <w:t>预发布环境</w:t>
      </w:r>
      <w:r>
        <w:rPr>
          <w:rFonts w:ascii="微软雅黑" w:eastAsia="微软雅黑" w:hAnsi="微软雅黑" w:hint="eastAsia"/>
        </w:rPr>
        <w:t>保持与IDC环境一致，与IDC同步进行回滚</w:t>
      </w:r>
      <w:r w:rsidR="006955C0">
        <w:rPr>
          <w:rFonts w:ascii="微软雅黑" w:eastAsia="微软雅黑" w:hAnsi="微软雅黑" w:hint="eastAsia"/>
        </w:rPr>
        <w:t>。</w:t>
      </w:r>
    </w:p>
    <w:p w:rsidR="008F034A" w:rsidRPr="008F034A" w:rsidRDefault="008F034A" w:rsidP="00AC63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3、所有代码须进入公司SVN进行统一管理并统一构建，不允许发布个人机器上编译出来的程序。</w:t>
      </w:r>
    </w:p>
    <w:sectPr w:rsidR="008F034A" w:rsidRPr="008F034A" w:rsidSect="00F178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C67" w:rsidRPr="00B9578B" w:rsidRDefault="00FC2C67" w:rsidP="00EA2CAA">
      <w:pPr>
        <w:pStyle w:val="a3"/>
        <w:rPr>
          <w:rFonts w:cs="Times New Roman"/>
        </w:rPr>
      </w:pPr>
      <w:r>
        <w:separator/>
      </w:r>
    </w:p>
  </w:endnote>
  <w:endnote w:type="continuationSeparator" w:id="1">
    <w:p w:rsidR="00FC2C67" w:rsidRPr="00B9578B" w:rsidRDefault="00FC2C67" w:rsidP="00EA2CAA">
      <w:pPr>
        <w:pStyle w:val="a3"/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34A" w:rsidRDefault="008F034A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717703"/>
      <w:docPartObj>
        <w:docPartGallery w:val="Page Numbers (Bottom of Page)"/>
        <w:docPartUnique/>
      </w:docPartObj>
    </w:sdtPr>
    <w:sdtContent>
      <w:p w:rsidR="00EA2CAA" w:rsidRDefault="00F13103">
        <w:pPr>
          <w:pStyle w:val="a7"/>
          <w:jc w:val="right"/>
        </w:pPr>
        <w:fldSimple w:instr=" PAGE   \* MERGEFORMAT ">
          <w:r w:rsidR="008F034A" w:rsidRPr="008F034A">
            <w:rPr>
              <w:noProof/>
              <w:lang w:val="zh-CN"/>
            </w:rPr>
            <w:t>5</w:t>
          </w:r>
        </w:fldSimple>
      </w:p>
    </w:sdtContent>
  </w:sdt>
  <w:p w:rsidR="00EA2CAA" w:rsidRDefault="00EA2CAA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34A" w:rsidRDefault="008F034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C67" w:rsidRPr="00B9578B" w:rsidRDefault="00FC2C67" w:rsidP="00EA2CAA">
      <w:pPr>
        <w:pStyle w:val="a3"/>
        <w:rPr>
          <w:rFonts w:cs="Times New Roman"/>
        </w:rPr>
      </w:pPr>
      <w:r>
        <w:separator/>
      </w:r>
    </w:p>
  </w:footnote>
  <w:footnote w:type="continuationSeparator" w:id="1">
    <w:p w:rsidR="00FC2C67" w:rsidRPr="00B9578B" w:rsidRDefault="00FC2C67" w:rsidP="00EA2CAA">
      <w:pPr>
        <w:pStyle w:val="a3"/>
        <w:rPr>
          <w:rFonts w:cs="Times New Roman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34A" w:rsidRDefault="008F034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34A" w:rsidRDefault="008F034A" w:rsidP="008F034A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34A" w:rsidRDefault="008F034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E18D7"/>
    <w:multiLevelType w:val="hybridMultilevel"/>
    <w:tmpl w:val="BD387F64"/>
    <w:lvl w:ilvl="0" w:tplc="886AE1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7270B"/>
    <w:multiLevelType w:val="hybridMultilevel"/>
    <w:tmpl w:val="8CA4081A"/>
    <w:lvl w:ilvl="0" w:tplc="0C687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F2366"/>
    <w:multiLevelType w:val="hybridMultilevel"/>
    <w:tmpl w:val="93A6ABB4"/>
    <w:lvl w:ilvl="0" w:tplc="4224B2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761C9F"/>
    <w:multiLevelType w:val="hybridMultilevel"/>
    <w:tmpl w:val="5948BA80"/>
    <w:lvl w:ilvl="0" w:tplc="C3809B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D71F49"/>
    <w:multiLevelType w:val="hybridMultilevel"/>
    <w:tmpl w:val="1A406870"/>
    <w:lvl w:ilvl="0" w:tplc="A098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D1233"/>
    <w:multiLevelType w:val="hybridMultilevel"/>
    <w:tmpl w:val="A1EC74DA"/>
    <w:lvl w:ilvl="0" w:tplc="29E0DA58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D90E16"/>
    <w:multiLevelType w:val="hybridMultilevel"/>
    <w:tmpl w:val="46245ED8"/>
    <w:lvl w:ilvl="0" w:tplc="FE940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C784A"/>
    <w:multiLevelType w:val="hybridMultilevel"/>
    <w:tmpl w:val="2A601282"/>
    <w:lvl w:ilvl="0" w:tplc="750EF5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4B1"/>
    <w:rsid w:val="000235C5"/>
    <w:rsid w:val="000771CD"/>
    <w:rsid w:val="000C3101"/>
    <w:rsid w:val="000D3959"/>
    <w:rsid w:val="000F5C71"/>
    <w:rsid w:val="00142D29"/>
    <w:rsid w:val="00157585"/>
    <w:rsid w:val="00172F13"/>
    <w:rsid w:val="001E0CD6"/>
    <w:rsid w:val="001E2DBD"/>
    <w:rsid w:val="002429EE"/>
    <w:rsid w:val="0028520C"/>
    <w:rsid w:val="002C2C24"/>
    <w:rsid w:val="00321F8A"/>
    <w:rsid w:val="003528CC"/>
    <w:rsid w:val="003C6E40"/>
    <w:rsid w:val="003F64B1"/>
    <w:rsid w:val="00451C73"/>
    <w:rsid w:val="00455B14"/>
    <w:rsid w:val="00475990"/>
    <w:rsid w:val="004E05D8"/>
    <w:rsid w:val="005559DF"/>
    <w:rsid w:val="00564983"/>
    <w:rsid w:val="005866AA"/>
    <w:rsid w:val="00657D7D"/>
    <w:rsid w:val="00681B93"/>
    <w:rsid w:val="006955C0"/>
    <w:rsid w:val="006E0175"/>
    <w:rsid w:val="00762EB6"/>
    <w:rsid w:val="007F3FCC"/>
    <w:rsid w:val="00801384"/>
    <w:rsid w:val="008778BE"/>
    <w:rsid w:val="008F034A"/>
    <w:rsid w:val="008F3E85"/>
    <w:rsid w:val="008F6B3D"/>
    <w:rsid w:val="00937FC0"/>
    <w:rsid w:val="00975659"/>
    <w:rsid w:val="009854EB"/>
    <w:rsid w:val="00A2505F"/>
    <w:rsid w:val="00A36972"/>
    <w:rsid w:val="00AC632C"/>
    <w:rsid w:val="00AD597B"/>
    <w:rsid w:val="00B55414"/>
    <w:rsid w:val="00C02446"/>
    <w:rsid w:val="00C14143"/>
    <w:rsid w:val="00C20A79"/>
    <w:rsid w:val="00C47867"/>
    <w:rsid w:val="00DE5DFA"/>
    <w:rsid w:val="00E50751"/>
    <w:rsid w:val="00EA2CAA"/>
    <w:rsid w:val="00F13103"/>
    <w:rsid w:val="00F1781B"/>
    <w:rsid w:val="00FB399C"/>
    <w:rsid w:val="00FC2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4B1"/>
    <w:pPr>
      <w:ind w:firstLineChars="200" w:firstLine="420"/>
    </w:pPr>
  </w:style>
  <w:style w:type="table" w:styleId="a4">
    <w:name w:val="Table Grid"/>
    <w:basedOn w:val="a1"/>
    <w:uiPriority w:val="59"/>
    <w:rsid w:val="003F64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F64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5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A2C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A2CA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A2CA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2CA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EA2C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2CA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A2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A2CA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2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2CAA"/>
    <w:rPr>
      <w:sz w:val="18"/>
      <w:szCs w:val="18"/>
    </w:rPr>
  </w:style>
  <w:style w:type="character" w:styleId="a8">
    <w:name w:val="Hyperlink"/>
    <w:basedOn w:val="a0"/>
    <w:uiPriority w:val="99"/>
    <w:unhideWhenUsed/>
    <w:rsid w:val="00EA2C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A83DD-F72F-4417-B019-D4EA77FA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5</Pages>
  <Words>331</Words>
  <Characters>1893</Characters>
  <Application>Microsoft Office Word</Application>
  <DocSecurity>0</DocSecurity>
  <Lines>15</Lines>
  <Paragraphs>4</Paragraphs>
  <ScaleCrop>false</ScaleCrop>
  <Company>微软中国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16</cp:revision>
  <dcterms:created xsi:type="dcterms:W3CDTF">2012-07-10T06:45:00Z</dcterms:created>
  <dcterms:modified xsi:type="dcterms:W3CDTF">2012-07-12T06:40:00Z</dcterms:modified>
</cp:coreProperties>
</file>