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 of allowing scientific information, data and outputs to be more widely accessible and reusable, with the active engagement of all the stakeholders.</w:t>
      </w:r>
      <w:r>
        <w:t xml:space="preserve"> </w:t>
      </w:r>
      <w:r>
        <w:t xml:space="preserve">Open science can also describe openness within a research group where all participants share their data, analysis code, ideas, and feedback.</w:t>
      </w:r>
      <w:r>
        <w:t xml:space="preserve"> </w:t>
      </w:r>
      <w:r>
        <w:t xml:space="preserve">These ideas can be applied to all aspects of science, from large research consortia to student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undergraduate and masters student research projects, from the perspective of the student, the day-to-day supervisor, and the principal investigator (PI) or research group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is openly available.</w:t>
      </w:r>
      <w:r>
        <w:t xml:space="preserve"> </w:t>
      </w:r>
      <w:r>
        <w:t xml:space="preserve">riboviz also takes an open science approach in that all team members can see and contribute to all work in progress, collaborating across research groups in the UK and USA.</w:t>
      </w:r>
      <w:r>
        <w:t xml:space="preserve"> </w:t>
      </w:r>
      <w:r>
        <w:t xml:space="preserve">We host riboviz on GitHub, a website for software, code, documentation, and collaboration.</w:t>
      </w:r>
      <w:r>
        <w:t xml:space="preserve"> </w:t>
      </w:r>
      <w:r>
        <w:t xml:space="preserve">Files can be downloaded, edited and returned to GitHub using Git, which passes information between a local machine and GitHub while allowing for version control.</w:t>
      </w:r>
      <w:r>
        <w:t xml:space="preserve"> </w:t>
      </w:r>
      <w:r>
        <w:t xml:space="preserve">Discussions on errors, new features, and other specific issues for riboviz, take place in small forums on GitHub called</w:t>
      </w:r>
      <w:r>
        <w:t xml:space="preserve"> </w:t>
      </w:r>
      <w:r>
        <w:t xml:space="preserve">“</w:t>
      </w:r>
      <w:r>
        <w:t xml:space="preserve">issue tickets</w:t>
      </w:r>
      <w:r>
        <w:t xml:space="preserve">”</w:t>
      </w:r>
      <w:r>
        <w:t xml:space="preserve">.</w:t>
      </w:r>
    </w:p>
    <w:p>
      <w:pPr>
        <w:pStyle w:val="Heading1"/>
      </w:pPr>
      <w:bookmarkStart w:id="21" w:name="X6ed91524d6cb6a1d8a57e5a4c2c3513a5269077"/>
      <w:r>
        <w:t xml:space="preserve">The student perspective (Emma MacKenzie and Sophie Winterbourne)</w:t>
      </w:r>
      <w:bookmarkEnd w:id="21"/>
    </w:p>
    <w:p>
      <w:pPr>
        <w:pStyle w:val="Heading2"/>
      </w:pPr>
      <w:bookmarkStart w:id="22" w:name="X34ee7db610e32a4f878ba5eb577c7bfa5f849e3"/>
      <w:r>
        <w:t xml:space="preserve">Open science projects mean less anxiety about sharing information</w:t>
      </w:r>
      <w:bookmarkEnd w:id="22"/>
    </w:p>
    <w:p>
      <w:pPr>
        <w:pStyle w:val="FirstParagraph"/>
      </w:pPr>
      <w:r>
        <w:t xml:space="preserve">Students on our undergraduate Biotechnology Honours course had access to a wide variety of projects.</w:t>
      </w:r>
      <w:r>
        <w:t xml:space="preserve"> </w:t>
      </w:r>
      <w:r>
        <w:t xml:space="preserve">Potential projects had varying levels of openness, including projects working with trade secrets or compounds with therapeutic potential.</w:t>
      </w:r>
      <w:r>
        <w:t xml:space="preserve"> </w:t>
      </w:r>
      <w:r>
        <w:t xml:space="preserve">In a talk prior to picking our projects, we were told a story of a student who had broken their disclosure agreement, leading to the name of the drug they were working on being released on Twitter. The lab’s competitors were able to find it, and this mistake cost the lab a lot of money.</w:t>
      </w:r>
      <w:r>
        <w:t xml:space="preserve"> </w:t>
      </w:r>
      <w:r>
        <w:t xml:space="preserve">The idea of potentially leaking intellectual property caused a lot of anxiety. Working on an open science project removed this risk and this fear.</w:t>
      </w:r>
    </w:p>
    <w:p>
      <w:pPr>
        <w:pStyle w:val="Heading2"/>
      </w:pPr>
      <w:bookmarkStart w:id="23" w:name="X9598c309a3226d11bc28e04e6a110180c8e03f5"/>
      <w:r>
        <w:t xml:space="preserve">How our projects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The contact hours of an student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w:t>
      </w:r>
      <w:r>
        <w:t xml:space="preserve"> </w:t>
      </w:r>
      <w:r>
        <w:t xml:space="preserve">We did not have any in-person contact hours, mostly due to the COVID-19 pandemic, but also due to the project being completely computer based.</w:t>
      </w:r>
      <w:r>
        <w:t xml:space="preserve"> </w:t>
      </w:r>
      <w:r>
        <w:t xml:space="preserve">However, we were able to attend regular meetings with multiple labs, or with our supervisors, and we posted regular updates on the lab Slack channel, using the Stand-Up Report method, to keep our supervisors updated on our progress. This was supplemented by issue ticket updates and commits as we sent updates from our local machines to GitHub, which our supervisors were able to see and comment on. However, the cost of a virtual computer-based project is that we potentially missed out on improving and gaining new practical lab skills.</w:t>
      </w:r>
    </w:p>
    <w:p>
      <w:pPr>
        <w:pStyle w:val="Heading2"/>
      </w:pPr>
      <w:bookmarkStart w:id="24" w:name="Xe7b8a6f3838d3c69adec0ecc3617092f8d7a523"/>
      <w:r>
        <w:t xml:space="preserve">What it felt like to work in open science</w:t>
      </w:r>
      <w:bookmarkEnd w:id="24"/>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5" w:name="benefits-and-challenges-of-working-open"/>
      <w:r>
        <w:t xml:space="preserve">Benefits and challenges of working open</w:t>
      </w:r>
      <w:bookmarkEnd w:id="25"/>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w:t>
      </w:r>
      <w:r>
        <w:t xml:space="preserve"> </w:t>
      </w:r>
      <w:r>
        <w:t xml:space="preserve">Additionally, as everything was documented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as we had never worked with the software before, or with anything like it. However, this meant we were able to provide feedback, and ultimately make the software more novice friendly by improving user documentation.</w:t>
      </w:r>
    </w:p>
    <w:p>
      <w:pPr>
        <w:pStyle w:val="BodyText"/>
      </w:pPr>
      <w:r>
        <w:t xml:space="preserve">It did feel like we were dropped in the deep end as a</w:t>
      </w:r>
      <w:r>
        <w:t xml:space="preserve"> </w:t>
      </w:r>
      <w:r>
        <w:t xml:space="preserve">‘</w:t>
      </w:r>
      <w:r>
        <w:t xml:space="preserve">hackathon</w:t>
      </w:r>
      <w:r>
        <w:t xml:space="preserve">’</w:t>
      </w:r>
      <w:r>
        <w:t xml:space="preserve"> </w:t>
      </w:r>
      <w:r>
        <w:t xml:space="preserve">took place during our first official week with the lab. This involved all individuals working on riboviz focusing solely on its development for that week. Having never worked in a lab before, let alone in a bioinformatics one, this was rather overwhelming. Every 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w:t>
      </w:r>
      <w:r>
        <w:t xml:space="preserve"> </w:t>
      </w:r>
      <w:r>
        <w:t xml:space="preserve">We were able to see how a large group could operate efficiently using GitHub, which at the time was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Slack conversations and issue tickets on GitHub.</w:t>
      </w:r>
      <w:r>
        <w:t xml:space="preserve"> </w:t>
      </w:r>
      <w:r>
        <w:t xml:space="preserve">The importance of communicating progress and obstacles frequently in a precise and informative manner, especially as all communication occurred virtually, quickly became obvious to avoid confusion and get help more quickly.</w:t>
      </w:r>
      <w:r>
        <w:t xml:space="preserve"> </w:t>
      </w:r>
      <w:r>
        <w:t xml:space="preserve">For example, a prolonged delay was caused by a failed dataset run which could have been avoided if the issue ticket had been updated in sufficient detail.</w:t>
      </w:r>
      <w:r>
        <w:t xml:space="preserve"> </w:t>
      </w:r>
      <w:r>
        <w:t xml:space="preserve">This personal development is clear when we occasionally return to issue tickets written in the early stages of the project and curse at our past selves for documenting the problem - and more importantly the solution - so poorly.</w:t>
      </w:r>
    </w:p>
    <w:p>
      <w:pPr>
        <w:pStyle w:val="Heading2"/>
      </w:pPr>
      <w:bookmarkStart w:id="26" w:name="Xb95bdaf4c82e807469af9f1cc16535f02aee869"/>
      <w:r>
        <w:t xml:space="preserve">How we learned the many tools needed for coding and collaboration</w:t>
      </w:r>
      <w:bookmarkEnd w:id="26"/>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 Carpentries team,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 riboviz.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27" w:name="coping-with-covid-19-disruption"/>
      <w:r>
        <w:t xml:space="preserve">Coping with COVID-19 disruption</w:t>
      </w:r>
      <w:bookmarkEnd w:id="27"/>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28" w:name="X5628cb19689aaa51210e0860fd01e82ad7bfb3c"/>
      <w:r>
        <w:t xml:space="preserve">Advice for students selecting their projects</w:t>
      </w:r>
      <w:bookmarkEnd w:id="28"/>
    </w:p>
    <w:p>
      <w:pPr>
        <w:pStyle w:val="FirstParagraph"/>
      </w:pPr>
      <w:r>
        <w:t xml:space="preserve">If you are an undergraduate or masters student considering what direction to take your studies, try to choose a project in a field you are considering entering into, even if you have no prior experience.</w:t>
      </w:r>
      <w:r>
        <w:t xml:space="preserve"> </w:t>
      </w:r>
      <w:r>
        <w:t xml:space="preserve">Both of us were, coincidentally, considering completing an MSc in bioinformatics and therefore picked a bioinformatics-based project.</w:t>
      </w:r>
      <w:r>
        <w:t xml:space="preserve"> </w:t>
      </w:r>
      <w:r>
        <w:t xml:space="preserve">We each found the experience of stepping outside of our comfort zone and into an unfamiliar field daunting but very valuable.</w:t>
      </w:r>
      <w:r>
        <w:t xml:space="preserve"> </w:t>
      </w:r>
      <w:r>
        <w:t xml:space="preserve">The project provided a positive experience and a fantastic learning curve which confirmed our initial interest in the field and allowed us to gain confidence and competence within coding and software.</w:t>
      </w:r>
    </w:p>
    <w:p>
      <w:pPr>
        <w:pStyle w:val="Heading2"/>
      </w:pPr>
      <w:bookmarkStart w:id="29" w:name="students-top-takeaways"/>
      <w:r>
        <w:t xml:space="preserve">Students’ top takeaways</w:t>
      </w:r>
      <w:bookmarkEnd w:id="29"/>
    </w:p>
    <w:p>
      <w:pPr>
        <w:numPr>
          <w:ilvl w:val="0"/>
          <w:numId w:val="1001"/>
        </w:numPr>
        <w:pStyle w:val="Compact"/>
      </w:pPr>
      <w:r>
        <w:t xml:space="preserve">Being able to access other researchers’ work can speed up projects. Pre-existing code could be used as a starting point to learn which functions and packages could be used for a specific purpose.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Documenting your work helps you, aids others and helps them help you.</w:t>
      </w:r>
    </w:p>
    <w:p>
      <w:pPr>
        <w:numPr>
          <w:ilvl w:val="0"/>
          <w:numId w:val="1001"/>
        </w:numPr>
        <w:pStyle w:val="Compact"/>
      </w:pPr>
      <w:r>
        <w:t xml:space="preserve">Open science is like a group project. Except the world is your group and they won’t affect your grade.</w:t>
      </w:r>
    </w:p>
    <w:p>
      <w:pPr>
        <w:pStyle w:val="Heading1"/>
      </w:pPr>
      <w:bookmarkStart w:id="30" w:name="X8c311b8084d8ff2b7f87f230fb63cc28ddd44a6"/>
      <w:r>
        <w:t xml:space="preserve">The day-to-day supervisor perspective (Flic Anderson)</w:t>
      </w:r>
      <w:bookmarkEnd w:id="30"/>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w:t>
      </w:r>
      <w:r>
        <w:t xml:space="preserve"> </w:t>
      </w:r>
      <w:r>
        <w:t xml:space="preserve">Likewise, as someone heavily involved on the riboviz project as a developer, it often seems like there are so many useful new features or improvements we’d like to add, and never enough time to get them done.</w:t>
      </w:r>
      <w:r>
        <w:t xml:space="preserve"> </w:t>
      </w:r>
      <w:r>
        <w:t xml:space="preserve">Enter: student open science projects!</w:t>
      </w:r>
    </w:p>
    <w:p>
      <w:pPr>
        <w:pStyle w:val="Heading2"/>
      </w:pPr>
      <w:bookmarkStart w:id="31" w:name="overlapping-goals"/>
      <w:r>
        <w:t xml:space="preserve">Overlapping goals</w:t>
      </w:r>
      <w:bookmarkEnd w:id="31"/>
    </w:p>
    <w:p>
      <w:pPr>
        <w:pStyle w:val="FirstParagraph"/>
      </w:pPr>
      <w:r>
        <w:t xml:space="preserve">Supervising students working on riboviz-related research projects in a day-to-day capacity along with my PI has presented an excellent opportunity for me to build key skills.</w:t>
      </w:r>
      <w:r>
        <w:t xml:space="preserve"> </w:t>
      </w:r>
      <w:r>
        <w:t xml:space="preserve">It has also made it possible to align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w:t>
      </w:r>
      <w:r>
        <w:t xml:space="preserve"> </w:t>
      </w:r>
      <w:r>
        <w:t xml:space="preserve">This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w:t>
      </w:r>
      <w:r>
        <w:t xml:space="preserve"> </w:t>
      </w:r>
      <w:r>
        <w:t xml:space="preserve">While not all labs might have capacity to offer multiple projects, I was surprised to find that the increase in supervision time required by two students was much less than expected.</w:t>
      </w:r>
      <w:r>
        <w:t xml:space="preserve"> </w:t>
      </w:r>
      <w:r>
        <w:t xml:space="preserve">Many of the same problems were encountered during both projects and could be solved in one discussion.</w:t>
      </w:r>
    </w:p>
    <w:p>
      <w:pPr>
        <w:pStyle w:val="BodyText"/>
      </w:pPr>
      <w:r>
        <w:t xml:space="preserve">Supervising two student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2" w:name="open-software-tools-student-supervision"/>
      <w:r>
        <w:t xml:space="preserve">Open Software Tools &amp; Student Supervision</w:t>
      </w:r>
      <w:bookmarkEnd w:id="32"/>
    </w:p>
    <w:p>
      <w:pPr>
        <w:pStyle w:val="FirstParagraph"/>
      </w:pPr>
      <w:r>
        <w:t xml:space="preserve">Introducing new tools and ideas at the beginning of a new project can always be time consuming initially.</w:t>
      </w:r>
      <w:r>
        <w:t xml:space="preserve"> </w:t>
      </w:r>
      <w:r>
        <w:t xml:space="preserve">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w:t>
      </w:r>
      <w:r>
        <w:t xml:space="preserve"> </w:t>
      </w:r>
      <w:r>
        <w:t xml:space="preserve">I have co-supervised students previously where we’ve introduced concepts such as version control much later in the project timeline, with less success.</w:t>
      </w:r>
      <w:r>
        <w:t xml:space="preserve"> </w:t>
      </w:r>
      <w:r>
        <w:t xml:space="preserve">This year we took the</w:t>
      </w:r>
      <w:r>
        <w:t xml:space="preserve"> </w:t>
      </w:r>
      <w:r>
        <w:t xml:space="preserve">‘</w:t>
      </w:r>
      <w:r>
        <w:t xml:space="preserve">in at the deep end</w:t>
      </w:r>
      <w:r>
        <w:t xml:space="preserve">’</w:t>
      </w:r>
      <w:r>
        <w:t xml:space="preserve"> </w:t>
      </w:r>
      <w:r>
        <w:t xml:space="preserve">approach -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w:t>
      </w:r>
      <w:r>
        <w:t xml:space="preserve"> </w:t>
      </w:r>
      <w:r>
        <w:t xml:space="preserve">We could also answer questions, identify and resolve potential issues and deliver feedback on work - particularly any code.</w:t>
      </w:r>
      <w:r>
        <w:t xml:space="preserve"> </w:t>
      </w:r>
      <w:r>
        <w:t xml:space="preserve">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it proved a really powerful way to supervise students taking their first steps beyond using R within student courses and learning to become software developers.</w:t>
      </w:r>
      <w:r>
        <w:t xml:space="preserve"> </w:t>
      </w:r>
      <w:r>
        <w:t xml:space="preserve">We could quickly and easily ping code back and forth, refer to line numbers and particular snapshots of code, and ease of testing whether code would run on other machines.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w:t>
      </w:r>
      <w:r>
        <w:t xml:space="preserve"> </w:t>
      </w:r>
      <w:r>
        <w:t xml:space="preserve">With screen-sharing while live-coding, everyone can see the whole screen, rather than everyone crowding around one monitor.</w:t>
      </w:r>
    </w:p>
    <w:p>
      <w:pPr>
        <w:pStyle w:val="BodyText"/>
      </w:pPr>
      <w:r>
        <w:t xml:space="preserve">GitHub issue tickets have been invaluable.</w:t>
      </w:r>
      <w:r>
        <w:t xml:space="preserve"> </w:t>
      </w:r>
      <w:r>
        <w:t xml:space="preserve">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students’ projects.</w:t>
      </w:r>
      <w:r>
        <w:t xml:space="preserve"> </w:t>
      </w:r>
      <w:r>
        <w:t xml:space="preserve">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students to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r>
        <w:t xml:space="preserve">‘</w:t>
      </w:r>
      <w:r>
        <w:t xml:space="preserve">stand-up</w:t>
      </w:r>
      <w:r>
        <w:t xml:space="preserve">’</w:t>
      </w:r>
      <w:r>
        <w:t xml:space="preserve"> </w:t>
      </w:r>
      <w:r>
        <w:t xml:space="preserve">session three times a week (based on software development management practices), where members share in a couple of sentences: 1) What did I do or achieve recently? 2) What will I prioritize next? 3) What obstacles are impeding my progress?</w:t>
      </w:r>
      <w:r>
        <w:t xml:space="preserve"> </w:t>
      </w:r>
      <w:r>
        <w:t xml:space="preserve">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w:t>
      </w:r>
      <w:r>
        <w:t xml:space="preserve"> </w:t>
      </w:r>
      <w:r>
        <w:t xml:space="preserve">As an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w:t>
      </w:r>
      <w:r>
        <w:t xml:space="preserve"> </w:t>
      </w:r>
      <w:r>
        <w:t xml:space="preserve">I feel that this was helpful in building a good mutual working relationship and definitely benefited the projects overall.</w:t>
      </w:r>
    </w:p>
    <w:p>
      <w:pPr>
        <w:pStyle w:val="Heading2"/>
      </w:pPr>
      <w:bookmarkStart w:id="33" w:name="teamwork"/>
      <w:r>
        <w:t xml:space="preserve">Teamwork</w:t>
      </w:r>
      <w:bookmarkEnd w:id="33"/>
    </w:p>
    <w:p>
      <w:pPr>
        <w:pStyle w:val="FirstParagraph"/>
      </w:pPr>
      <w:r>
        <w:t xml:space="preserve">Having students joining our team to work on their own projects meant that they helped contribute more ideas, discovered more possibilities for improvement, and helped us progress towards overall lab goals faster.</w:t>
      </w:r>
    </w:p>
    <w:p>
      <w:pPr>
        <w:pStyle w:val="BodyText"/>
      </w:pPr>
      <w:r>
        <w:t xml:space="preserve">Both Sophie and Emma have mentioned that introducing them to the project meetings and lab meetings early on was helpful in allowing them to see how the riboviz project and the Wallace lab were managed, meet colleagues, become familiar with the different areas of work and how those might interact with their own project work.</w:t>
      </w:r>
      <w:r>
        <w:t xml:space="preserve"> </w:t>
      </w:r>
      <w:r>
        <w:t xml:space="preserve">From a more social point of view, it helped them get a feel for the team’s dynamics - something that has been much harder to do in a remote-working context.</w:t>
      </w:r>
      <w:r>
        <w:t xml:space="preserve"> </w:t>
      </w:r>
      <w:r>
        <w:t xml:space="preserve">Involving them in our regular meetings was another opportunity to check in with them and gauge progress from a supervision point of view, but also helped integrate them within the wider group.</w:t>
      </w:r>
      <w:r>
        <w:t xml:space="preserve"> </w:t>
      </w:r>
      <w:r>
        <w:t xml:space="preserve">As a result, we all had more awareness about what was being worked on, opportunities for collaboration, problem solving and a real feeling that these are skilled and engaged team members not just external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w:t>
      </w:r>
      <w:r>
        <w:t xml:space="preserve"> </w:t>
      </w:r>
      <w:r>
        <w:t xml:space="preserve">More seriously, the prospect of supervising their thesis projects (not a stress-free task in itself) during COVID-19 and all of the difficulties it brought with it was certainly a little intimidating or challenging at times.</w:t>
      </w:r>
      <w:r>
        <w:t xml:space="preserve"> </w:t>
      </w:r>
      <w:r>
        <w:t xml:space="preserve">There’s no doubt that sometimes it’s easier to check everyone’s on the same page when we’re all in the same room.</w:t>
      </w:r>
      <w:r>
        <w:t xml:space="preserve"> </w:t>
      </w:r>
      <w:r>
        <w:t xml:space="preserve">However, the tools we used made it feel much less of an impossible task and helped to make the process much smoother than it might otherwise have been.</w:t>
      </w:r>
    </w:p>
    <w:p>
      <w:pPr>
        <w:pStyle w:val="BodyText"/>
      </w:pPr>
      <w:r>
        <w:t xml:space="preserve">As a result of hosting these open science student projects, riboviz has improved significantly across a whole range of measures, and our whole team has really enjoyed the experience of having students working with us.</w:t>
      </w:r>
      <w:r>
        <w:t xml:space="preserve"> </w:t>
      </w:r>
      <w:r>
        <w:t xml:space="preserve">With each cohort I’ve been involved with, I’m more convinced that open science projects and open software tools make a powerful combination that benefit students and research groups equally.</w:t>
      </w:r>
    </w:p>
    <w:p>
      <w:pPr>
        <w:pStyle w:val="Heading2"/>
      </w:pPr>
      <w:bookmarkStart w:id="34" w:name="day-to-day-supervisors-top-takeaways"/>
      <w:r>
        <w:t xml:space="preserve">Day-to-day supervisor’s top takeaways</w:t>
      </w:r>
      <w:bookmarkEnd w:id="34"/>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pStyle w:val="Heading1"/>
      </w:pPr>
      <w:bookmarkStart w:id="35" w:name="the-pi-perspective-edward-wallace"/>
      <w:r>
        <w:t xml:space="preserve">The PI perspective (Edward Wallace)</w:t>
      </w:r>
      <w:bookmarkEnd w:id="35"/>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36" w:name="Xb9b8cfe71331124dc03d864633b99cc1de57699"/>
      <w:r>
        <w:t xml:space="preserve">The importance of a structured pathway forward</w:t>
      </w:r>
      <w:bookmarkEnd w:id="36"/>
    </w:p>
    <w:p>
      <w:pPr>
        <w:pStyle w:val="FirstParagraph"/>
      </w:pPr>
      <w:r>
        <w:t xml:space="preserve">We prepare students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37"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37"/>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p>
    <w:p>
      <w:pPr>
        <w:pStyle w:val="BodyText"/>
      </w:pP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6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38" w:name="mistakes-and-benefits"/>
      <w:r>
        <w:t xml:space="preserve">Mistakes and benefits</w:t>
      </w:r>
      <w:bookmarkEnd w:id="38"/>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39" w:name="pis-top-takeaways"/>
      <w:r>
        <w:t xml:space="preserve">PI’s top takeaways</w:t>
      </w:r>
      <w:bookmarkEnd w:id="39"/>
    </w:p>
    <w:p>
      <w:pPr>
        <w:numPr>
          <w:ilvl w:val="0"/>
          <w:numId w:val="1003"/>
        </w:numPr>
        <w:pStyle w:val="Compact"/>
      </w:pPr>
      <w:r>
        <w:t xml:space="preserve">Open science in student research projects can benefit everyone involved, as well as the wider research culture of the research group. Project students have both time and motivation to contribute, and can get credit for their contributions to code, documentation, and publications.</w:t>
      </w:r>
    </w:p>
    <w:p>
      <w:pPr>
        <w:numPr>
          <w:ilvl w:val="0"/>
          <w:numId w:val="1003"/>
        </w:numPr>
        <w:pStyle w:val="Compact"/>
      </w:pPr>
      <w:r>
        <w:t xml:space="preserve">Plan a path from novice to expert for the students, using authentic research tasks. Structuring this path so the next task is achievable helps to build confidence and skills.</w:t>
      </w:r>
    </w:p>
    <w:p>
      <w:pPr>
        <w:numPr>
          <w:ilvl w:val="0"/>
          <w:numId w:val="1003"/>
        </w:numPr>
        <w:pStyle w:val="Compact"/>
      </w:pPr>
      <w:r>
        <w:t xml:space="preserve">Set clear expectations and structure for how students can engage with the larger project, and role-model the behaviour you want. This helps to overcome the</w:t>
      </w:r>
      <w:r>
        <w:t xml:space="preserve"> </w:t>
      </w:r>
      <w:r>
        <w:t xml:space="preserve">“</w:t>
      </w:r>
      <w:r>
        <w:t xml:space="preserve">intimidation threshold</w:t>
      </w:r>
      <w:r>
        <w:t xml:space="preserve">”</w:t>
      </w:r>
      <w:r>
        <w:t xml:space="preserve"> </w:t>
      </w:r>
      <w:r>
        <w:t xml:space="preserve">of openly sharing work.</w:t>
      </w:r>
    </w:p>
    <w:p>
      <w:pPr>
        <w:numPr>
          <w:ilvl w:val="0"/>
          <w:numId w:val="1003"/>
        </w:numPr>
        <w:pStyle w:val="Compact"/>
      </w:pPr>
      <w:r>
        <w:t xml:space="preserve">Offering related projects over subsequent years helps to build on previous work and experience.</w:t>
      </w:r>
    </w:p>
    <w:p>
      <w:pPr>
        <w:pStyle w:val="Heading2"/>
      </w:pPr>
      <w:bookmarkStart w:id="40" w:name="further-reading"/>
      <w:r>
        <w:t xml:space="preserve">Further Reading</w:t>
      </w:r>
      <w:bookmarkEnd w:id="40"/>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1" w:name="authors"/>
      <w:r>
        <w:t xml:space="preserve">Authors</w:t>
      </w:r>
      <w:bookmarkEnd w:id="41"/>
    </w:p>
    <w:p>
      <w:pPr>
        <w:pStyle w:val="FirstParagraph"/>
      </w:pPr>
      <w:r>
        <w:rPr>
          <w:i/>
        </w:rPr>
        <w:t xml:space="preserve">Edward Wallace</w:t>
      </w:r>
      <w:r>
        <w:t xml:space="preserve"> </w:t>
      </w:r>
      <w:r>
        <w:t xml:space="preserve">Edward Wallace is a Sir Henry Dale Fellow (Group Leader) in the Institute of Cell Biology at the University of Edinburgh, funded by Wellcome and The Royal Society. The group studies how organisms respond to their environment, focusing on molecular mechanisms used by fungi.</w:t>
      </w:r>
      <w:r>
        <w:t xml:space="preserve"> </w:t>
      </w:r>
      <w:r>
        <w:t xml:space="preserve">The riboviz project is funded by BBSRC and NSF-BIO, to develop better software tools for understanding protein synthesis and its regulation.</w:t>
      </w:r>
      <w:r>
        <w:t xml:space="preserve"> </w:t>
      </w:r>
      <w:r>
        <w:t xml:space="preserve">Alongside his research, Dr. Wallace is an open science advocate and teaches data literacy to scientists, working with The Carpentries and Edinburgh Carpentries.</w:t>
      </w:r>
    </w:p>
    <w:p>
      <w:pPr>
        <w:pStyle w:val="BodyText"/>
      </w:pPr>
      <w:r>
        <w:t xml:space="preserve">[@ewallace]</w:t>
      </w:r>
      <w:r>
        <w:t xml:space="preserve">(https://twitter.com/ewjwallace) on twitter.</w:t>
      </w:r>
    </w:p>
    <w:p>
      <w:pPr>
        <w:pStyle w:val="BodyText"/>
      </w:pPr>
      <w:r>
        <w:rPr>
          <w:i/>
        </w:rPr>
        <w:t xml:space="preserve">Emma MacKenzie</w:t>
      </w:r>
    </w:p>
    <w:p>
      <w:pPr>
        <w:pStyle w:val="BodyText"/>
      </w:pPr>
      <w:r>
        <w:t xml:space="preserve">Emma MacKenzie is currently studying for an MSc. in Bioinformatics at the University of Edinburgh. She received a First Class Honours degree in Biotechnology from the University of Edinburgh, after spending her Honours project using ribosome profiling data to analyse translation in</w:t>
      </w:r>
      <w:r>
        <w:t xml:space="preserve"> </w:t>
      </w:r>
      <w:r>
        <w:rPr>
          <w:i/>
        </w:rPr>
        <w:t xml:space="preserve">Schizosaccharomyces pombe</w:t>
      </w:r>
      <w:r>
        <w:t xml:space="preserve"> </w:t>
      </w:r>
      <w:r>
        <w:t xml:space="preserve">using data analysis pipeline</w:t>
      </w:r>
      <w:r>
        <w:t xml:space="preserve"> </w:t>
      </w:r>
      <w:r>
        <w:t xml:space="preserve">‘</w:t>
      </w:r>
      <w:r>
        <w:t xml:space="preserve">riboviz</w:t>
      </w:r>
      <w:r>
        <w:t xml:space="preserve">’</w:t>
      </w:r>
      <w:r>
        <w:t xml:space="preserve">. She worked as a Research Assistant in Bioinformatics with the Wallace Lab over the summer between her Honours and Masters degrees. She plans on using her bioinformatics skills to study human health and genetics in the future.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a Research Assistant in Bioinformatics in the Wallace Lab. Flic is a developer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w:t>
      </w:r>
      <w:r>
        <w:t xml:space="preserve"> </w:t>
      </w:r>
      <w:hyperlink r:id="rId42">
        <w:r>
          <w:rPr>
            <w:rStyle w:val="Hyperlink"/>
          </w:rPr>
          <w:t xml:space="preserve">Edinburgh Carpentries</w:t>
        </w:r>
      </w:hyperlink>
      <w:r>
        <w:t xml:space="preserve"> </w:t>
      </w:r>
      <w:r>
        <w:t xml:space="preserve">and a certified</w:t>
      </w:r>
      <w:r>
        <w:t xml:space="preserve"> </w:t>
      </w:r>
      <w:hyperlink r:id="rId43">
        <w:r>
          <w:rPr>
            <w:rStyle w:val="Hyperlink"/>
          </w:rPr>
          <w:t xml:space="preserve">Carpentries instructor</w:t>
        </w:r>
      </w:hyperlink>
      <w:r>
        <w:t xml:space="preserve"> </w:t>
      </w:r>
      <w:r>
        <w:t xml:space="preserve">in foundational coding and data science skills. Flic is also involved in outreach through the</w:t>
      </w:r>
      <w:r>
        <w:t xml:space="preserve"> </w:t>
      </w:r>
      <w:hyperlink r:id="rId44">
        <w:r>
          <w:rPr>
            <w:rStyle w:val="Hyperlink"/>
          </w:rPr>
          <w:t xml:space="preserve">4273pi project</w:t>
        </w:r>
      </w:hyperlink>
      <w:r>
        <w:t xml:space="preserve">, which designs and delivers bioinformatics training in Scottish schools. Flic begins a PhD in the use of Software Engineering techniques in Research Software projects in January 2022 with</w:t>
      </w:r>
      <w:r>
        <w:t xml:space="preserve"> </w:t>
      </w:r>
      <w:hyperlink r:id="rId45">
        <w:r>
          <w:rPr>
            <w:rStyle w:val="Hyperlink"/>
          </w:rPr>
          <w:t xml:space="preserve">EPCC</w:t>
        </w:r>
      </w:hyperlink>
      <w:r>
        <w:t xml:space="preserve">.</w:t>
      </w:r>
    </w:p>
    <w:p>
      <w:pPr>
        <w:pStyle w:val="BodyText"/>
      </w:pPr>
      <w:r>
        <w:t xml:space="preserve">[@Flic_Anderson]</w:t>
      </w:r>
      <w:r>
        <w:t xml:space="preserve">(https://twitter.com/Flic_Anderson) on twitter.</w:t>
      </w:r>
    </w:p>
    <w:p>
      <w:pPr>
        <w:pStyle w:val="BodyText"/>
      </w:pPr>
      <w:r>
        <w:rPr>
          <w:i/>
        </w:rPr>
        <w:t xml:space="preserve">Sophie Winterbourne</w:t>
      </w:r>
      <w:r>
        <w:t xml:space="preserve"> </w:t>
      </w:r>
      <w:r>
        <w:t xml:space="preserve">Sophie Winterbourne is currently an MSc Bioinformatics student at the University of Edinburgh. She received a First-Class Honours degree in Biological Sciences (Biotechnology) from the University of Edinburgh. Her Honours project focused on studying inhibitory features of translation in</w:t>
      </w:r>
      <w:r>
        <w:t xml:space="preserve"> </w:t>
      </w:r>
      <w:r>
        <w:rPr>
          <w:i/>
        </w:rPr>
        <w:t xml:space="preserve">Saccharomyces cerevisiae</w:t>
      </w:r>
      <w:r>
        <w:t xml:space="preserve"> </w:t>
      </w:r>
      <w:r>
        <w:t xml:space="preserve">using the open-source software package</w:t>
      </w:r>
      <w:r>
        <w:t xml:space="preserve"> </w:t>
      </w:r>
      <w:r>
        <w:t xml:space="preserve">‘</w:t>
      </w:r>
      <w:r>
        <w:t xml:space="preserve">riboviz</w:t>
      </w:r>
      <w:r>
        <w:t xml:space="preserve">’</w:t>
      </w:r>
      <w:r>
        <w:t xml:space="preserve">. Sophie worked in The Wallace lab as a Research Assistant in Bioinformatics where she helped improve documentation and provided new functionality. She would like to continue her studies within the field of translational biology.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epcc.ed.ac.uk/" TargetMode="External" /><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_rels/footnotes.xml.rels><?xml version="1.0" encoding="UTF-8"?>
<Relationships xmlns="http://schemas.openxmlformats.org/package/2006/relationships"><Relationship Type="http://schemas.openxmlformats.org/officeDocument/2006/relationships/hyperlink" Id="rId45" Target="http://www.epcc.ed.ac.uk/" TargetMode="External" /><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2021-10-01T14:33:20Z</dcterms:created>
  <dcterms:modified xsi:type="dcterms:W3CDTF">2021-10-01T14:33:20Z</dcterms:modified>
</cp:coreProperties>
</file>

<file path=docProps/custom.xml><?xml version="1.0" encoding="utf-8"?>
<Properties xmlns="http://schemas.openxmlformats.org/officeDocument/2006/custom-properties" xmlns:vt="http://schemas.openxmlformats.org/officeDocument/2006/docPropsVTypes"/>
</file>