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w:t>
      </w:r>
      <w:r>
        <w:t xml:space="preserve"> </w:t>
      </w:r>
      <w:r>
        <w:t xml:space="preserve">“</w:t>
      </w:r>
      <w:r>
        <w:t xml:space="preserve">to allow scientific information, data and outputs to be more widely accessible (Open Access) and more reliably harnessed (Open Data) with the active engagement of all the stakeholders (Open to Society)</w:t>
      </w:r>
      <w:r>
        <w:t xml:space="preserve">”</w:t>
      </w:r>
      <w:r>
        <w:t xml:space="preserve">.</w:t>
      </w:r>
      <w:r>
        <w:t xml:space="preserve"> </w:t>
      </w:r>
      <w:r>
        <w:t xml:space="preserve">Open science can also describe openness within a research group where all participants share their data, code, ideas, and feedback.</w:t>
      </w:r>
      <w:r>
        <w:t xml:space="preserve"> </w:t>
      </w:r>
      <w:r>
        <w:t xml:space="preserve">These ideas can be applied to all aspects of science, from large research consortia to undergraduate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student research projects, from the perspective of the student, the day-to-day supervisor, and the PI or lab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required to run it is accessible on GitHub, along with information on errors and software developments documented in issue tickets.</w:t>
      </w:r>
      <w:r>
        <w:t xml:space="preserve"> </w:t>
      </w:r>
      <w:r>
        <w:t xml:space="preserve">riboviz also takes an open science approach in that all team members can see and contribute to all work in progress.</w:t>
      </w:r>
    </w:p>
    <w:p>
      <w:pPr>
        <w:pStyle w:val="Heading1"/>
      </w:pPr>
      <w:bookmarkStart w:id="21" w:name="the-undergraduate-perspective"/>
      <w:r>
        <w:t xml:space="preserve">The undergraduate perspective</w:t>
      </w:r>
      <w:bookmarkEnd w:id="21"/>
    </w:p>
    <w:p>
      <w:pPr>
        <w:pStyle w:val="Heading2"/>
      </w:pPr>
      <w:bookmarkStart w:id="22" w:name="X949b2ca4bd23a9c382d3ef8620da0c1eb5974e9"/>
      <w:r>
        <w:t xml:space="preserve">Freedom to share information and anxiety.</w:t>
      </w:r>
      <w:bookmarkEnd w:id="22"/>
    </w:p>
    <w:p>
      <w:pPr>
        <w:pStyle w:val="FirstParagraph"/>
      </w:pPr>
      <w:r>
        <w:t xml:space="preserve">Being students studying doing a Biotechnology Honours course, there was the potential to work on a variety of projects, with varying levels of openness, including projects working with trade secrets or compounds with therapeutic potential. In a talk prior to picking our projects, we were told a story of an undergraduate who had broken their disclosure agreement, leading to the name of the drug they were working on being released on Twitter. The lab’s competitors were able to find it, and this mistake cost the lab a lot of money. The idea of potentially leaking intellectual property caused a lot of anxiety. Working on an open science project removed this risk and this fear.</w:t>
      </w:r>
    </w:p>
    <w:p>
      <w:pPr>
        <w:pStyle w:val="Heading2"/>
      </w:pPr>
      <w:bookmarkStart w:id="23" w:name="X58f7625958d0ead1028a122f42e6c3e7c85f740"/>
      <w:r>
        <w:t xml:space="preserve">How it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Compared to a traditional project, it is possible that contact hours were different. The contact hours of an undergraduate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 We did not have any in-person contact hours. This was partially due to the COVID-19 pandemic, but also due to the project being completely computer based. However, we were able to attend regular meetings with multiple labs, or with our supervisors, and we posted regular updates on the lab</w:t>
      </w:r>
      <w:r>
        <w:t xml:space="preserve"> </w:t>
      </w:r>
      <w:hyperlink r:id="rId24">
        <w:r>
          <w:rPr>
            <w:rStyle w:val="Hyperlink"/>
          </w:rPr>
          <w:t xml:space="preserve">Slack</w:t>
        </w:r>
      </w:hyperlink>
      <w:r>
        <w:t xml:space="preserve"> </w:t>
      </w:r>
      <w:r>
        <w:t xml:space="preserve">channel, using the Stand-Up Report method, to keep our supervisors updated on our progress. This was supplemented by issue tickets and commits on GitHub which our supervisors were able to see and comment on. However, the cost of a virtual computer-based project is that we potentially missed out on improving and gaining new practical lab skills.</w:t>
      </w:r>
    </w:p>
    <w:p>
      <w:pPr>
        <w:pStyle w:val="Heading2"/>
      </w:pPr>
      <w:bookmarkStart w:id="25" w:name="what-was-it-like"/>
      <w:r>
        <w:t xml:space="preserve">What was it like</w:t>
      </w:r>
      <w:bookmarkEnd w:id="25"/>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6" w:name="what-was-good-or-bad"/>
      <w:r>
        <w:t xml:space="preserve">What was good or bad</w:t>
      </w:r>
      <w:bookmarkEnd w:id="26"/>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 Additionally, as everything was documented in the form of issues and commits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at times, as we had never worked with the software before, or anything like it. However, this meant we were able to provide feedback, and ultimately make the software more novice friendly by improving user documentation.</w:t>
      </w:r>
    </w:p>
    <w:p>
      <w:pPr>
        <w:pStyle w:val="BodyText"/>
      </w:pPr>
      <w:r>
        <w:t xml:space="preserve">It did feel like we were dropped in the deep end as during our first official week there a</w:t>
      </w:r>
      <w:r>
        <w:t xml:space="preserve"> </w:t>
      </w:r>
      <w:r>
        <w:t xml:space="preserve">‘</w:t>
      </w:r>
      <w:r>
        <w:t xml:space="preserve">hackathon</w:t>
      </w:r>
      <w:r>
        <w:t xml:space="preserve">’</w:t>
      </w:r>
      <w:r>
        <w:t xml:space="preserve"> </w:t>
      </w:r>
      <w:r>
        <w:t xml:space="preserve">took place. This involved all individuals working on riboviz focusing solely on its development for that week. Having never worked in a lab before, let alone in a bioinformatics one, this was rather overwhelming. Everyday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 Additionally, we were able to see how a large group could operate efficiently through issue tickets and Git, which at the time were still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our Stand-Up Reports and issue tickets on GitHub. The importance of communicating progress and obstacles frequently in a precise and informative manner, especially as all communication occurred virtually, quickly became obvious to avoid confusion and get help more quickly. This development is clearer now that we occasionally return to issue tickets written in the early stages of the project, and curse at our past selves for documenting the problem, and more importantly the solution, so poorly.</w:t>
      </w:r>
    </w:p>
    <w:p>
      <w:pPr>
        <w:pStyle w:val="Heading2"/>
      </w:pPr>
      <w:bookmarkStart w:id="27" w:name="how-did-we-learn-the-tools"/>
      <w:r>
        <w:t xml:space="preserve">How did we learn the tools</w:t>
      </w:r>
      <w:bookmarkEnd w:id="27"/>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w:t>
      </w:r>
      <w:r>
        <w:t xml:space="preserve"> </w:t>
      </w:r>
      <w:hyperlink r:id="rId28">
        <w:r>
          <w:rPr>
            <w:rStyle w:val="Hyperlink"/>
          </w:rPr>
          <w:t xml:space="preserve">Carpentries team</w:t>
        </w:r>
      </w:hyperlink>
      <w:r>
        <w:t xml:space="preserve">,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w:t>
      </w:r>
      <w:r>
        <w:t xml:space="preserve"> </w:t>
      </w:r>
      <w:hyperlink r:id="rId29">
        <w:r>
          <w:rPr>
            <w:rStyle w:val="Hyperlink"/>
          </w:rPr>
          <w:t xml:space="preserve">riboviz</w:t>
        </w:r>
      </w:hyperlink>
      <w:r>
        <w:t xml:space="preserve">.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30" w:name="impact-of-covid-19"/>
      <w:r>
        <w:t xml:space="preserve">Impact of COVID-19</w:t>
      </w:r>
      <w:bookmarkEnd w:id="30"/>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31" w:name="Xd2621e42910bb3c952b9602b08ddfdc38738b85"/>
      <w:r>
        <w:t xml:space="preserve">Advice for undergrads selecting their projects</w:t>
      </w:r>
      <w:bookmarkEnd w:id="31"/>
    </w:p>
    <w:p>
      <w:pPr>
        <w:pStyle w:val="FirstParagraph"/>
      </w:pPr>
      <w:r>
        <w:t xml:space="preserve">If you are an undergrad considering what direction to take your studies try to complete an undergraduate project in a field you are considering entering into, even if you have no prior experience. I was considering completing an MSc in bioinformatics and therefore picked a bioinformatics-based project. I found the experience of stepping outside of my comfort zone and into a field where I had little experience daunting but very valuable. The project provided a positive experience and a fantastic learning curve which confirmed my initial interest in the field and allowed me to gain confidence and competence within coding and software.</w:t>
      </w:r>
    </w:p>
    <w:p>
      <w:pPr>
        <w:pStyle w:val="Heading2"/>
      </w:pPr>
      <w:bookmarkStart w:id="32" w:name="our-top-takeaways"/>
      <w:r>
        <w:t xml:space="preserve">Our top takeaways</w:t>
      </w:r>
      <w:bookmarkEnd w:id="32"/>
    </w:p>
    <w:p>
      <w:pPr>
        <w:numPr>
          <w:ilvl w:val="0"/>
          <w:numId w:val="1001"/>
        </w:numPr>
        <w:pStyle w:val="Compact"/>
      </w:pPr>
      <w:r>
        <w:t xml:space="preserve">Being able to access other researchers work helped speed up the project. For example, when trying to create transcriptome annotation files for a new example species, I was able to look at pre-existing code and use it as a starting point for learning which functions and packages could be used. This saved me from starting from scratch and helped guide me.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Open science is like a group project. Except the world is your group and they won’t affect your grade.</w:t>
      </w:r>
    </w:p>
    <w:p>
      <w:pPr>
        <w:numPr>
          <w:ilvl w:val="0"/>
          <w:numId w:val="1001"/>
        </w:numPr>
        <w:pStyle w:val="Compact"/>
      </w:pPr>
      <w:r>
        <w:t xml:space="preserve">Documenting your work helps you, aids others and helps them help you.</w:t>
      </w:r>
    </w:p>
    <w:p>
      <w:pPr>
        <w:pStyle w:val="Heading1"/>
      </w:pPr>
      <w:bookmarkStart w:id="33" w:name="the-day-to-day-supervisor-perspective"/>
      <w:r>
        <w:t xml:space="preserve">The day-to-day supervisor perspective</w:t>
      </w:r>
      <w:bookmarkEnd w:id="33"/>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 Likewise, as someone heavily involved on the riboviz project as a developer, it often seems like there are so many useful new features or improvements we’d like to add, and never enough time to get them done. Enter: undergraduate open science thesis projects!</w:t>
      </w:r>
    </w:p>
    <w:p>
      <w:pPr>
        <w:pStyle w:val="Heading2"/>
      </w:pPr>
      <w:bookmarkStart w:id="34" w:name="overlapping-goals"/>
      <w:r>
        <w:t xml:space="preserve">Overlapping goals</w:t>
      </w:r>
      <w:bookmarkEnd w:id="34"/>
    </w:p>
    <w:p>
      <w:pPr>
        <w:pStyle w:val="FirstParagraph"/>
      </w:pPr>
      <w:r>
        <w:t xml:space="preserve">Supervising undergraduate students working on riboviz-related research projects in a day-to-day capacity along with my PI has presented an excellent opportunity for me to build key skills, as well as aligning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 It also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 While not all labs might have capacity to offer multiple projects, I was surprised to find that the increase in supervision time required by two students was much less than expected. Many of the same problems were encountered during both projects and could be solved in one discussion.</w:t>
      </w:r>
    </w:p>
    <w:p>
      <w:pPr>
        <w:pStyle w:val="BodyText"/>
      </w:pPr>
      <w:r>
        <w:t xml:space="preserve">Supervising two undergraduate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5" w:name="open-software-tools-student-supervision"/>
      <w:r>
        <w:t xml:space="preserve">Open Software Tools &amp; Student Supervision</w:t>
      </w:r>
      <w:bookmarkEnd w:id="35"/>
    </w:p>
    <w:p>
      <w:pPr>
        <w:pStyle w:val="FirstParagraph"/>
      </w:pPr>
      <w:r>
        <w:t xml:space="preserve">Introducing new tools and ideas at the beginning of a new project can always be time consuming initially. 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 I have co-supervised undergraduate students previously where we’ve introduced concepts such as version control much later in the project timeline, with less success, but this year we took the</w:t>
      </w:r>
      <w:r>
        <w:t xml:space="preserve"> </w:t>
      </w:r>
      <w:r>
        <w:t xml:space="preserve">‘</w:t>
      </w:r>
      <w:r>
        <w:t xml:space="preserve">in at the deep end</w:t>
      </w:r>
      <w:r>
        <w:t xml:space="preserve">’</w:t>
      </w:r>
      <w:r>
        <w:t xml:space="preserve"> </w:t>
      </w:r>
      <w:r>
        <w:t xml:space="preserve">approach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 answer questions, identify and resolve potential issues and deliver feedback on work - particularly any code. 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being able to ping code back and forth, refer to line numbers and particular snapshots of code, and ease of testing whether code would run on other machines proved a really powerful way to supervise students taking their first steps beyond using R within undergraduate courses and learning to become software developers.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 as screen-sharing while live-coding ensures everyone can see the whole screen, rather than everyone crowding around one monitor.</w:t>
      </w:r>
    </w:p>
    <w:p>
      <w:pPr>
        <w:pStyle w:val="BodyText"/>
      </w:pPr>
      <w:r>
        <w:t xml:space="preserve">GitHub issue tickets have been invaluable - 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the students’ projects. 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undergraduate students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hyperlink r:id="rId36">
        <w:r>
          <w:rPr>
            <w:rStyle w:val="Hyperlink"/>
          </w:rPr>
          <w:t xml:space="preserve">‘</w:t>
        </w:r>
        <w:r>
          <w:rPr>
            <w:rStyle w:val="Hyperlink"/>
          </w:rPr>
          <w:t xml:space="preserve">stand-up</w:t>
        </w:r>
        <w:r>
          <w:rPr>
            <w:rStyle w:val="Hyperlink"/>
          </w:rPr>
          <w:t xml:space="preserve">’</w:t>
        </w:r>
        <w:r>
          <w:rPr>
            <w:rStyle w:val="Hyperlink"/>
          </w:rPr>
          <w:t xml:space="preserve"> </w:t>
        </w:r>
        <w:r>
          <w:rPr>
            <w:rStyle w:val="Hyperlink"/>
          </w:rPr>
          <w:t xml:space="preserve">session</w:t>
        </w:r>
      </w:hyperlink>
      <w:r>
        <w:t xml:space="preserve"> </w:t>
      </w:r>
      <w:r>
        <w:t xml:space="preserve">three times a week (based on software development management practices), where members share in a couple of sentences: 1) What did I do or achieve recently? 2) What will I prioritize next? 3) What obstacles are impeding my progress? 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 (for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 I feel that this was helpful in building a good mutual working relationship and definitely benefited the projects overall.</w:t>
      </w:r>
    </w:p>
    <w:p>
      <w:pPr>
        <w:pStyle w:val="Heading2"/>
      </w:pPr>
      <w:bookmarkStart w:id="37" w:name="teamwork"/>
      <w:r>
        <w:t xml:space="preserve">Teamwork</w:t>
      </w:r>
      <w:bookmarkEnd w:id="37"/>
    </w:p>
    <w:p>
      <w:pPr>
        <w:pStyle w:val="FirstParagraph"/>
      </w:pPr>
      <w:r>
        <w:t xml:space="preserve">Having undergraduate students joining our team to work on their own projects meant that they helped contribute more ideas, discovered more possibilities for improvement, and helped us progress towards the overall team goals faster.</w:t>
      </w:r>
    </w:p>
    <w:p>
      <w:pPr>
        <w:pStyle w:val="BodyText"/>
      </w:pPr>
      <w:r>
        <w:t xml:space="preserve">Both Sophie and Emma have mentioned that introducing them to the project meetings and lab meetings early on was quite helpful in allowing them to see how the riboviz project and the Wallace lab were managed, meet colleagues, become familiar with the different areas of work and how those might interact with their own project work, and from a more social point of view, it helped them get a feel for the team’s dynamics - something that has been much harder to do in a remote-working context. Involving them in our regular meetings was another opportunity to check in with them and gauge progress from a supervision point of view, but it also helped integrate them within the wider group: we all had more awareness about what was being worked on, opportunities for collaboration, problem solving and a real feeling that these are skilled and engaged team members not just external undergrad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 More seriously, the prospect of supervising their thesis projects (not a stress-free task in itself) during COVID-19 and all of the difficulties it brought was certainly a little intimidating or challenging at times, as there’s no doubt that sometimes it’s easier to check everyone’s on the same page when we’re all in the same room. But the tools we’ve used made it feel much less of an impossible task and helped to make the process much smoother than it might otherwise have been.</w:t>
      </w:r>
    </w:p>
    <w:p>
      <w:pPr>
        <w:pStyle w:val="BodyText"/>
      </w:pPr>
      <w:r>
        <w:t xml:space="preserve">As a result of hosting these open science undergraduate projects, riboviz has improved significantly across a whole range of measures, and our whole team has really enjoyed the experience of having students working with us. With each cohort I’ve been involved with, I’m more convinced that open science projects and open software tools make a powerful combination that benefit students and research groups equally.</w:t>
      </w:r>
    </w:p>
    <w:p>
      <w:pPr>
        <w:pStyle w:val="Heading2"/>
      </w:pPr>
      <w:bookmarkStart w:id="38" w:name="day-to-day-supervisors-top-takeaways"/>
      <w:r>
        <w:t xml:space="preserve">Day-to-day supervisor’s top takeaways</w:t>
      </w:r>
      <w:bookmarkEnd w:id="38"/>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pStyle w:val="Heading1"/>
      </w:pPr>
      <w:bookmarkStart w:id="39" w:name="the-pi-perspective"/>
      <w:r>
        <w:t xml:space="preserve">The PI perspective</w:t>
      </w:r>
      <w:bookmarkEnd w:id="39"/>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40" w:name="Xb9b8cfe71331124dc03d864633b99cc1de57699"/>
      <w:r>
        <w:t xml:space="preserve">The importance of a structured pathway forward</w:t>
      </w:r>
      <w:bookmarkEnd w:id="40"/>
    </w:p>
    <w:p>
      <w:pPr>
        <w:pStyle w:val="FirstParagraph"/>
      </w:pPr>
      <w:r>
        <w:t xml:space="preserve">We prepare undergraduates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41"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41"/>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r>
        <w:t xml:space="preserve"> </w:t>
      </w: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5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42" w:name="mistakes-and-benefits"/>
      <w:r>
        <w:t xml:space="preserve">Mistakes and benefits</w:t>
      </w:r>
      <w:bookmarkEnd w:id="42"/>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43" w:name="pis-top-takeaways"/>
      <w:r>
        <w:t xml:space="preserve">PI’s top takeaways</w:t>
      </w:r>
      <w:bookmarkEnd w:id="43"/>
    </w:p>
    <w:p>
      <w:pPr>
        <w:numPr>
          <w:ilvl w:val="0"/>
          <w:numId w:val="1003"/>
        </w:numPr>
        <w:pStyle w:val="Compact"/>
      </w:pPr>
      <w:r>
        <w:t xml:space="preserve">Open science in student research projects can benefit everyone involved, as well as the wider research culture of the research group.</w:t>
      </w:r>
    </w:p>
    <w:p>
      <w:pPr>
        <w:numPr>
          <w:ilvl w:val="0"/>
          <w:numId w:val="1003"/>
        </w:numPr>
        <w:pStyle w:val="Compact"/>
      </w:pPr>
      <w:r>
        <w:t xml:space="preserve">Plan a path from novice to expert for the students, using authentic research tasks.</w:t>
      </w:r>
    </w:p>
    <w:p>
      <w:pPr>
        <w:numPr>
          <w:ilvl w:val="0"/>
          <w:numId w:val="1003"/>
        </w:numPr>
        <w:pStyle w:val="Compact"/>
      </w:pPr>
      <w:r>
        <w:t xml:space="preserve">Set clear expectations and structure for how to engage with the larger project, and role-model the behaviour you want.</w:t>
      </w:r>
    </w:p>
    <w:p>
      <w:pPr>
        <w:pStyle w:val="Heading2"/>
      </w:pPr>
      <w:bookmarkStart w:id="44" w:name="further-reading"/>
      <w:r>
        <w:t xml:space="preserve">Further Reading</w:t>
      </w:r>
      <w:bookmarkEnd w:id="44"/>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5" w:name="authors"/>
      <w:r>
        <w:t xml:space="preserve">Authors</w:t>
      </w:r>
      <w:bookmarkEnd w:id="45"/>
    </w:p>
    <w:p>
      <w:pPr>
        <w:pStyle w:val="FirstParagraph"/>
      </w:pPr>
      <w:r>
        <w:rPr>
          <w:i/>
        </w:rPr>
        <w:t xml:space="preserve">Edward Wallace</w:t>
      </w:r>
    </w:p>
    <w:p>
      <w:pPr>
        <w:pStyle w:val="BodyText"/>
      </w:pPr>
      <w:r>
        <w:rPr>
          <w:i/>
        </w:rPr>
        <w:t xml:space="preserve">Emma MacKenzie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currently a Research Assistant in Bioinformatics in the Wallace Lab (within the Institute for Cell Biology) at the University of Edinburgh. Flic is part of the main development team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 the</w:t>
      </w:r>
      <w:r>
        <w:t xml:space="preserve"> </w:t>
      </w:r>
      <w:hyperlink r:id="rId46">
        <w:r>
          <w:rPr>
            <w:rStyle w:val="Hyperlink"/>
          </w:rPr>
          <w:t xml:space="preserve">Edinburgh Carpentries</w:t>
        </w:r>
      </w:hyperlink>
      <w:r>
        <w:t xml:space="preserve"> </w:t>
      </w:r>
      <w:r>
        <w:t xml:space="preserve">and a certified</w:t>
      </w:r>
      <w:r>
        <w:t xml:space="preserve"> </w:t>
      </w:r>
      <w:hyperlink r:id="rId47">
        <w:r>
          <w:rPr>
            <w:rStyle w:val="Hyperlink"/>
          </w:rPr>
          <w:t xml:space="preserve">Carpentries instructor</w:t>
        </w:r>
      </w:hyperlink>
      <w:r>
        <w:t xml:space="preserve"> </w:t>
      </w:r>
      <w:r>
        <w:t xml:space="preserve">in foundational coding and data science skills. Flic has also been involved in outreach through the</w:t>
      </w:r>
      <w:r>
        <w:t xml:space="preserve"> </w:t>
      </w:r>
      <w:hyperlink r:id="rId48">
        <w:r>
          <w:rPr>
            <w:rStyle w:val="Hyperlink"/>
          </w:rPr>
          <w:t xml:space="preserve">4273pi project</w:t>
        </w:r>
      </w:hyperlink>
      <w:r>
        <w:t xml:space="preserve">, which designs and delivers bioinformatics training in Scottish schools.</w:t>
      </w:r>
    </w:p>
    <w:p>
      <w:pPr>
        <w:pStyle w:val="BodyText"/>
      </w:pPr>
      <w:r>
        <w:t xml:space="preserve">[@Flic_Anderson]</w:t>
      </w:r>
      <w:r>
        <w:t xml:space="preserve">(https://twitter.com/Flic_Anderson) on twitter.</w:t>
      </w:r>
    </w:p>
    <w:p>
      <w:pPr>
        <w:pStyle w:val="BodyText"/>
      </w:pPr>
      <w:r>
        <w:rPr>
          <w:i/>
        </w:rPr>
        <w:t xml:space="preserve">Sophie Winterbourne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4273pi.org/" TargetMode="External" /><Relationship Type="http://schemas.openxmlformats.org/officeDocument/2006/relationships/hyperlink" Id="rId28" Target="https://carpentries.org/" TargetMode="External" /><Relationship Type="http://schemas.openxmlformats.org/officeDocument/2006/relationships/hyperlink" Id="rId47" Target="https://carpentries.org/teach/" TargetMode="External" /><Relationship Type="http://schemas.openxmlformats.org/officeDocument/2006/relationships/hyperlink" Id="rId46" Target="https://edcarp.github.io/" TargetMode="External" /><Relationship Type="http://schemas.openxmlformats.org/officeDocument/2006/relationships/hyperlink" Id="rId36" Target="https://ewallace.github.io/manual/standup" TargetMode="External" /><Relationship Type="http://schemas.openxmlformats.org/officeDocument/2006/relationships/hyperlink" Id="rId29" Target="https://github.com/riboviz/riboviz" TargetMode="External" /><Relationship Type="http://schemas.openxmlformats.org/officeDocument/2006/relationships/hyperlink" Id="rId24" Target="https://slack.com/intl/en-gb/" TargetMode="External" /></Relationships>
</file>

<file path=word/_rels/footnotes.xml.rels><?xml version="1.0" encoding="UTF-8"?>
<Relationships xmlns="http://schemas.openxmlformats.org/package/2006/relationships"><Relationship Type="http://schemas.openxmlformats.org/officeDocument/2006/relationships/hyperlink" Id="rId48" Target="https://4273pi.org/" TargetMode="External" /><Relationship Type="http://schemas.openxmlformats.org/officeDocument/2006/relationships/hyperlink" Id="rId28" Target="https://carpentries.org/" TargetMode="External" /><Relationship Type="http://schemas.openxmlformats.org/officeDocument/2006/relationships/hyperlink" Id="rId47" Target="https://carpentries.org/teach/" TargetMode="External" /><Relationship Type="http://schemas.openxmlformats.org/officeDocument/2006/relationships/hyperlink" Id="rId46" Target="https://edcarp.github.io/" TargetMode="External" /><Relationship Type="http://schemas.openxmlformats.org/officeDocument/2006/relationships/hyperlink" Id="rId36" Target="https://ewallace.github.io/manual/standup" TargetMode="External" /><Relationship Type="http://schemas.openxmlformats.org/officeDocument/2006/relationships/hyperlink" Id="rId29" Target="https://github.com/riboviz/riboviz" TargetMode="External" /><Relationship Type="http://schemas.openxmlformats.org/officeDocument/2006/relationships/hyperlink" Id="rId24" Target="https://slack.com/intl/en-g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2021-09-28T15:23:22Z</dcterms:created>
  <dcterms:modified xsi:type="dcterms:W3CDTF">2021-09-28T15:23:22Z</dcterms:modified>
</cp:coreProperties>
</file>

<file path=docProps/custom.xml><?xml version="1.0" encoding="utf-8"?>
<Properties xmlns="http://schemas.openxmlformats.org/officeDocument/2006/custom-properties" xmlns:vt="http://schemas.openxmlformats.org/officeDocument/2006/docPropsVTypes"/>
</file>