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BE7F" w14:textId="20E5BAEE" w:rsidR="00B56688" w:rsidRDefault="00000000">
      <w:pPr>
        <w:spacing w:before="1500"/>
        <w:jc w:val="center"/>
      </w:pPr>
      <w:r>
        <w:rPr>
          <w:b/>
          <w:bCs/>
          <w:color w:val="00693E"/>
          <w:sz w:val="24"/>
          <w:szCs w:val="24"/>
        </w:rPr>
        <w:t>CAPSTONE</w:t>
      </w:r>
    </w:p>
    <w:p w14:paraId="2D950400" w14:textId="77777777" w:rsidR="00B56688" w:rsidRDefault="00000000">
      <w:pPr>
        <w:spacing w:before="80" w:after="40"/>
        <w:jc w:val="center"/>
      </w:pPr>
      <w:r>
        <w:rPr>
          <w:b/>
          <w:bCs/>
          <w:sz w:val="46"/>
          <w:szCs w:val="46"/>
        </w:rPr>
        <w:t>BLE Source Security Assessment</w:t>
      </w:r>
    </w:p>
    <w:p w14:paraId="48C74333" w14:textId="4B646D58" w:rsidR="00B56688" w:rsidRDefault="00000000">
      <w:pPr>
        <w:spacing w:after="300"/>
        <w:jc w:val="center"/>
      </w:pPr>
      <w:r>
        <w:rPr>
          <w:i/>
          <w:iCs/>
          <w:color w:val="595959"/>
        </w:rPr>
        <w:t>Apply the Single Device Assessment Framework to an open-source BLE device</w:t>
      </w:r>
    </w:p>
    <w:p w14:paraId="67E5AAF4" w14:textId="77777777" w:rsidR="000D4F4E" w:rsidRDefault="000D4F4E">
      <w:pPr>
        <w:spacing w:before="260" w:after="30"/>
        <w:jc w:val="center"/>
      </w:pPr>
    </w:p>
    <w:p w14:paraId="1F69D525" w14:textId="773FDBF1" w:rsidR="00B56688" w:rsidRPr="000D4F4E" w:rsidRDefault="00000000">
      <w:pPr>
        <w:spacing w:before="260" w:after="30"/>
        <w:jc w:val="center"/>
      </w:pPr>
      <w:r w:rsidRPr="000D4F4E">
        <w:t>Target firmware</w:t>
      </w:r>
      <w:r w:rsidR="004B05B4" w:rsidRPr="000D4F4E">
        <w:t xml:space="preserve">: </w:t>
      </w:r>
      <w:r w:rsidRPr="000D4F4E">
        <w:t>____________________</w:t>
      </w:r>
    </w:p>
    <w:p w14:paraId="5ECEA97D" w14:textId="77777777" w:rsidR="004B05B4" w:rsidRDefault="004B05B4">
      <w:pPr>
        <w:spacing w:after="30"/>
        <w:jc w:val="center"/>
        <w:rPr>
          <w:sz w:val="21"/>
          <w:szCs w:val="21"/>
        </w:rPr>
      </w:pPr>
    </w:p>
    <w:p w14:paraId="4C1B9FE7" w14:textId="77777777" w:rsidR="000D4F4E" w:rsidRDefault="000D4F4E">
      <w:pPr>
        <w:spacing w:after="30"/>
        <w:jc w:val="center"/>
        <w:rPr>
          <w:sz w:val="21"/>
          <w:szCs w:val="21"/>
        </w:rPr>
      </w:pPr>
    </w:p>
    <w:p w14:paraId="3A22A935" w14:textId="70DC3CF6" w:rsidR="00B56688" w:rsidRDefault="00000000">
      <w:pPr>
        <w:spacing w:after="30"/>
        <w:jc w:val="center"/>
      </w:pPr>
      <w:r>
        <w:rPr>
          <w:sz w:val="21"/>
          <w:szCs w:val="21"/>
        </w:rPr>
        <w:t>Repository</w:t>
      </w:r>
      <w:r w:rsidR="004B05B4">
        <w:rPr>
          <w:sz w:val="21"/>
          <w:szCs w:val="21"/>
        </w:rPr>
        <w:t xml:space="preserve">: </w:t>
      </w:r>
      <w:r>
        <w:rPr>
          <w:sz w:val="21"/>
          <w:szCs w:val="21"/>
        </w:rPr>
        <w:t>____________________</w:t>
      </w:r>
    </w:p>
    <w:p w14:paraId="4005B74D" w14:textId="77777777" w:rsidR="004B05B4" w:rsidRDefault="004B05B4">
      <w:pPr>
        <w:spacing w:after="30"/>
        <w:jc w:val="center"/>
        <w:rPr>
          <w:sz w:val="21"/>
          <w:szCs w:val="21"/>
        </w:rPr>
      </w:pPr>
    </w:p>
    <w:p w14:paraId="5035DE5A" w14:textId="77777777" w:rsidR="000D4F4E" w:rsidRDefault="000D4F4E">
      <w:pPr>
        <w:spacing w:after="30"/>
        <w:jc w:val="center"/>
        <w:rPr>
          <w:sz w:val="21"/>
          <w:szCs w:val="21"/>
        </w:rPr>
      </w:pPr>
    </w:p>
    <w:p w14:paraId="5EC23C01" w14:textId="5AD2488B" w:rsidR="00B56688" w:rsidRDefault="00000000">
      <w:pPr>
        <w:spacing w:after="30"/>
        <w:jc w:val="center"/>
      </w:pPr>
      <w:r>
        <w:rPr>
          <w:sz w:val="21"/>
          <w:szCs w:val="21"/>
        </w:rPr>
        <w:t>Methodology: Source-Code Static Analysis</w:t>
      </w:r>
    </w:p>
    <w:p w14:paraId="3EEF96B3" w14:textId="77777777" w:rsidR="000D4F4E" w:rsidRDefault="000D4F4E">
      <w:pPr>
        <w:spacing w:before="360"/>
        <w:jc w:val="center"/>
        <w:rPr>
          <w:color w:val="595959"/>
          <w:sz w:val="20"/>
          <w:szCs w:val="20"/>
        </w:rPr>
      </w:pPr>
    </w:p>
    <w:p w14:paraId="27BA2E97" w14:textId="3DA00514" w:rsidR="004B05B4" w:rsidRDefault="00000000">
      <w:pPr>
        <w:spacing w:before="360"/>
        <w:jc w:val="center"/>
        <w:rPr>
          <w:color w:val="595959"/>
          <w:sz w:val="20"/>
          <w:szCs w:val="20"/>
        </w:rPr>
      </w:pPr>
      <w:r>
        <w:rPr>
          <w:color w:val="595959"/>
          <w:sz w:val="20"/>
          <w:szCs w:val="20"/>
        </w:rPr>
        <w:t xml:space="preserve">Name: ___________________   </w:t>
      </w:r>
    </w:p>
    <w:p w14:paraId="107EE965" w14:textId="77777777" w:rsidR="000D4F4E" w:rsidRDefault="000D4F4E">
      <w:pPr>
        <w:spacing w:before="360"/>
        <w:jc w:val="center"/>
        <w:rPr>
          <w:color w:val="595959"/>
          <w:sz w:val="20"/>
          <w:szCs w:val="20"/>
        </w:rPr>
      </w:pPr>
    </w:p>
    <w:p w14:paraId="5C84E5D4" w14:textId="087520FB" w:rsidR="00B56688" w:rsidRDefault="004B05B4">
      <w:pPr>
        <w:spacing w:before="360"/>
        <w:jc w:val="center"/>
      </w:pPr>
      <w:r>
        <w:rPr>
          <w:color w:val="595959"/>
          <w:sz w:val="20"/>
          <w:szCs w:val="20"/>
        </w:rPr>
        <w:t>Date: ___________________</w:t>
      </w:r>
    </w:p>
    <w:p w14:paraId="7EC494D9" w14:textId="77777777" w:rsidR="004B05B4" w:rsidRDefault="004B05B4">
      <w:pPr>
        <w:spacing w:before="30"/>
        <w:jc w:val="center"/>
        <w:rPr>
          <w:color w:val="595959"/>
          <w:sz w:val="20"/>
          <w:szCs w:val="20"/>
        </w:rPr>
      </w:pPr>
    </w:p>
    <w:p w14:paraId="35B8BC4F" w14:textId="77777777" w:rsidR="00B56688" w:rsidRDefault="00000000">
      <w:r>
        <w:br w:type="page"/>
      </w:r>
    </w:p>
    <w:p w14:paraId="0B1CFE0A" w14:textId="77777777" w:rsidR="00B56688" w:rsidRDefault="00000000">
      <w:pPr>
        <w:pStyle w:val="Heading1"/>
      </w:pPr>
      <w:r>
        <w:lastRenderedPageBreak/>
        <w:t>1. Overview</w:t>
      </w:r>
    </w:p>
    <w:p w14:paraId="724A8937" w14:textId="48191BB6" w:rsidR="00B56688" w:rsidRPr="004B05B4" w:rsidRDefault="00000000">
      <w:pPr>
        <w:spacing w:after="140" w:line="276" w:lineRule="auto"/>
      </w:pPr>
      <w:r>
        <w:t xml:space="preserve">In this assignment you take the role of </w:t>
      </w:r>
      <w:proofErr w:type="gramStart"/>
      <w:r>
        <w:t>a product</w:t>
      </w:r>
      <w:proofErr w:type="gramEnd"/>
      <w:r w:rsidR="004B05B4">
        <w:t xml:space="preserve"> s</w:t>
      </w:r>
      <w:r>
        <w:t xml:space="preserve">ecurity analyst. You will apply the </w:t>
      </w:r>
      <w:r>
        <w:rPr>
          <w:b/>
          <w:bCs/>
        </w:rPr>
        <w:t>Single Device Assessment Framework (SDAF)</w:t>
      </w:r>
      <w:r>
        <w:t xml:space="preserve"> to the Bluetooth Low Energy (BLE) implementation of an open-source device firmware project </w:t>
      </w:r>
      <w:r w:rsidRPr="004B05B4">
        <w:t>you select and your instructor approves</w:t>
      </w:r>
      <w:r>
        <w:t>, and you will deliver a professional assessment report</w:t>
      </w:r>
      <w:r w:rsidR="004B05B4">
        <w:t xml:space="preserve">. A similar </w:t>
      </w:r>
      <w:r>
        <w:t xml:space="preserve">kind of </w:t>
      </w:r>
      <w:r w:rsidR="004B05B4">
        <w:t>document</w:t>
      </w:r>
      <w:r>
        <w:t xml:space="preserve"> a consultant would </w:t>
      </w:r>
      <w:proofErr w:type="gramStart"/>
      <w:r>
        <w:t>hand</w:t>
      </w:r>
      <w:proofErr w:type="gramEnd"/>
      <w:r>
        <w:t xml:space="preserve"> a device manufacturer.</w:t>
      </w:r>
    </w:p>
    <w:p w14:paraId="307EFD0A" w14:textId="51B14423" w:rsidR="00B56688" w:rsidRDefault="00000000">
      <w:pPr>
        <w:spacing w:after="140" w:line="276" w:lineRule="auto"/>
      </w:pPr>
      <w:r w:rsidRPr="004B05B4">
        <w:t xml:space="preserve">We used </w:t>
      </w:r>
      <w:proofErr w:type="spellStart"/>
      <w:r w:rsidRPr="004B05B4">
        <w:t>InfiniTime</w:t>
      </w:r>
      <w:proofErr w:type="spellEnd"/>
      <w:r w:rsidRPr="004B05B4">
        <w:t xml:space="preserve"> as the worked example</w:t>
      </w:r>
      <w:r>
        <w:t xml:space="preserve">, so your capstone applies the same method to a </w:t>
      </w:r>
      <w:r w:rsidRPr="004B05B4">
        <w:t>different</w:t>
      </w:r>
      <w:r>
        <w:t xml:space="preserve"> target</w:t>
      </w:r>
      <w:r w:rsidR="004B05B4">
        <w:t>. T</w:t>
      </w:r>
      <w:r>
        <w:t>he analysis is then genuinely your own, not a reproduction of the walkthrough. Choosing and scoping that target is part of the assessed skill.</w:t>
      </w:r>
    </w:p>
    <w:p w14:paraId="12BE3E6E" w14:textId="4A551B70" w:rsidR="00B56688" w:rsidRDefault="00000000">
      <w:pPr>
        <w:spacing w:after="140" w:line="276" w:lineRule="auto"/>
      </w:pPr>
      <w:r>
        <w:t xml:space="preserve">This is not a worksheet. The deliverable </w:t>
      </w:r>
      <w:r w:rsidRPr="004B05B4">
        <w:t>is</w:t>
      </w:r>
      <w:r>
        <w:t xml:space="preserve"> the work</w:t>
      </w:r>
      <w:r w:rsidR="004B05B4">
        <w:t>. A</w:t>
      </w:r>
      <w:r>
        <w:t xml:space="preserve"> structured report that identifies where the firmware does and does not enforce security policy over BLE, characterizes each weakness with evidence and severity, and proposes concrete remediation using the capabilities the firmware's own BLE library already provides.</w:t>
      </w:r>
    </w:p>
    <w:p w14:paraId="276DB49D" w14:textId="77777777" w:rsidR="00B56688" w:rsidRDefault="00000000">
      <w:pPr>
        <w:pStyle w:val="Heading2"/>
      </w:pPr>
      <w:r>
        <w:t>Learning objectives</w:t>
      </w:r>
    </w:p>
    <w:p w14:paraId="36B6BCC8" w14:textId="4B240E46" w:rsidR="00B56688" w:rsidRDefault="00000000">
      <w:pPr>
        <w:pStyle w:val="ListParagraph"/>
        <w:numPr>
          <w:ilvl w:val="0"/>
          <w:numId w:val="2"/>
        </w:numPr>
        <w:spacing w:after="80" w:line="270" w:lineRule="auto"/>
      </w:pPr>
      <w:r>
        <w:t>Apply the SDAF end to end</w:t>
      </w:r>
      <w:r w:rsidR="004B05B4">
        <w:t>. I</w:t>
      </w:r>
      <w:r>
        <w:t>ntelligence gathering, framework application, and deliverable production to a real codebase.</w:t>
      </w:r>
    </w:p>
    <w:p w14:paraId="1B752504" w14:textId="77777777" w:rsidR="00B56688" w:rsidRDefault="00000000">
      <w:pPr>
        <w:pStyle w:val="ListParagraph"/>
        <w:numPr>
          <w:ilvl w:val="0"/>
          <w:numId w:val="2"/>
        </w:numPr>
        <w:spacing w:after="80" w:line="270" w:lineRule="auto"/>
      </w:pPr>
      <w:r>
        <w:t>Read and reason about embedded C/C++ that defines BLE GATT services, GAP event handling, and pairing policy.</w:t>
      </w:r>
    </w:p>
    <w:p w14:paraId="7819D48E" w14:textId="7AA3A746" w:rsidR="00B56688" w:rsidRDefault="00000000">
      <w:pPr>
        <w:pStyle w:val="ListParagraph"/>
        <w:numPr>
          <w:ilvl w:val="0"/>
          <w:numId w:val="2"/>
        </w:numPr>
        <w:spacing w:after="80" w:line="270" w:lineRule="auto"/>
      </w:pPr>
      <w:r>
        <w:t>Recognize missing</w:t>
      </w:r>
      <w:r w:rsidR="004B05B4">
        <w:t xml:space="preserve"> </w:t>
      </w:r>
      <w:r>
        <w:t>authentication and weak</w:t>
      </w:r>
      <w:r w:rsidR="004B05B4">
        <w:t xml:space="preserve"> </w:t>
      </w:r>
      <w:r>
        <w:t xml:space="preserve">negotiation patterns and map them to the right </w:t>
      </w:r>
      <w:r>
        <w:rPr>
          <w:rFonts w:ascii="Consolas" w:eastAsia="Consolas" w:hAnsi="Consolas" w:cs="Consolas"/>
          <w:sz w:val="19"/>
          <w:szCs w:val="19"/>
        </w:rPr>
        <w:t>CWE</w:t>
      </w:r>
      <w:r>
        <w:t xml:space="preserve"> identifiers.</w:t>
      </w:r>
    </w:p>
    <w:p w14:paraId="11FC3E14" w14:textId="77777777" w:rsidR="00B56688" w:rsidRDefault="00000000">
      <w:pPr>
        <w:pStyle w:val="ListParagraph"/>
        <w:numPr>
          <w:ilvl w:val="0"/>
          <w:numId w:val="2"/>
        </w:numPr>
        <w:spacing w:after="80" w:line="270" w:lineRule="auto"/>
      </w:pPr>
      <w:r>
        <w:t xml:space="preserve">Justify severity with a defensible </w:t>
      </w:r>
      <w:r>
        <w:rPr>
          <w:rFonts w:ascii="Consolas" w:eastAsia="Consolas" w:hAnsi="Consolas" w:cs="Consolas"/>
          <w:sz w:val="19"/>
          <w:szCs w:val="19"/>
        </w:rPr>
        <w:t>CVSS 3.1</w:t>
      </w:r>
      <w:r>
        <w:t xml:space="preserve"> vector, and map an attack path onto MITRE ATT&amp;CK.</w:t>
      </w:r>
    </w:p>
    <w:p w14:paraId="5E9487F6" w14:textId="32C5F820" w:rsidR="004B05B4" w:rsidRDefault="00000000">
      <w:pPr>
        <w:pStyle w:val="ListParagraph"/>
        <w:numPr>
          <w:ilvl w:val="0"/>
          <w:numId w:val="2"/>
        </w:numPr>
        <w:spacing w:after="80" w:line="270" w:lineRule="auto"/>
      </w:pPr>
      <w:r>
        <w:t>Propose remediation grounded in the library's exist</w:t>
      </w:r>
      <w:r w:rsidR="004B05B4">
        <w:t>ing functions</w:t>
      </w:r>
      <w:r>
        <w:t xml:space="preserve"> </w:t>
      </w:r>
      <w:r w:rsidR="004B05B4">
        <w:t>with</w:t>
      </w:r>
      <w:r>
        <w:t xml:space="preserve"> the specific flags and calls that close each </w:t>
      </w:r>
      <w:r w:rsidR="004B05B4">
        <w:t>vulnerability</w:t>
      </w:r>
    </w:p>
    <w:p w14:paraId="03771BD3" w14:textId="77777777" w:rsidR="004B05B4" w:rsidRDefault="004B05B4" w:rsidP="004B05B4">
      <w:pPr>
        <w:pStyle w:val="ListParagraph"/>
        <w:spacing w:after="80" w:line="270" w:lineRule="auto"/>
        <w:ind w:left="540"/>
      </w:pPr>
    </w:p>
    <w:p w14:paraId="0C3DCF4F" w14:textId="77777777" w:rsidR="004B05B4" w:rsidRDefault="004B05B4" w:rsidP="004B05B4">
      <w:pPr>
        <w:pStyle w:val="ListParagraph"/>
        <w:spacing w:after="80" w:line="270" w:lineRule="auto"/>
        <w:ind w:left="540"/>
      </w:pPr>
    </w:p>
    <w:p w14:paraId="4797B03A" w14:textId="77777777" w:rsidR="004B05B4" w:rsidRDefault="004B05B4" w:rsidP="004B05B4">
      <w:pPr>
        <w:pStyle w:val="ListParagraph"/>
        <w:spacing w:after="80" w:line="270" w:lineRule="auto"/>
        <w:ind w:left="540"/>
      </w:pPr>
    </w:p>
    <w:p w14:paraId="25B66345" w14:textId="77777777" w:rsidR="004B05B4" w:rsidRDefault="004B05B4" w:rsidP="004B05B4">
      <w:pPr>
        <w:pStyle w:val="ListParagraph"/>
        <w:spacing w:after="80" w:line="270" w:lineRule="auto"/>
        <w:ind w:left="540"/>
      </w:pPr>
    </w:p>
    <w:p w14:paraId="0085E94F" w14:textId="77777777" w:rsidR="004B05B4" w:rsidRDefault="004B05B4" w:rsidP="004B05B4">
      <w:pPr>
        <w:pStyle w:val="ListParagraph"/>
        <w:spacing w:after="80" w:line="270" w:lineRule="auto"/>
        <w:ind w:left="540"/>
      </w:pPr>
    </w:p>
    <w:p w14:paraId="31C883DF" w14:textId="77777777" w:rsidR="004B05B4" w:rsidRDefault="004B05B4" w:rsidP="004B05B4">
      <w:pPr>
        <w:pStyle w:val="ListParagraph"/>
        <w:spacing w:after="80" w:line="270" w:lineRule="auto"/>
        <w:ind w:left="540"/>
      </w:pPr>
    </w:p>
    <w:p w14:paraId="57D9B989" w14:textId="77777777" w:rsidR="004B05B4" w:rsidRDefault="004B05B4" w:rsidP="004B05B4">
      <w:pPr>
        <w:spacing w:after="80" w:line="270" w:lineRule="auto"/>
        <w:ind w:left="260"/>
      </w:pPr>
    </w:p>
    <w:p w14:paraId="14E64DB9" w14:textId="0B730D81" w:rsidR="00B56688" w:rsidRDefault="00000000" w:rsidP="004B05B4">
      <w:pPr>
        <w:spacing w:after="80" w:line="270" w:lineRule="auto"/>
        <w:ind w:left="260"/>
      </w:pPr>
      <w:r>
        <w:t>.</w:t>
      </w:r>
    </w:p>
    <w:p w14:paraId="1C53D27E" w14:textId="77777777" w:rsidR="004B05B4" w:rsidRDefault="004B05B4" w:rsidP="004B05B4">
      <w:pPr>
        <w:spacing w:after="80" w:line="270" w:lineRule="auto"/>
        <w:ind w:left="260"/>
      </w:pPr>
    </w:p>
    <w:p w14:paraId="7456629C" w14:textId="77777777" w:rsidR="004B05B4" w:rsidRDefault="004B05B4" w:rsidP="004B05B4">
      <w:pPr>
        <w:spacing w:after="80" w:line="270" w:lineRule="auto"/>
        <w:ind w:left="260"/>
      </w:pPr>
    </w:p>
    <w:p w14:paraId="15882687" w14:textId="77777777" w:rsidR="004B05B4" w:rsidRDefault="004B05B4" w:rsidP="004B05B4">
      <w:pPr>
        <w:spacing w:after="80" w:line="270" w:lineRule="auto"/>
        <w:ind w:left="260"/>
      </w:pPr>
    </w:p>
    <w:p w14:paraId="208CDE69" w14:textId="77777777" w:rsidR="004B05B4" w:rsidRDefault="004B05B4" w:rsidP="004B05B4">
      <w:pPr>
        <w:spacing w:after="80" w:line="270" w:lineRule="auto"/>
        <w:ind w:left="260"/>
      </w:pPr>
    </w:p>
    <w:p w14:paraId="62407E7B" w14:textId="77777777" w:rsidR="00B56688" w:rsidRDefault="00000000">
      <w:pPr>
        <w:pStyle w:val="Heading1"/>
      </w:pPr>
      <w:r>
        <w:lastRenderedPageBreak/>
        <w:t>2. Scope &amp; Rules of Engagement</w:t>
      </w:r>
    </w:p>
    <w:p w14:paraId="5F413170" w14:textId="0E597D3B" w:rsidR="00B56688" w:rsidRDefault="00000000">
      <w:pPr>
        <w:spacing w:after="140" w:line="276" w:lineRule="auto"/>
      </w:pPr>
      <w:r>
        <w:t xml:space="preserve">This is </w:t>
      </w:r>
      <w:r w:rsidRPr="004B05B4">
        <w:t>a source-code static analysis</w:t>
      </w:r>
      <w:r>
        <w:t xml:space="preserve"> engagement against the public source of </w:t>
      </w:r>
      <w:r w:rsidRPr="004B05B4">
        <w:t>your chosen target</w:t>
      </w:r>
      <w:r>
        <w:t xml:space="preserve">. You confirm behavior by reading source </w:t>
      </w:r>
      <w:r w:rsidR="004B05B4">
        <w:t xml:space="preserve">codes, </w:t>
      </w:r>
      <w:r>
        <w:t>characteristic definitions, configuration values, and event handlers</w:t>
      </w:r>
      <w:r w:rsidR="004B05B4">
        <w:t>. Then</w:t>
      </w:r>
      <w:r>
        <w:t xml:space="preserve"> you cite findings at the </w:t>
      </w:r>
      <w:r>
        <w:rPr>
          <w:rFonts w:ascii="Consolas" w:eastAsia="Consolas" w:hAnsi="Consolas" w:cs="Consolas"/>
          <w:sz w:val="19"/>
          <w:szCs w:val="19"/>
        </w:rPr>
        <w:t>file</w:t>
      </w:r>
      <w:r>
        <w:t xml:space="preserve"> / function level rather than at a binary address.</w:t>
      </w:r>
    </w:p>
    <w:p w14:paraId="63128015" w14:textId="7ADE8F54" w:rsidR="00B56688" w:rsidRDefault="00000000">
      <w:pPr>
        <w:spacing w:after="140" w:line="276" w:lineRule="auto"/>
      </w:pPr>
      <w:r>
        <w:rPr>
          <w:b/>
          <w:bCs/>
          <w:color w:val="00693E"/>
        </w:rPr>
        <w:t xml:space="preserve">Cite by file and function. </w:t>
      </w:r>
      <w:r>
        <w:t>Line numbers shift between versions, so cite by file and function and record the exact tag/commit you analyzed on the title page.</w:t>
      </w:r>
    </w:p>
    <w:p w14:paraId="57C8A322" w14:textId="77777777" w:rsidR="00B56688" w:rsidRDefault="00000000">
      <w:pPr>
        <w:pStyle w:val="Heading2"/>
      </w:pPr>
      <w:r>
        <w:t>Engagement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56688" w14:paraId="027A9977" w14:textId="77777777">
        <w:tc>
          <w:tcPr>
            <w:tcW w:w="4680" w:type="dxa"/>
            <w:tcBorders>
              <w:top w:val="single" w:sz="1" w:space="0" w:color="BFBFBF"/>
              <w:left w:val="single" w:sz="1" w:space="0" w:color="BFBFBF"/>
              <w:bottom w:val="single" w:sz="1" w:space="0" w:color="BFBFBF"/>
              <w:right w:val="single" w:sz="1" w:space="0" w:color="BFBFBF"/>
            </w:tcBorders>
            <w:shd w:val="clear" w:color="auto" w:fill="00693E"/>
            <w:tcMar>
              <w:top w:w="70" w:type="dxa"/>
              <w:left w:w="110" w:type="dxa"/>
              <w:bottom w:w="70" w:type="dxa"/>
              <w:right w:w="110" w:type="dxa"/>
            </w:tcMar>
            <w:vAlign w:val="center"/>
          </w:tcPr>
          <w:p w14:paraId="472732B5" w14:textId="77777777" w:rsidR="00B56688" w:rsidRDefault="00000000">
            <w:r>
              <w:rPr>
                <w:b/>
                <w:bCs/>
                <w:color w:val="FFFFFF"/>
                <w:sz w:val="19"/>
                <w:szCs w:val="19"/>
              </w:rPr>
              <w:t>In Scope</w:t>
            </w:r>
          </w:p>
        </w:tc>
        <w:tc>
          <w:tcPr>
            <w:tcW w:w="4680" w:type="dxa"/>
            <w:tcBorders>
              <w:top w:val="single" w:sz="1" w:space="0" w:color="BFBFBF"/>
              <w:left w:val="single" w:sz="1" w:space="0" w:color="BFBFBF"/>
              <w:bottom w:val="single" w:sz="1" w:space="0" w:color="BFBFBF"/>
              <w:right w:val="single" w:sz="1" w:space="0" w:color="BFBFBF"/>
            </w:tcBorders>
            <w:shd w:val="clear" w:color="auto" w:fill="00693E"/>
            <w:tcMar>
              <w:top w:w="70" w:type="dxa"/>
              <w:left w:w="110" w:type="dxa"/>
              <w:bottom w:w="70" w:type="dxa"/>
              <w:right w:w="110" w:type="dxa"/>
            </w:tcMar>
            <w:vAlign w:val="center"/>
          </w:tcPr>
          <w:p w14:paraId="45D11E0C" w14:textId="77777777" w:rsidR="00B56688" w:rsidRDefault="00000000">
            <w:r>
              <w:rPr>
                <w:b/>
                <w:bCs/>
                <w:color w:val="FFFFFF"/>
                <w:sz w:val="19"/>
                <w:szCs w:val="19"/>
              </w:rPr>
              <w:t>Out of Scope</w:t>
            </w:r>
          </w:p>
        </w:tc>
      </w:tr>
      <w:tr w:rsidR="00B56688" w14:paraId="03F7AC85" w14:textId="77777777">
        <w:tc>
          <w:tcPr>
            <w:tcW w:w="468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45E1B4F" w14:textId="77777777" w:rsidR="00B56688" w:rsidRDefault="00000000">
            <w:pPr>
              <w:spacing w:after="40"/>
            </w:pPr>
            <w:r>
              <w:t>BLE stack &amp; GATT service definitions</w:t>
            </w:r>
          </w:p>
          <w:p w14:paraId="194A7E92" w14:textId="77777777" w:rsidR="00B56688" w:rsidRDefault="00000000">
            <w:pPr>
              <w:spacing w:after="40"/>
            </w:pPr>
            <w:r>
              <w:t>Pairing, bonding &amp; encryption configuration</w:t>
            </w:r>
          </w:p>
          <w:p w14:paraId="59E65B7D" w14:textId="77777777" w:rsidR="00B56688" w:rsidRDefault="00000000">
            <w:pPr>
              <w:spacing w:after="40"/>
            </w:pPr>
            <w:r>
              <w:t>Health / biometric data exposure over BLE</w:t>
            </w:r>
          </w:p>
          <w:p w14:paraId="7550A9F1" w14:textId="77777777" w:rsidR="00B56688" w:rsidRDefault="00000000">
            <w:pPr>
              <w:spacing w:after="40"/>
            </w:pPr>
            <w:r>
              <w:t>Firmware update (DFU) transport security</w:t>
            </w:r>
          </w:p>
          <w:p w14:paraId="32947318" w14:textId="11EC0622" w:rsidR="00B56688" w:rsidRDefault="00000000">
            <w:r>
              <w:t>Devic</w:t>
            </w:r>
            <w:r w:rsidR="004B05B4">
              <w:t xml:space="preserve">e </w:t>
            </w:r>
            <w:r>
              <w:t>local filesystem service</w:t>
            </w:r>
          </w:p>
        </w:tc>
        <w:tc>
          <w:tcPr>
            <w:tcW w:w="468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41032F8" w14:textId="77777777" w:rsidR="00B56688" w:rsidRDefault="00000000">
            <w:pPr>
              <w:spacing w:after="40"/>
            </w:pPr>
            <w:r>
              <w:t>Companion mobile / web apps</w:t>
            </w:r>
          </w:p>
          <w:p w14:paraId="7C800000" w14:textId="77777777" w:rsidR="00B56688" w:rsidRDefault="00000000">
            <w:pPr>
              <w:spacing w:after="40"/>
            </w:pPr>
            <w:r>
              <w:t>Cloud / backend systems</w:t>
            </w:r>
          </w:p>
          <w:p w14:paraId="558CEAC6" w14:textId="77777777" w:rsidR="00B56688" w:rsidRDefault="00000000">
            <w:pPr>
              <w:spacing w:after="40"/>
            </w:pPr>
            <w:r>
              <w:t>MCU hardware-level &amp; side-channel attacks</w:t>
            </w:r>
          </w:p>
          <w:p w14:paraId="1A1781A1" w14:textId="624A62C3" w:rsidR="00B56688" w:rsidRDefault="00000000">
            <w:pPr>
              <w:spacing w:after="40"/>
            </w:pPr>
            <w:r>
              <w:t>Physical tamper / debug</w:t>
            </w:r>
            <w:r w:rsidR="004B05B4">
              <w:t xml:space="preserve"> </w:t>
            </w:r>
            <w:r>
              <w:t>port (SWD) attacks</w:t>
            </w:r>
          </w:p>
          <w:p w14:paraId="12D4ACD9" w14:textId="77777777" w:rsidR="00B56688" w:rsidRDefault="00000000">
            <w:r>
              <w:t xml:space="preserve">Live RF </w:t>
            </w:r>
            <w:proofErr w:type="gramStart"/>
            <w:r>
              <w:t>capture</w:t>
            </w:r>
            <w:proofErr w:type="gramEnd"/>
            <w:r>
              <w:t xml:space="preserve"> against devices you do not own</w:t>
            </w:r>
          </w:p>
        </w:tc>
      </w:tr>
    </w:tbl>
    <w:p w14:paraId="4FA219D2" w14:textId="77777777" w:rsidR="00B56688" w:rsidRDefault="00B56688"/>
    <w:p w14:paraId="68FDE40E" w14:textId="77777777" w:rsidR="00B56688" w:rsidRDefault="00000000">
      <w:r>
        <w:br w:type="page"/>
      </w:r>
    </w:p>
    <w:p w14:paraId="6F22CDD1" w14:textId="77777777" w:rsidR="00B56688" w:rsidRDefault="00000000">
      <w:pPr>
        <w:pStyle w:val="Heading1"/>
      </w:pPr>
      <w:r>
        <w:lastRenderedPageBreak/>
        <w:t>3. Choosing &amp; Profiling Your Target</w:t>
      </w:r>
    </w:p>
    <w:p w14:paraId="253EB7E0" w14:textId="77777777" w:rsidR="00B56688" w:rsidRPr="004B05B4" w:rsidRDefault="00000000">
      <w:pPr>
        <w:spacing w:after="140" w:line="276" w:lineRule="auto"/>
      </w:pPr>
      <w:r w:rsidRPr="004B05B4">
        <w:t xml:space="preserve">Pick one open-source BLE peripheral firmware project and get it approved. A good </w:t>
      </w:r>
      <w:proofErr w:type="gramStart"/>
      <w:r w:rsidRPr="004B05B4">
        <w:t>capstone</w:t>
      </w:r>
      <w:proofErr w:type="gramEnd"/>
      <w:r w:rsidRPr="004B05B4">
        <w:t xml:space="preserve"> target meets all of these:</w:t>
      </w:r>
    </w:p>
    <w:p w14:paraId="7220C40B" w14:textId="415F6609" w:rsidR="00B56688" w:rsidRPr="004B05B4" w:rsidRDefault="00000000">
      <w:pPr>
        <w:pStyle w:val="ListParagraph"/>
        <w:numPr>
          <w:ilvl w:val="0"/>
          <w:numId w:val="2"/>
        </w:numPr>
        <w:spacing w:after="80" w:line="270" w:lineRule="auto"/>
      </w:pPr>
      <w:r w:rsidRPr="004B05B4">
        <w:t>Open source, with readable C / C++</w:t>
      </w:r>
    </w:p>
    <w:p w14:paraId="6E0DD89F" w14:textId="1667A88F" w:rsidR="00B56688" w:rsidRPr="004B05B4" w:rsidRDefault="00000000">
      <w:pPr>
        <w:pStyle w:val="ListParagraph"/>
        <w:numPr>
          <w:ilvl w:val="0"/>
          <w:numId w:val="2"/>
        </w:numPr>
        <w:spacing w:after="80" w:line="270" w:lineRule="auto"/>
      </w:pPr>
      <w:r w:rsidRPr="004B05B4">
        <w:t>A real GATT server</w:t>
      </w:r>
      <w:r w:rsidR="004B05B4">
        <w:t>:</w:t>
      </w:r>
      <w:r w:rsidR="004B05B4" w:rsidRPr="004B05B4">
        <w:t xml:space="preserve"> I</w:t>
      </w:r>
      <w:r w:rsidRPr="004B05B4">
        <w:t>t defines services and characteristics (so there are permission flags to read).</w:t>
      </w:r>
    </w:p>
    <w:p w14:paraId="243C4B11" w14:textId="09404769" w:rsidR="00B56688" w:rsidRPr="004B05B4" w:rsidRDefault="00000000">
      <w:pPr>
        <w:pStyle w:val="ListParagraph"/>
        <w:numPr>
          <w:ilvl w:val="0"/>
          <w:numId w:val="2"/>
        </w:numPr>
        <w:spacing w:after="80" w:line="270" w:lineRule="auto"/>
      </w:pPr>
      <w:r w:rsidRPr="004B05B4">
        <w:t>Some connection / pairing handling</w:t>
      </w:r>
      <w:r w:rsidR="004B05B4">
        <w:t>: a</w:t>
      </w:r>
      <w:r w:rsidRPr="004B05B4">
        <w:t xml:space="preserve"> GAP event handler and a Security Manager configuration to examine.</w:t>
      </w:r>
    </w:p>
    <w:p w14:paraId="38189608" w14:textId="5D9C8A52" w:rsidR="00B56688" w:rsidRPr="004B05B4" w:rsidRDefault="00000000">
      <w:pPr>
        <w:pStyle w:val="ListParagraph"/>
        <w:numPr>
          <w:ilvl w:val="0"/>
          <w:numId w:val="2"/>
        </w:numPr>
        <w:spacing w:after="80" w:line="270" w:lineRule="auto"/>
      </w:pPr>
      <w:r w:rsidRPr="004B05B4">
        <w:t xml:space="preserve">Not </w:t>
      </w:r>
      <w:proofErr w:type="spellStart"/>
      <w:r w:rsidRPr="004B05B4">
        <w:t>InfiniTime</w:t>
      </w:r>
      <w:proofErr w:type="spellEnd"/>
      <w:r w:rsidRPr="004B05B4">
        <w:t xml:space="preserve"> and not one you've already seen</w:t>
      </w:r>
      <w:r w:rsidR="004B05B4">
        <w:t>. T</w:t>
      </w:r>
      <w:r w:rsidRPr="004B05B4">
        <w:t>he point is a fresh analysis.</w:t>
      </w:r>
    </w:p>
    <w:p w14:paraId="224075FE" w14:textId="5D619F8F" w:rsidR="00B56688" w:rsidRDefault="004B05B4">
      <w:pPr>
        <w:pStyle w:val="ListParagraph"/>
        <w:numPr>
          <w:ilvl w:val="0"/>
          <w:numId w:val="2"/>
        </w:numPr>
        <w:spacing w:after="80" w:line="270" w:lineRule="auto"/>
      </w:pPr>
      <w:r>
        <w:t>Small scope: a single device's firmware, not a whole SDK or OS.</w:t>
      </w:r>
    </w:p>
    <w:p w14:paraId="01E1BD96" w14:textId="77777777" w:rsidR="004B05B4" w:rsidRDefault="004B05B4" w:rsidP="004B05B4">
      <w:pPr>
        <w:pStyle w:val="ListParagraph"/>
        <w:spacing w:after="80" w:line="270" w:lineRule="auto"/>
        <w:ind w:left="540"/>
      </w:pPr>
    </w:p>
    <w:p w14:paraId="1DFB56E2" w14:textId="1046E63A" w:rsidR="00B56688" w:rsidRDefault="00000000">
      <w:pPr>
        <w:pStyle w:val="Heading2"/>
      </w:pPr>
      <w:r>
        <w:t>Candidate categories</w:t>
      </w:r>
    </w:p>
    <w:p w14:paraId="44AEA267" w14:textId="7F561375" w:rsidR="004B05B4" w:rsidRDefault="00000000" w:rsidP="004B05B4">
      <w:pPr>
        <w:pStyle w:val="ListParagraph"/>
        <w:numPr>
          <w:ilvl w:val="0"/>
          <w:numId w:val="2"/>
        </w:numPr>
        <w:spacing w:after="80" w:line="270" w:lineRule="auto"/>
      </w:pPr>
      <w:r>
        <w:t>An open-source wearable / fitness / sensor firmware with a BLE interface.</w:t>
      </w:r>
    </w:p>
    <w:p w14:paraId="32E86F09" w14:textId="1C1F3D06" w:rsidR="004B05B4" w:rsidRDefault="004B05B4" w:rsidP="004B05B4">
      <w:pPr>
        <w:pStyle w:val="ListParagraph"/>
        <w:numPr>
          <w:ilvl w:val="0"/>
          <w:numId w:val="2"/>
        </w:numPr>
        <w:spacing w:after="80" w:line="270" w:lineRule="auto"/>
      </w:pPr>
      <w:r>
        <w:t xml:space="preserve">It will be easier if you find firmware that uses the </w:t>
      </w:r>
      <w:proofErr w:type="spellStart"/>
      <w:r>
        <w:t>NimBLE</w:t>
      </w:r>
      <w:proofErr w:type="spellEnd"/>
      <w:r>
        <w:t xml:space="preserve"> library.</w:t>
      </w:r>
    </w:p>
    <w:p w14:paraId="573AC1E9" w14:textId="3C4B15BA" w:rsidR="004B05B4" w:rsidRDefault="004B05B4" w:rsidP="004B05B4">
      <w:pPr>
        <w:spacing w:after="80" w:line="270" w:lineRule="auto"/>
      </w:pPr>
    </w:p>
    <w:p w14:paraId="418CBBFA" w14:textId="77777777" w:rsidR="004B05B4" w:rsidRDefault="004B05B4" w:rsidP="004B05B4">
      <w:pPr>
        <w:spacing w:after="80" w:line="270" w:lineRule="auto"/>
      </w:pPr>
    </w:p>
    <w:p w14:paraId="10A2DA1E" w14:textId="77777777" w:rsidR="00B56688" w:rsidRDefault="00000000">
      <w:pPr>
        <w:pStyle w:val="Heading2"/>
      </w:pPr>
      <w:r>
        <w:t>Profile your target (fill this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56688" w14:paraId="265BA293" w14:textId="77777777">
        <w:tc>
          <w:tcPr>
            <w:tcW w:w="32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52967B74" w14:textId="77777777" w:rsidR="00B56688" w:rsidRDefault="00000000">
            <w:r>
              <w:rPr>
                <w:b/>
                <w:bCs/>
                <w:sz w:val="20"/>
                <w:szCs w:val="20"/>
              </w:rPr>
              <w:t>Project / device</w:t>
            </w:r>
          </w:p>
        </w:tc>
        <w:tc>
          <w:tcPr>
            <w:tcW w:w="6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720AE0B6" w14:textId="77777777" w:rsidR="00B56688" w:rsidRDefault="00000000">
            <w:r>
              <w:rPr>
                <w:sz w:val="20"/>
                <w:szCs w:val="20"/>
              </w:rPr>
              <w:t>____________________________________</w:t>
            </w:r>
          </w:p>
        </w:tc>
      </w:tr>
      <w:tr w:rsidR="00B56688" w14:paraId="66DC4AF4" w14:textId="77777777">
        <w:tc>
          <w:tcPr>
            <w:tcW w:w="32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2478B001" w14:textId="77777777" w:rsidR="00B56688" w:rsidRDefault="00000000">
            <w:r>
              <w:rPr>
                <w:b/>
                <w:bCs/>
                <w:sz w:val="20"/>
                <w:szCs w:val="20"/>
              </w:rPr>
              <w:t>Repo + pinned tag / commit</w:t>
            </w:r>
          </w:p>
        </w:tc>
        <w:tc>
          <w:tcPr>
            <w:tcW w:w="6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4504DE98" w14:textId="77777777" w:rsidR="00B56688" w:rsidRDefault="00000000">
            <w:r>
              <w:rPr>
                <w:sz w:val="20"/>
                <w:szCs w:val="20"/>
              </w:rPr>
              <w:t>____________________________________</w:t>
            </w:r>
          </w:p>
        </w:tc>
      </w:tr>
      <w:tr w:rsidR="00B56688" w14:paraId="60DBA16F" w14:textId="77777777">
        <w:tc>
          <w:tcPr>
            <w:tcW w:w="32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2C345566" w14:textId="77777777" w:rsidR="00B56688" w:rsidRDefault="00000000">
            <w:r>
              <w:rPr>
                <w:b/>
                <w:bCs/>
                <w:sz w:val="20"/>
                <w:szCs w:val="20"/>
              </w:rPr>
              <w:t>MCU / architecture</w:t>
            </w:r>
          </w:p>
        </w:tc>
        <w:tc>
          <w:tcPr>
            <w:tcW w:w="6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6EBCECF7" w14:textId="77777777" w:rsidR="00B56688" w:rsidRDefault="00000000">
            <w:r>
              <w:rPr>
                <w:sz w:val="20"/>
                <w:szCs w:val="20"/>
              </w:rPr>
              <w:t>____________________________________</w:t>
            </w:r>
          </w:p>
        </w:tc>
      </w:tr>
      <w:tr w:rsidR="00B56688" w14:paraId="101430BF" w14:textId="77777777">
        <w:tc>
          <w:tcPr>
            <w:tcW w:w="32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64CD1A21" w14:textId="77777777" w:rsidR="00B56688" w:rsidRDefault="00000000">
            <w:r>
              <w:rPr>
                <w:b/>
                <w:bCs/>
                <w:sz w:val="20"/>
                <w:szCs w:val="20"/>
              </w:rPr>
              <w:t>BLE stack</w:t>
            </w:r>
          </w:p>
        </w:tc>
        <w:tc>
          <w:tcPr>
            <w:tcW w:w="6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2B705907" w14:textId="77777777" w:rsidR="00B56688" w:rsidRDefault="00000000">
            <w:proofErr w:type="spellStart"/>
            <w:r>
              <w:rPr>
                <w:sz w:val="20"/>
                <w:szCs w:val="20"/>
              </w:rPr>
              <w:t>NimBLE</w:t>
            </w:r>
            <w:proofErr w:type="spellEnd"/>
            <w:r>
              <w:rPr>
                <w:sz w:val="20"/>
                <w:szCs w:val="20"/>
              </w:rPr>
              <w:t xml:space="preserve"> / Zephyr / other: ______________________</w:t>
            </w:r>
          </w:p>
        </w:tc>
      </w:tr>
      <w:tr w:rsidR="00B56688" w14:paraId="2A6877CC" w14:textId="77777777">
        <w:tc>
          <w:tcPr>
            <w:tcW w:w="32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719EC2A3" w14:textId="77777777" w:rsidR="00B56688" w:rsidRDefault="00000000">
            <w:r>
              <w:rPr>
                <w:b/>
                <w:bCs/>
                <w:sz w:val="20"/>
                <w:szCs w:val="20"/>
              </w:rPr>
              <w:t>What data / actions cross BLE</w:t>
            </w:r>
          </w:p>
        </w:tc>
        <w:tc>
          <w:tcPr>
            <w:tcW w:w="61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729DCA58" w14:textId="77777777" w:rsidR="00B56688" w:rsidRDefault="00000000">
            <w:r>
              <w:rPr>
                <w:sz w:val="20"/>
                <w:szCs w:val="20"/>
              </w:rPr>
              <w:t>____________________________________</w:t>
            </w:r>
          </w:p>
        </w:tc>
      </w:tr>
    </w:tbl>
    <w:p w14:paraId="04C8A142" w14:textId="77777777" w:rsidR="00B56688" w:rsidRDefault="00B56688"/>
    <w:p w14:paraId="019A7E14" w14:textId="77777777" w:rsidR="004B05B4" w:rsidRDefault="004B05B4">
      <w:pPr>
        <w:pStyle w:val="Heading2"/>
      </w:pPr>
    </w:p>
    <w:p w14:paraId="18A176EE" w14:textId="77777777" w:rsidR="004B05B4" w:rsidRDefault="004B05B4">
      <w:pPr>
        <w:pStyle w:val="Heading2"/>
      </w:pPr>
    </w:p>
    <w:p w14:paraId="4166C5E9" w14:textId="77777777" w:rsidR="004B05B4" w:rsidRDefault="004B05B4">
      <w:pPr>
        <w:pStyle w:val="Heading2"/>
      </w:pPr>
    </w:p>
    <w:p w14:paraId="485E247A" w14:textId="77777777" w:rsidR="004B05B4" w:rsidRDefault="004B05B4">
      <w:pPr>
        <w:pStyle w:val="Heading2"/>
      </w:pPr>
    </w:p>
    <w:p w14:paraId="429C1830" w14:textId="77777777" w:rsidR="004B05B4" w:rsidRDefault="004B05B4">
      <w:pPr>
        <w:pStyle w:val="Heading2"/>
      </w:pPr>
    </w:p>
    <w:p w14:paraId="5D428CB9" w14:textId="77777777" w:rsidR="004B05B4" w:rsidRDefault="004B05B4">
      <w:pPr>
        <w:pStyle w:val="Heading2"/>
      </w:pPr>
    </w:p>
    <w:p w14:paraId="4E64E395" w14:textId="77777777" w:rsidR="004B05B4" w:rsidRDefault="004B05B4">
      <w:pPr>
        <w:pStyle w:val="Heading2"/>
      </w:pPr>
    </w:p>
    <w:p w14:paraId="14665BED" w14:textId="77777777" w:rsidR="004B05B4" w:rsidRDefault="004B05B4">
      <w:pPr>
        <w:pStyle w:val="Heading2"/>
      </w:pPr>
    </w:p>
    <w:p w14:paraId="1EDBC163" w14:textId="77777777" w:rsidR="004B05B4" w:rsidRDefault="004B05B4">
      <w:pPr>
        <w:pStyle w:val="Heading2"/>
      </w:pPr>
    </w:p>
    <w:p w14:paraId="1FDF13C8" w14:textId="35E149DF" w:rsidR="00B56688" w:rsidRDefault="00000000">
      <w:pPr>
        <w:pStyle w:val="Heading2"/>
      </w:pPr>
      <w:r>
        <w:t>Where BLE security lives in firmware</w:t>
      </w:r>
    </w:p>
    <w:p w14:paraId="4C0698FA" w14:textId="77777777" w:rsidR="00B56688" w:rsidRDefault="00000000">
      <w:pPr>
        <w:spacing w:before="120" w:after="60"/>
        <w:jc w:val="center"/>
      </w:pPr>
      <w:r>
        <w:rPr>
          <w:noProof/>
        </w:rPr>
        <w:drawing>
          <wp:inline distT="0" distB="0" distL="0" distR="0" wp14:anchorId="133E3616" wp14:editId="54ADB4B2">
            <wp:extent cx="447675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838450"/>
                    </a:xfrm>
                    <a:prstGeom prst="rect">
                      <a:avLst/>
                    </a:prstGeom>
                  </pic:spPr>
                </pic:pic>
              </a:graphicData>
            </a:graphic>
          </wp:inline>
        </w:drawing>
      </w:r>
    </w:p>
    <w:p w14:paraId="342786F0" w14:textId="60E6AFCB" w:rsidR="00B56688" w:rsidRDefault="00000000">
      <w:pPr>
        <w:spacing w:after="160"/>
        <w:jc w:val="center"/>
      </w:pPr>
      <w:r>
        <w:rPr>
          <w:i/>
          <w:iCs/>
          <w:color w:val="595959"/>
          <w:sz w:val="17"/>
          <w:szCs w:val="17"/>
        </w:rPr>
        <w:t xml:space="preserve">The BLE protocol stack. Your assessment targets policy decisions made at the application layer (top), which drives the host stack (GAP / GATT / ATT / SMP). Source: Y. Tawil, “BLE 101 Tutorial,” </w:t>
      </w:r>
      <w:proofErr w:type="spellStart"/>
      <w:r>
        <w:rPr>
          <w:i/>
          <w:iCs/>
          <w:color w:val="595959"/>
          <w:sz w:val="17"/>
          <w:szCs w:val="17"/>
        </w:rPr>
        <w:t>Atadiat</w:t>
      </w:r>
      <w:proofErr w:type="spellEnd"/>
      <w:r>
        <w:rPr>
          <w:i/>
          <w:iCs/>
          <w:color w:val="595959"/>
          <w:sz w:val="17"/>
          <w:szCs w:val="17"/>
        </w:rPr>
        <w:t xml:space="preserve">, 2018 (see </w:t>
      </w:r>
      <w:r w:rsidR="004B05B4">
        <w:rPr>
          <w:i/>
          <w:iCs/>
          <w:color w:val="595959"/>
          <w:sz w:val="17"/>
          <w:szCs w:val="17"/>
        </w:rPr>
        <w:t>references</w:t>
      </w:r>
      <w:r>
        <w:rPr>
          <w:i/>
          <w:iCs/>
          <w:color w:val="595959"/>
          <w:sz w:val="17"/>
          <w:szCs w:val="17"/>
        </w:rPr>
        <w:t>).</w:t>
      </w:r>
    </w:p>
    <w:p w14:paraId="6B70700A" w14:textId="03DA3F50" w:rsidR="00B56688" w:rsidRDefault="00000000">
      <w:pPr>
        <w:spacing w:after="140" w:line="276" w:lineRule="auto"/>
      </w:pPr>
      <w:r>
        <w:t xml:space="preserve">The </w:t>
      </w:r>
      <w:r>
        <w:rPr>
          <w:rFonts w:ascii="Consolas" w:eastAsia="Consolas" w:hAnsi="Consolas" w:cs="Consolas"/>
          <w:sz w:val="19"/>
          <w:szCs w:val="19"/>
        </w:rPr>
        <w:t>CONTROLLER</w:t>
      </w:r>
      <w:r>
        <w:t xml:space="preserve"> (radio, link layer) and the lower </w:t>
      </w:r>
      <w:r>
        <w:rPr>
          <w:rFonts w:ascii="Consolas" w:eastAsia="Consolas" w:hAnsi="Consolas" w:cs="Consolas"/>
          <w:sz w:val="19"/>
          <w:szCs w:val="19"/>
        </w:rPr>
        <w:t>HOST</w:t>
      </w:r>
      <w:r>
        <w:t xml:space="preserve"> services come from the BLE library (</w:t>
      </w:r>
      <w:proofErr w:type="spellStart"/>
      <w:r>
        <w:t>NimBLE</w:t>
      </w:r>
      <w:proofErr w:type="spellEnd"/>
      <w:r>
        <w:t>, Zephyr's stack, etc.). The security</w:t>
      </w:r>
      <w:r w:rsidR="004B05B4">
        <w:t xml:space="preserve"> </w:t>
      </w:r>
      <w:r>
        <w:t xml:space="preserve">relevant decisions whether to require pairing, what I/O capability to advertise, which characteristics demand an encrypted or authenticated link are made </w:t>
      </w:r>
      <w:r w:rsidRPr="004B05B4">
        <w:t>above</w:t>
      </w:r>
      <w:r>
        <w:t xml:space="preserve"> the library, in the firmware's own application code. That is where you focus.</w:t>
      </w:r>
    </w:p>
    <w:p w14:paraId="53871B14" w14:textId="77777777" w:rsidR="00B56688" w:rsidRDefault="00000000">
      <w:pPr>
        <w:pStyle w:val="Heading2"/>
      </w:pPr>
      <w:r>
        <w:t>Orientation: how to find the policy in any BLE codebase</w:t>
      </w:r>
    </w:p>
    <w:p w14:paraId="0126BA64" w14:textId="77777777" w:rsidR="00B56688" w:rsidRDefault="00000000">
      <w:pPr>
        <w:spacing w:after="140" w:line="276" w:lineRule="auto"/>
      </w:pPr>
      <w:r>
        <w:t xml:space="preserve">This is the same reading you practiced in Modules 2–3, now on an unfamiliar tree. What to </w:t>
      </w:r>
      <w:proofErr w:type="gramStart"/>
      <w:r>
        <w:t>grep</w:t>
      </w:r>
      <w:proofErr w:type="gramEnd"/>
      <w:r>
        <w:t xml:space="preserve"> for and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B56688" w14:paraId="06411912" w14:textId="77777777">
        <w:tc>
          <w:tcPr>
            <w:tcW w:w="3300" w:type="dxa"/>
            <w:tcBorders>
              <w:top w:val="single" w:sz="1" w:space="0" w:color="BFBFBF"/>
              <w:left w:val="single" w:sz="1" w:space="0" w:color="BFBFBF"/>
              <w:bottom w:val="single" w:sz="1" w:space="0" w:color="BFBFBF"/>
              <w:right w:val="single" w:sz="1" w:space="0" w:color="BFBFBF"/>
            </w:tcBorders>
            <w:shd w:val="clear" w:color="auto" w:fill="00693E"/>
            <w:tcMar>
              <w:top w:w="70" w:type="dxa"/>
              <w:left w:w="110" w:type="dxa"/>
              <w:bottom w:w="70" w:type="dxa"/>
              <w:right w:w="110" w:type="dxa"/>
            </w:tcMar>
            <w:vAlign w:val="center"/>
          </w:tcPr>
          <w:p w14:paraId="45C945ED" w14:textId="77777777" w:rsidR="00B56688" w:rsidRDefault="00000000">
            <w:r>
              <w:rPr>
                <w:b/>
                <w:bCs/>
                <w:color w:val="FFFFFF"/>
                <w:sz w:val="19"/>
                <w:szCs w:val="19"/>
              </w:rPr>
              <w:t>What to find</w:t>
            </w:r>
          </w:p>
        </w:tc>
        <w:tc>
          <w:tcPr>
            <w:tcW w:w="6060" w:type="dxa"/>
            <w:tcBorders>
              <w:top w:val="single" w:sz="1" w:space="0" w:color="BFBFBF"/>
              <w:left w:val="single" w:sz="1" w:space="0" w:color="BFBFBF"/>
              <w:bottom w:val="single" w:sz="1" w:space="0" w:color="BFBFBF"/>
              <w:right w:val="single" w:sz="1" w:space="0" w:color="BFBFBF"/>
            </w:tcBorders>
            <w:shd w:val="clear" w:color="auto" w:fill="00693E"/>
            <w:tcMar>
              <w:top w:w="70" w:type="dxa"/>
              <w:left w:w="110" w:type="dxa"/>
              <w:bottom w:w="70" w:type="dxa"/>
              <w:right w:w="110" w:type="dxa"/>
            </w:tcMar>
            <w:vAlign w:val="center"/>
          </w:tcPr>
          <w:p w14:paraId="558C6665" w14:textId="77777777" w:rsidR="00B56688" w:rsidRDefault="00000000">
            <w:r>
              <w:rPr>
                <w:b/>
                <w:bCs/>
                <w:color w:val="FFFFFF"/>
                <w:sz w:val="19"/>
                <w:szCs w:val="19"/>
              </w:rPr>
              <w:t>Where / how</w:t>
            </w:r>
          </w:p>
        </w:tc>
      </w:tr>
      <w:tr w:rsidR="00B56688" w14:paraId="53997798" w14:textId="77777777">
        <w:tc>
          <w:tcPr>
            <w:tcW w:w="33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0A6B7BFE" w14:textId="77777777" w:rsidR="00B56688" w:rsidRDefault="00000000">
            <w:r>
              <w:rPr>
                <w:sz w:val="20"/>
                <w:szCs w:val="20"/>
              </w:rPr>
              <w:t>GATT service &amp; characteristic table</w:t>
            </w:r>
          </w:p>
        </w:tc>
        <w:tc>
          <w:tcPr>
            <w:tcW w:w="60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58807871" w14:textId="77777777" w:rsidR="00B56688" w:rsidRDefault="00000000">
            <w:proofErr w:type="spellStart"/>
            <w:r>
              <w:t>NimBLE</w:t>
            </w:r>
            <w:proofErr w:type="spellEnd"/>
            <w:r>
              <w:t xml:space="preserve">: </w:t>
            </w:r>
            <w:proofErr w:type="spellStart"/>
            <w:r>
              <w:rPr>
                <w:rFonts w:ascii="Consolas" w:eastAsia="Consolas" w:hAnsi="Consolas" w:cs="Consolas"/>
                <w:sz w:val="19"/>
                <w:szCs w:val="19"/>
              </w:rPr>
              <w:t>ble_gatt_svc_def</w:t>
            </w:r>
            <w:proofErr w:type="spellEnd"/>
            <w:r>
              <w:t xml:space="preserve"> / </w:t>
            </w:r>
            <w:proofErr w:type="spellStart"/>
            <w:r>
              <w:rPr>
                <w:rFonts w:ascii="Consolas" w:eastAsia="Consolas" w:hAnsi="Consolas" w:cs="Consolas"/>
                <w:sz w:val="19"/>
                <w:szCs w:val="19"/>
              </w:rPr>
              <w:t>ble_gatt_chr_def</w:t>
            </w:r>
            <w:proofErr w:type="spellEnd"/>
            <w:r>
              <w:t xml:space="preserve"> arrays and </w:t>
            </w:r>
            <w:proofErr w:type="spellStart"/>
            <w:proofErr w:type="gramStart"/>
            <w:r>
              <w:t>their</w:t>
            </w:r>
            <w:proofErr w:type="spellEnd"/>
            <w:r>
              <w:t xml:space="preserve"> </w:t>
            </w:r>
            <w:r>
              <w:rPr>
                <w:rFonts w:ascii="Consolas" w:eastAsia="Consolas" w:hAnsi="Consolas" w:cs="Consolas"/>
                <w:sz w:val="19"/>
                <w:szCs w:val="19"/>
              </w:rPr>
              <w:t>.flags</w:t>
            </w:r>
            <w:proofErr w:type="gramEnd"/>
            <w:r>
              <w:t xml:space="preserve">. Zephyr: </w:t>
            </w:r>
            <w:r>
              <w:rPr>
                <w:rFonts w:ascii="Consolas" w:eastAsia="Consolas" w:hAnsi="Consolas" w:cs="Consolas"/>
                <w:sz w:val="19"/>
                <w:szCs w:val="19"/>
              </w:rPr>
              <w:t>BT_GATT_SERVICE</w:t>
            </w:r>
            <w:r>
              <w:t xml:space="preserve"> / </w:t>
            </w:r>
            <w:r>
              <w:rPr>
                <w:rFonts w:ascii="Consolas" w:eastAsia="Consolas" w:hAnsi="Consolas" w:cs="Consolas"/>
                <w:sz w:val="19"/>
                <w:szCs w:val="19"/>
              </w:rPr>
              <w:t>BT_GATT_CHARACTERISTIC</w:t>
            </w:r>
            <w:r>
              <w:t xml:space="preserve"> with </w:t>
            </w:r>
            <w:r>
              <w:rPr>
                <w:rFonts w:ascii="Consolas" w:eastAsia="Consolas" w:hAnsi="Consolas" w:cs="Consolas"/>
                <w:sz w:val="19"/>
                <w:szCs w:val="19"/>
              </w:rPr>
              <w:t>BT_GATT_PERM_*</w:t>
            </w:r>
            <w:r>
              <w:t>. The flags say what link conditions a read/write requires.</w:t>
            </w:r>
          </w:p>
        </w:tc>
      </w:tr>
      <w:tr w:rsidR="00B56688" w14:paraId="3F1D2D7E" w14:textId="77777777">
        <w:tc>
          <w:tcPr>
            <w:tcW w:w="33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418DD551" w14:textId="77777777" w:rsidR="00B56688" w:rsidRDefault="00000000">
            <w:r>
              <w:rPr>
                <w:sz w:val="20"/>
                <w:szCs w:val="20"/>
              </w:rPr>
              <w:t>Pairing / Security Manager config</w:t>
            </w:r>
          </w:p>
        </w:tc>
        <w:tc>
          <w:tcPr>
            <w:tcW w:w="60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793D48C2" w14:textId="77777777" w:rsidR="00B56688" w:rsidRDefault="00000000">
            <w:proofErr w:type="spellStart"/>
            <w:r>
              <w:t>NimBLE</w:t>
            </w:r>
            <w:proofErr w:type="spellEnd"/>
            <w:r>
              <w:t xml:space="preserve">: </w:t>
            </w:r>
            <w:r>
              <w:rPr>
                <w:rFonts w:ascii="Consolas" w:eastAsia="Consolas" w:hAnsi="Consolas" w:cs="Consolas"/>
                <w:sz w:val="19"/>
                <w:szCs w:val="19"/>
              </w:rPr>
              <w:t>ble_hs_cfg.sm_*</w:t>
            </w:r>
            <w:r>
              <w:t xml:space="preserve"> (bonding, MITM, SC, I/O cap). Zephyr: </w:t>
            </w:r>
            <w:proofErr w:type="spellStart"/>
            <w:r>
              <w:rPr>
                <w:rFonts w:ascii="Consolas" w:eastAsia="Consolas" w:hAnsi="Consolas" w:cs="Consolas"/>
                <w:sz w:val="19"/>
                <w:szCs w:val="19"/>
              </w:rPr>
              <w:t>bt_</w:t>
            </w:r>
            <w:proofErr w:type="gramStart"/>
            <w:r>
              <w:rPr>
                <w:rFonts w:ascii="Consolas" w:eastAsia="Consolas" w:hAnsi="Consolas" w:cs="Consolas"/>
                <w:sz w:val="19"/>
                <w:szCs w:val="19"/>
              </w:rPr>
              <w:t>conn</w:t>
            </w:r>
            <w:proofErr w:type="gramEnd"/>
            <w:r>
              <w:rPr>
                <w:rFonts w:ascii="Consolas" w:eastAsia="Consolas" w:hAnsi="Consolas" w:cs="Consolas"/>
                <w:sz w:val="19"/>
                <w:szCs w:val="19"/>
              </w:rPr>
              <w:t>_auth_cb</w:t>
            </w:r>
            <w:proofErr w:type="spellEnd"/>
            <w:r>
              <w:t xml:space="preserve"> / security level. Requesting a setting is not the same as enforcing it.</w:t>
            </w:r>
          </w:p>
        </w:tc>
      </w:tr>
      <w:tr w:rsidR="00B56688" w14:paraId="16D09735" w14:textId="77777777">
        <w:tc>
          <w:tcPr>
            <w:tcW w:w="33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5D670DB8" w14:textId="77777777" w:rsidR="00B56688" w:rsidRDefault="00000000">
            <w:r>
              <w:rPr>
                <w:sz w:val="20"/>
                <w:szCs w:val="20"/>
              </w:rPr>
              <w:t>Connection / GAP event handler</w:t>
            </w:r>
          </w:p>
        </w:tc>
        <w:tc>
          <w:tcPr>
            <w:tcW w:w="60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5586289B" w14:textId="482189B3" w:rsidR="00B56688" w:rsidRDefault="00000000">
            <w:r>
              <w:t>The function handling connect / pairing / encryption</w:t>
            </w:r>
            <w:r w:rsidR="00582BE3">
              <w:t xml:space="preserve"> </w:t>
            </w:r>
            <w:r>
              <w:t xml:space="preserve">change events. Ask: on connect, does it ever </w:t>
            </w:r>
            <w:r w:rsidRPr="00582BE3">
              <w:t>require</w:t>
            </w:r>
            <w:r>
              <w:t xml:space="preserve"> security or just accept and proceed?</w:t>
            </w:r>
          </w:p>
        </w:tc>
      </w:tr>
      <w:tr w:rsidR="00B56688" w14:paraId="63E34AF5" w14:textId="77777777">
        <w:tc>
          <w:tcPr>
            <w:tcW w:w="33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5B457803" w14:textId="0ED114C8" w:rsidR="00B56688" w:rsidRDefault="00000000">
            <w:r>
              <w:rPr>
                <w:sz w:val="20"/>
                <w:szCs w:val="20"/>
              </w:rPr>
              <w:t>The librar</w:t>
            </w:r>
            <w:r w:rsidR="00582BE3">
              <w:rPr>
                <w:sz w:val="20"/>
                <w:szCs w:val="20"/>
              </w:rPr>
              <w:t>ies</w:t>
            </w:r>
          </w:p>
        </w:tc>
        <w:tc>
          <w:tcPr>
            <w:tcW w:w="60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1319E7EE" w14:textId="77777777" w:rsidR="00B56688" w:rsidRDefault="00000000">
            <w:r>
              <w:rPr>
                <w:sz w:val="20"/>
                <w:szCs w:val="20"/>
              </w:rPr>
              <w:t>Read the stack headers to see the full set of security flags and calls the firmware could have used (your remediation will name these).</w:t>
            </w:r>
          </w:p>
        </w:tc>
      </w:tr>
    </w:tbl>
    <w:p w14:paraId="21BF8D5F" w14:textId="77777777" w:rsidR="00B56688" w:rsidRDefault="00000000">
      <w:r>
        <w:br w:type="page"/>
      </w:r>
    </w:p>
    <w:p w14:paraId="2AA0D298" w14:textId="39A532E9" w:rsidR="00B56688" w:rsidRDefault="00582BE3">
      <w:pPr>
        <w:pStyle w:val="Heading1"/>
      </w:pPr>
      <w:r>
        <w:lastRenderedPageBreak/>
        <w:t>4. Your Task</w:t>
      </w:r>
    </w:p>
    <w:p w14:paraId="76BBE177" w14:textId="77777777" w:rsidR="00B56688" w:rsidRDefault="00000000">
      <w:pPr>
        <w:spacing w:after="140" w:line="276" w:lineRule="auto"/>
      </w:pPr>
      <w:r w:rsidRPr="00582BE3">
        <w:t>Assess the BLE implementation of your chosen target.</w:t>
      </w:r>
      <w:r>
        <w:rPr>
          <w:b/>
          <w:bCs/>
        </w:rPr>
        <w:t xml:space="preserve"> </w:t>
      </w:r>
      <w:r>
        <w:t>Determine where the firmware enforces security policy and where it does not. For every weakness you find, characterize it, prove it from source, rate its severity, and propose a remediation built from the BLE library's own primitives.</w:t>
      </w:r>
    </w:p>
    <w:p w14:paraId="20C580AD" w14:textId="39521641" w:rsidR="00B56688" w:rsidRDefault="00000000">
      <w:pPr>
        <w:spacing w:after="140" w:line="276" w:lineRule="auto"/>
      </w:pPr>
      <w:r>
        <w:t xml:space="preserve">The brief is deliberately </w:t>
      </w:r>
      <w:proofErr w:type="gramStart"/>
      <w:r>
        <w:t>open</w:t>
      </w:r>
      <w:r w:rsidR="00582BE3">
        <w:t>,</w:t>
      </w:r>
      <w:proofErr w:type="gramEnd"/>
      <w:r w:rsidR="00582BE3">
        <w:t xml:space="preserve"> </w:t>
      </w:r>
      <w:r>
        <w:t>part of the skill is deciding where to look. The orientation in</w:t>
      </w:r>
      <w:r w:rsidR="00582BE3">
        <w:t xml:space="preserve"> section 3</w:t>
      </w:r>
      <w:r>
        <w:t xml:space="preserve"> is your starting point</w:t>
      </w:r>
      <w:r w:rsidR="00582BE3">
        <w:t>. T</w:t>
      </w:r>
      <w:r>
        <w:t xml:space="preserve">he policy </w:t>
      </w:r>
      <w:proofErr w:type="gramStart"/>
      <w:r>
        <w:t>lives in</w:t>
      </w:r>
      <w:proofErr w:type="gramEnd"/>
      <w:r>
        <w:t xml:space="preserve"> the application</w:t>
      </w:r>
      <w:r w:rsidR="00582BE3">
        <w:t xml:space="preserve"> </w:t>
      </w:r>
      <w:r>
        <w:t xml:space="preserve">layer connection handler </w:t>
      </w:r>
      <w:proofErr w:type="gramStart"/>
      <w:r>
        <w:t>and in</w:t>
      </w:r>
      <w:proofErr w:type="gramEnd"/>
      <w:r>
        <w:t xml:space="preserve"> the per</w:t>
      </w:r>
      <w:r w:rsidR="00582BE3">
        <w:t xml:space="preserve"> </w:t>
      </w:r>
      <w:r>
        <w:t>characteristic flags. Follow a connection from the moment a peer arrives to the moment it reads data, and ask at each step</w:t>
      </w:r>
      <w:r w:rsidR="00582BE3">
        <w:t>,</w:t>
      </w:r>
      <w:r>
        <w:t xml:space="preserve"> </w:t>
      </w:r>
      <w:r w:rsidRPr="00582BE3">
        <w:t>what, if anything, is required of the peer here?</w:t>
      </w:r>
    </w:p>
    <w:p w14:paraId="531ACD0D" w14:textId="77777777" w:rsidR="00582BE3" w:rsidRDefault="00582BE3">
      <w:pPr>
        <w:pStyle w:val="Heading1"/>
      </w:pPr>
    </w:p>
    <w:p w14:paraId="309CC246" w14:textId="2CB738CC" w:rsidR="00B56688" w:rsidRDefault="0002338D">
      <w:pPr>
        <w:pStyle w:val="Heading1"/>
      </w:pPr>
      <w:r>
        <w:t>5. Required Deliverable</w:t>
      </w:r>
    </w:p>
    <w:p w14:paraId="08D5C7AE" w14:textId="77777777" w:rsidR="00B56688" w:rsidRDefault="00000000">
      <w:pPr>
        <w:spacing w:after="140" w:line="276" w:lineRule="auto"/>
      </w:pPr>
      <w:r>
        <w:t>Submit a single SDAF assessment report containing the sections below. A blank template mirroring this structure is provided separately; you may use it or reproduce the structure yourself.</w:t>
      </w:r>
    </w:p>
    <w:p w14:paraId="214D9309" w14:textId="77777777" w:rsidR="00582BE3" w:rsidRDefault="00582BE3">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56688" w14:paraId="1F8F1FFF" w14:textId="77777777">
        <w:tc>
          <w:tcPr>
            <w:tcW w:w="2600" w:type="dxa"/>
            <w:tcBorders>
              <w:top w:val="single" w:sz="1" w:space="0" w:color="BFBFBF"/>
              <w:left w:val="single" w:sz="1" w:space="0" w:color="BFBFBF"/>
              <w:bottom w:val="single" w:sz="1" w:space="0" w:color="BFBFBF"/>
              <w:right w:val="single" w:sz="1" w:space="0" w:color="BFBFBF"/>
            </w:tcBorders>
            <w:shd w:val="clear" w:color="auto" w:fill="00693E"/>
            <w:tcMar>
              <w:top w:w="70" w:type="dxa"/>
              <w:left w:w="110" w:type="dxa"/>
              <w:bottom w:w="70" w:type="dxa"/>
              <w:right w:w="110" w:type="dxa"/>
            </w:tcMar>
            <w:vAlign w:val="center"/>
          </w:tcPr>
          <w:p w14:paraId="0C5A264C" w14:textId="77777777" w:rsidR="00B56688" w:rsidRDefault="00000000">
            <w:r>
              <w:rPr>
                <w:b/>
                <w:bCs/>
                <w:color w:val="FFFFFF"/>
                <w:sz w:val="19"/>
                <w:szCs w:val="19"/>
              </w:rPr>
              <w:t>SDAF Phase</w:t>
            </w:r>
          </w:p>
        </w:tc>
        <w:tc>
          <w:tcPr>
            <w:tcW w:w="6760" w:type="dxa"/>
            <w:tcBorders>
              <w:top w:val="single" w:sz="1" w:space="0" w:color="BFBFBF"/>
              <w:left w:val="single" w:sz="1" w:space="0" w:color="BFBFBF"/>
              <w:bottom w:val="single" w:sz="1" w:space="0" w:color="BFBFBF"/>
              <w:right w:val="single" w:sz="1" w:space="0" w:color="BFBFBF"/>
            </w:tcBorders>
            <w:shd w:val="clear" w:color="auto" w:fill="00693E"/>
            <w:tcMar>
              <w:top w:w="70" w:type="dxa"/>
              <w:left w:w="110" w:type="dxa"/>
              <w:bottom w:w="70" w:type="dxa"/>
              <w:right w:w="110" w:type="dxa"/>
            </w:tcMar>
            <w:vAlign w:val="center"/>
          </w:tcPr>
          <w:p w14:paraId="797BDB0B" w14:textId="77777777" w:rsidR="00B56688" w:rsidRDefault="00000000">
            <w:r>
              <w:rPr>
                <w:b/>
                <w:bCs/>
                <w:color w:val="FFFFFF"/>
                <w:sz w:val="19"/>
                <w:szCs w:val="19"/>
              </w:rPr>
              <w:t>Must contain</w:t>
            </w:r>
          </w:p>
        </w:tc>
      </w:tr>
      <w:tr w:rsidR="00B56688" w14:paraId="6D357436" w14:textId="77777777">
        <w:tc>
          <w:tcPr>
            <w:tcW w:w="26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50CB3BCC" w14:textId="77777777" w:rsidR="00B56688" w:rsidRDefault="00000000">
            <w:r>
              <w:rPr>
                <w:b/>
                <w:bCs/>
                <w:sz w:val="20"/>
                <w:szCs w:val="20"/>
              </w:rPr>
              <w:t>Phase 1 — Intelligence Gathering</w:t>
            </w:r>
          </w:p>
        </w:tc>
        <w:tc>
          <w:tcPr>
            <w:tcW w:w="6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1FC1E9DD" w14:textId="6663C34E" w:rsidR="00B56688" w:rsidRDefault="00000000">
            <w:r>
              <w:rPr>
                <w:sz w:val="20"/>
                <w:szCs w:val="20"/>
              </w:rPr>
              <w:t>Reconnaissance (device/stack profile), acquisition method, a security</w:t>
            </w:r>
            <w:r w:rsidR="00582BE3">
              <w:rPr>
                <w:sz w:val="20"/>
                <w:szCs w:val="20"/>
              </w:rPr>
              <w:t xml:space="preserve"> </w:t>
            </w:r>
            <w:r>
              <w:rPr>
                <w:sz w:val="20"/>
                <w:szCs w:val="20"/>
              </w:rPr>
              <w:t>relevant configuration summary, and a static</w:t>
            </w:r>
            <w:r w:rsidR="00582BE3">
              <w:rPr>
                <w:sz w:val="20"/>
                <w:szCs w:val="20"/>
              </w:rPr>
              <w:t xml:space="preserve"> </w:t>
            </w:r>
            <w:r>
              <w:rPr>
                <w:sz w:val="20"/>
                <w:szCs w:val="20"/>
              </w:rPr>
              <w:t>analysis register listing each insecure pattern with its file/function location and CWE.</w:t>
            </w:r>
          </w:p>
        </w:tc>
      </w:tr>
      <w:tr w:rsidR="00B56688" w14:paraId="53973E84" w14:textId="77777777">
        <w:tc>
          <w:tcPr>
            <w:tcW w:w="26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36B82CE9" w14:textId="77777777" w:rsidR="00B56688" w:rsidRDefault="00000000">
            <w:r>
              <w:rPr>
                <w:b/>
                <w:bCs/>
                <w:sz w:val="20"/>
                <w:szCs w:val="20"/>
              </w:rPr>
              <w:t>Phase 2 — Framework Application</w:t>
            </w:r>
          </w:p>
        </w:tc>
        <w:tc>
          <w:tcPr>
            <w:tcW w:w="6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529FB2B2" w14:textId="6FCF789C" w:rsidR="00B56688" w:rsidRDefault="00000000">
            <w:r>
              <w:rPr>
                <w:sz w:val="20"/>
                <w:szCs w:val="20"/>
              </w:rPr>
              <w:t xml:space="preserve">Analysis across the four SDAF lenses: Attack Surface, Access Control, Data Security, and Device Integrity. State what is exposed, what (if anything) gates it, and what data </w:t>
            </w:r>
            <w:r w:rsidR="00582BE3">
              <w:rPr>
                <w:sz w:val="20"/>
                <w:szCs w:val="20"/>
              </w:rPr>
              <w:t>is accessible</w:t>
            </w:r>
            <w:r>
              <w:rPr>
                <w:sz w:val="20"/>
                <w:szCs w:val="20"/>
              </w:rPr>
              <w:t>.</w:t>
            </w:r>
          </w:p>
        </w:tc>
      </w:tr>
      <w:tr w:rsidR="00B56688" w14:paraId="05178C0A" w14:textId="77777777">
        <w:tc>
          <w:tcPr>
            <w:tcW w:w="2600" w:type="dxa"/>
            <w:tcBorders>
              <w:top w:val="single" w:sz="1" w:space="0" w:color="BFBFBF"/>
              <w:left w:val="single" w:sz="1" w:space="0" w:color="BFBFBF"/>
              <w:bottom w:val="single" w:sz="1" w:space="0" w:color="BFBFBF"/>
              <w:right w:val="single" w:sz="1" w:space="0" w:color="BFBFBF"/>
            </w:tcBorders>
            <w:shd w:val="clear" w:color="auto" w:fill="E6EFE9"/>
            <w:tcMar>
              <w:top w:w="70" w:type="dxa"/>
              <w:left w:w="110" w:type="dxa"/>
              <w:bottom w:w="70" w:type="dxa"/>
              <w:right w:w="110" w:type="dxa"/>
            </w:tcMar>
            <w:vAlign w:val="center"/>
          </w:tcPr>
          <w:p w14:paraId="6C461E59" w14:textId="77777777" w:rsidR="00B56688" w:rsidRDefault="00000000">
            <w:r>
              <w:rPr>
                <w:b/>
                <w:bCs/>
                <w:sz w:val="20"/>
                <w:szCs w:val="20"/>
              </w:rPr>
              <w:t>Phase 3 — Deliverable Production</w:t>
            </w:r>
          </w:p>
        </w:tc>
        <w:tc>
          <w:tcPr>
            <w:tcW w:w="6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590738B6" w14:textId="59404520" w:rsidR="00B56688" w:rsidRDefault="00000000">
            <w:proofErr w:type="gramStart"/>
            <w:r>
              <w:rPr>
                <w:sz w:val="20"/>
                <w:szCs w:val="20"/>
              </w:rPr>
              <w:t>A findings</w:t>
            </w:r>
            <w:proofErr w:type="gramEnd"/>
            <w:r>
              <w:rPr>
                <w:sz w:val="20"/>
                <w:szCs w:val="20"/>
              </w:rPr>
              <w:t xml:space="preserve"> register</w:t>
            </w:r>
            <w:r w:rsidR="00582BE3">
              <w:rPr>
                <w:sz w:val="20"/>
                <w:szCs w:val="20"/>
              </w:rPr>
              <w:t>:</w:t>
            </w:r>
            <w:r>
              <w:rPr>
                <w:sz w:val="20"/>
                <w:szCs w:val="20"/>
              </w:rPr>
              <w:t xml:space="preserve"> a detailed finding card per issue (title, category, CWE, CVSS 3.1 vector + score, source evidence, blast radius, remediation)</w:t>
            </w:r>
            <w:r w:rsidR="00582BE3">
              <w:rPr>
                <w:sz w:val="20"/>
                <w:szCs w:val="20"/>
              </w:rPr>
              <w:t>,</w:t>
            </w:r>
            <w:r>
              <w:rPr>
                <w:sz w:val="20"/>
                <w:szCs w:val="20"/>
              </w:rPr>
              <w:t xml:space="preserve"> an ATT&amp;CK chain mapping the </w:t>
            </w:r>
            <w:proofErr w:type="gramStart"/>
            <w:r>
              <w:rPr>
                <w:sz w:val="20"/>
                <w:szCs w:val="20"/>
              </w:rPr>
              <w:t>worst</w:t>
            </w:r>
            <w:r w:rsidR="00582BE3">
              <w:rPr>
                <w:sz w:val="20"/>
                <w:szCs w:val="20"/>
              </w:rPr>
              <w:t xml:space="preserve"> </w:t>
            </w:r>
            <w:r>
              <w:rPr>
                <w:sz w:val="20"/>
                <w:szCs w:val="20"/>
              </w:rPr>
              <w:t>case</w:t>
            </w:r>
            <w:proofErr w:type="gramEnd"/>
            <w:r>
              <w:rPr>
                <w:sz w:val="20"/>
                <w:szCs w:val="20"/>
              </w:rPr>
              <w:t xml:space="preserve"> path</w:t>
            </w:r>
            <w:r w:rsidR="00582BE3">
              <w:rPr>
                <w:sz w:val="20"/>
                <w:szCs w:val="20"/>
              </w:rPr>
              <w:t>,</w:t>
            </w:r>
            <w:r>
              <w:rPr>
                <w:sz w:val="20"/>
                <w:szCs w:val="20"/>
              </w:rPr>
              <w:t xml:space="preserve"> and a remediation</w:t>
            </w:r>
            <w:r w:rsidR="00582BE3">
              <w:rPr>
                <w:sz w:val="20"/>
                <w:szCs w:val="20"/>
              </w:rPr>
              <w:t xml:space="preserve"> </w:t>
            </w:r>
            <w:r>
              <w:rPr>
                <w:sz w:val="20"/>
                <w:szCs w:val="20"/>
              </w:rPr>
              <w:t>prioritization table.</w:t>
            </w:r>
          </w:p>
        </w:tc>
      </w:tr>
    </w:tbl>
    <w:p w14:paraId="73642103" w14:textId="77777777" w:rsidR="00B56688" w:rsidRDefault="00B56688"/>
    <w:p w14:paraId="635377EF" w14:textId="77777777" w:rsidR="00B56688" w:rsidRDefault="00000000">
      <w:pPr>
        <w:pStyle w:val="Heading2"/>
      </w:pPr>
      <w:r>
        <w:t>Minimum bar</w:t>
      </w:r>
    </w:p>
    <w:p w14:paraId="142CF1CE" w14:textId="01FD5E2A" w:rsidR="00B56688" w:rsidRDefault="00000000">
      <w:pPr>
        <w:pStyle w:val="ListParagraph"/>
        <w:numPr>
          <w:ilvl w:val="0"/>
          <w:numId w:val="2"/>
        </w:numPr>
        <w:spacing w:after="80" w:line="270" w:lineRule="auto"/>
      </w:pPr>
      <w:r>
        <w:t xml:space="preserve">At </w:t>
      </w:r>
      <w:r w:rsidRPr="00582BE3">
        <w:t>least three distinct findings</w:t>
      </w:r>
      <w:r>
        <w:t>, each supported by source evidence cited at the file/function level. (If your approved target proves genuinely well</w:t>
      </w:r>
      <w:r w:rsidR="00582BE3">
        <w:t xml:space="preserve"> </w:t>
      </w:r>
      <w:r>
        <w:t>secured, document that posture with evidence a sound device is a valid result.</w:t>
      </w:r>
      <w:r w:rsidR="00582BE3">
        <w:t xml:space="preserve"> Sometimes security assessments validate!</w:t>
      </w:r>
      <w:r>
        <w:t>)</w:t>
      </w:r>
    </w:p>
    <w:p w14:paraId="1B45277B" w14:textId="76EDD119" w:rsidR="00B56688" w:rsidRDefault="00000000">
      <w:pPr>
        <w:pStyle w:val="ListParagraph"/>
        <w:numPr>
          <w:ilvl w:val="0"/>
          <w:numId w:val="2"/>
        </w:numPr>
        <w:spacing w:after="80" w:line="270" w:lineRule="auto"/>
      </w:pPr>
      <w:r>
        <w:t xml:space="preserve">A defensible </w:t>
      </w:r>
      <w:r>
        <w:rPr>
          <w:rFonts w:ascii="Consolas" w:eastAsia="Consolas" w:hAnsi="Consolas" w:cs="Consolas"/>
          <w:sz w:val="19"/>
          <w:szCs w:val="19"/>
        </w:rPr>
        <w:t>CVSS 3.1</w:t>
      </w:r>
      <w:r>
        <w:t xml:space="preserve"> vector string for every finding</w:t>
      </w:r>
      <w:r w:rsidR="00582BE3">
        <w:t>. B</w:t>
      </w:r>
      <w:r>
        <w:t>e ready to justify each metric.</w:t>
      </w:r>
    </w:p>
    <w:p w14:paraId="470863A3" w14:textId="77777777" w:rsidR="00B56688" w:rsidRDefault="00000000">
      <w:pPr>
        <w:pStyle w:val="ListParagraph"/>
        <w:numPr>
          <w:ilvl w:val="0"/>
          <w:numId w:val="2"/>
        </w:numPr>
        <w:spacing w:after="80" w:line="270" w:lineRule="auto"/>
      </w:pPr>
      <w:r>
        <w:t>A remediation for every finding expressed in concrete library terms (the specific flag, call, or handler branch in your target's BLE stack), plus a note on which fixes share a root cause.</w:t>
      </w:r>
    </w:p>
    <w:p w14:paraId="507EB367" w14:textId="77777777" w:rsidR="00582BE3" w:rsidRDefault="00582BE3">
      <w:pPr>
        <w:pStyle w:val="Heading1"/>
      </w:pPr>
    </w:p>
    <w:p w14:paraId="556B7E43" w14:textId="12CFE12E" w:rsidR="00B56688" w:rsidRDefault="0002338D">
      <w:pPr>
        <w:pStyle w:val="Heading1"/>
      </w:pPr>
      <w:r>
        <w:lastRenderedPageBreak/>
        <w:t>6. Grading Rubric (100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100"/>
        <w:gridCol w:w="3860"/>
      </w:tblGrid>
      <w:tr w:rsidR="00B56688" w14:paraId="58F20F96" w14:textId="77777777">
        <w:tc>
          <w:tcPr>
            <w:tcW w:w="4400" w:type="dxa"/>
            <w:tcBorders>
              <w:top w:val="single" w:sz="1" w:space="0" w:color="BFBFBF"/>
              <w:left w:val="single" w:sz="1" w:space="0" w:color="BFBFBF"/>
              <w:bottom w:val="single" w:sz="1" w:space="0" w:color="BFBFBF"/>
              <w:right w:val="single" w:sz="1" w:space="0" w:color="BFBFBF"/>
            </w:tcBorders>
            <w:shd w:val="clear" w:color="auto" w:fill="00693E"/>
            <w:tcMar>
              <w:top w:w="70" w:type="dxa"/>
              <w:left w:w="110" w:type="dxa"/>
              <w:bottom w:w="70" w:type="dxa"/>
              <w:right w:w="110" w:type="dxa"/>
            </w:tcMar>
            <w:vAlign w:val="center"/>
          </w:tcPr>
          <w:p w14:paraId="17D7C23C" w14:textId="77777777" w:rsidR="00B56688" w:rsidRDefault="00000000">
            <w:r>
              <w:rPr>
                <w:b/>
                <w:bCs/>
                <w:color w:val="FFFFFF"/>
                <w:sz w:val="19"/>
                <w:szCs w:val="19"/>
              </w:rPr>
              <w:t>Criterion</w:t>
            </w:r>
          </w:p>
        </w:tc>
        <w:tc>
          <w:tcPr>
            <w:tcW w:w="1100" w:type="dxa"/>
            <w:tcBorders>
              <w:top w:val="single" w:sz="1" w:space="0" w:color="BFBFBF"/>
              <w:left w:val="single" w:sz="1" w:space="0" w:color="BFBFBF"/>
              <w:bottom w:val="single" w:sz="1" w:space="0" w:color="BFBFBF"/>
              <w:right w:val="single" w:sz="1" w:space="0" w:color="BFBFBF"/>
            </w:tcBorders>
            <w:shd w:val="clear" w:color="auto" w:fill="00693E"/>
            <w:tcMar>
              <w:top w:w="70" w:type="dxa"/>
              <w:left w:w="110" w:type="dxa"/>
              <w:bottom w:w="70" w:type="dxa"/>
              <w:right w:w="110" w:type="dxa"/>
            </w:tcMar>
            <w:vAlign w:val="center"/>
          </w:tcPr>
          <w:p w14:paraId="4B432EDE" w14:textId="77777777" w:rsidR="00B56688" w:rsidRDefault="00000000">
            <w:r>
              <w:rPr>
                <w:b/>
                <w:bCs/>
                <w:color w:val="FFFFFF"/>
                <w:sz w:val="19"/>
                <w:szCs w:val="19"/>
              </w:rPr>
              <w:t>Pts</w:t>
            </w:r>
          </w:p>
        </w:tc>
        <w:tc>
          <w:tcPr>
            <w:tcW w:w="3860" w:type="dxa"/>
            <w:tcBorders>
              <w:top w:val="single" w:sz="1" w:space="0" w:color="BFBFBF"/>
              <w:left w:val="single" w:sz="1" w:space="0" w:color="BFBFBF"/>
              <w:bottom w:val="single" w:sz="1" w:space="0" w:color="BFBFBF"/>
              <w:right w:val="single" w:sz="1" w:space="0" w:color="BFBFBF"/>
            </w:tcBorders>
            <w:shd w:val="clear" w:color="auto" w:fill="00693E"/>
            <w:tcMar>
              <w:top w:w="70" w:type="dxa"/>
              <w:left w:w="110" w:type="dxa"/>
              <w:bottom w:w="70" w:type="dxa"/>
              <w:right w:w="110" w:type="dxa"/>
            </w:tcMar>
            <w:vAlign w:val="center"/>
          </w:tcPr>
          <w:p w14:paraId="6B69E7E4" w14:textId="77777777" w:rsidR="00B56688" w:rsidRDefault="00000000">
            <w:r>
              <w:rPr>
                <w:b/>
                <w:bCs/>
                <w:color w:val="FFFFFF"/>
                <w:sz w:val="19"/>
                <w:szCs w:val="19"/>
              </w:rPr>
              <w:t>What earns full marks</w:t>
            </w:r>
          </w:p>
        </w:tc>
      </w:tr>
      <w:tr w:rsidR="00B56688" w14:paraId="731979C5" w14:textId="77777777">
        <w:tc>
          <w:tcPr>
            <w:tcW w:w="4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594CCDC6" w14:textId="77777777" w:rsidR="00B56688" w:rsidRDefault="00000000">
            <w:r>
              <w:rPr>
                <w:b/>
                <w:bCs/>
                <w:sz w:val="20"/>
                <w:szCs w:val="20"/>
              </w:rPr>
              <w:t>Framework application</w:t>
            </w:r>
          </w:p>
        </w:tc>
        <w:tc>
          <w:tcPr>
            <w:tcW w:w="1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727F0E6D" w14:textId="77777777" w:rsidR="00B56688" w:rsidRDefault="00000000">
            <w:r>
              <w:rPr>
                <w:sz w:val="20"/>
                <w:szCs w:val="20"/>
              </w:rPr>
              <w:t>20</w:t>
            </w:r>
          </w:p>
        </w:tc>
        <w:tc>
          <w:tcPr>
            <w:tcW w:w="38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0F596236" w14:textId="37218A04" w:rsidR="00B56688" w:rsidRDefault="00000000">
            <w:r>
              <w:rPr>
                <w:sz w:val="19"/>
                <w:szCs w:val="19"/>
              </w:rPr>
              <w:t>All three SDAF phases present and used correctly, not just filled in</w:t>
            </w:r>
            <w:r w:rsidR="00582BE3">
              <w:rPr>
                <w:sz w:val="19"/>
                <w:szCs w:val="19"/>
              </w:rPr>
              <w:t xml:space="preserve">. </w:t>
            </w:r>
          </w:p>
        </w:tc>
      </w:tr>
      <w:tr w:rsidR="00B56688" w14:paraId="40B184EA" w14:textId="77777777">
        <w:tc>
          <w:tcPr>
            <w:tcW w:w="4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336177B3" w14:textId="77777777" w:rsidR="00B56688" w:rsidRDefault="00000000">
            <w:r>
              <w:rPr>
                <w:b/>
                <w:bCs/>
                <w:sz w:val="20"/>
                <w:szCs w:val="20"/>
              </w:rPr>
              <w:t>Evidence quality</w:t>
            </w:r>
          </w:p>
        </w:tc>
        <w:tc>
          <w:tcPr>
            <w:tcW w:w="1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3D39CEB1" w14:textId="77777777" w:rsidR="00B56688" w:rsidRDefault="00000000">
            <w:r>
              <w:rPr>
                <w:sz w:val="20"/>
                <w:szCs w:val="20"/>
              </w:rPr>
              <w:t>25</w:t>
            </w:r>
          </w:p>
        </w:tc>
        <w:tc>
          <w:tcPr>
            <w:tcW w:w="38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6DBB2CC5" w14:textId="5F8D1E90" w:rsidR="00B56688" w:rsidRDefault="00000000">
            <w:r>
              <w:rPr>
                <w:sz w:val="19"/>
                <w:szCs w:val="19"/>
              </w:rPr>
              <w:t>Each claim tied to the right file/function</w:t>
            </w:r>
            <w:r w:rsidR="00582BE3">
              <w:rPr>
                <w:sz w:val="19"/>
                <w:szCs w:val="19"/>
              </w:rPr>
              <w:t>. C</w:t>
            </w:r>
            <w:r>
              <w:rPr>
                <w:sz w:val="19"/>
                <w:szCs w:val="19"/>
              </w:rPr>
              <w:t>ode is read correctly</w:t>
            </w:r>
            <w:r w:rsidR="00582BE3">
              <w:rPr>
                <w:sz w:val="19"/>
                <w:szCs w:val="19"/>
              </w:rPr>
              <w:t xml:space="preserve">, </w:t>
            </w:r>
            <w:proofErr w:type="gramStart"/>
            <w:r>
              <w:rPr>
                <w:sz w:val="19"/>
                <w:szCs w:val="19"/>
              </w:rPr>
              <w:t>no</w:t>
            </w:r>
            <w:proofErr w:type="gramEnd"/>
            <w:r>
              <w:rPr>
                <w:sz w:val="19"/>
                <w:szCs w:val="19"/>
              </w:rPr>
              <w:t xml:space="preserve"> asserted</w:t>
            </w:r>
            <w:r w:rsidR="00582BE3">
              <w:rPr>
                <w:sz w:val="19"/>
                <w:szCs w:val="19"/>
              </w:rPr>
              <w:t xml:space="preserve"> </w:t>
            </w:r>
            <w:r>
              <w:rPr>
                <w:sz w:val="19"/>
                <w:szCs w:val="19"/>
              </w:rPr>
              <w:t>but</w:t>
            </w:r>
            <w:r w:rsidR="00582BE3">
              <w:rPr>
                <w:sz w:val="19"/>
                <w:szCs w:val="19"/>
              </w:rPr>
              <w:t xml:space="preserve"> </w:t>
            </w:r>
            <w:r>
              <w:rPr>
                <w:sz w:val="19"/>
                <w:szCs w:val="19"/>
              </w:rPr>
              <w:t>unproven findings.</w:t>
            </w:r>
          </w:p>
        </w:tc>
      </w:tr>
      <w:tr w:rsidR="00B56688" w14:paraId="0945294F" w14:textId="77777777">
        <w:tc>
          <w:tcPr>
            <w:tcW w:w="4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7544EEE1" w14:textId="77777777" w:rsidR="00B56688" w:rsidRDefault="00000000">
            <w:r>
              <w:rPr>
                <w:b/>
                <w:bCs/>
                <w:sz w:val="20"/>
                <w:szCs w:val="20"/>
              </w:rPr>
              <w:t>Finding accuracy</w:t>
            </w:r>
          </w:p>
        </w:tc>
        <w:tc>
          <w:tcPr>
            <w:tcW w:w="1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708D20D3" w14:textId="77777777" w:rsidR="00B56688" w:rsidRDefault="00000000">
            <w:r>
              <w:rPr>
                <w:sz w:val="20"/>
                <w:szCs w:val="20"/>
              </w:rPr>
              <w:t>20</w:t>
            </w:r>
          </w:p>
        </w:tc>
        <w:tc>
          <w:tcPr>
            <w:tcW w:w="38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71313EDA" w14:textId="77777777" w:rsidR="00B56688" w:rsidRDefault="00000000">
            <w:r>
              <w:rPr>
                <w:sz w:val="19"/>
                <w:szCs w:val="19"/>
              </w:rPr>
              <w:t>Correct CWE, sound vulnerability reasoning, no false positives or invented behavior.</w:t>
            </w:r>
          </w:p>
        </w:tc>
      </w:tr>
      <w:tr w:rsidR="00B56688" w14:paraId="2FE32153" w14:textId="77777777">
        <w:tc>
          <w:tcPr>
            <w:tcW w:w="4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3D4E75C5" w14:textId="77777777" w:rsidR="00B56688" w:rsidRDefault="00000000">
            <w:r>
              <w:rPr>
                <w:b/>
                <w:bCs/>
                <w:sz w:val="20"/>
                <w:szCs w:val="20"/>
              </w:rPr>
              <w:t>Severity justification</w:t>
            </w:r>
          </w:p>
        </w:tc>
        <w:tc>
          <w:tcPr>
            <w:tcW w:w="1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0608D7A5" w14:textId="77777777" w:rsidR="00B56688" w:rsidRDefault="00000000">
            <w:r>
              <w:rPr>
                <w:sz w:val="20"/>
                <w:szCs w:val="20"/>
              </w:rPr>
              <w:t>15</w:t>
            </w:r>
          </w:p>
        </w:tc>
        <w:tc>
          <w:tcPr>
            <w:tcW w:w="38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1C457696" w14:textId="3844C42E" w:rsidR="00B56688" w:rsidRDefault="00000000">
            <w:r>
              <w:rPr>
                <w:sz w:val="19"/>
                <w:szCs w:val="19"/>
              </w:rPr>
              <w:t>CVSS vectors are defensible metric</w:t>
            </w:r>
            <w:r w:rsidR="00582BE3">
              <w:rPr>
                <w:sz w:val="19"/>
                <w:szCs w:val="19"/>
              </w:rPr>
              <w:t xml:space="preserve"> </w:t>
            </w:r>
            <w:r>
              <w:rPr>
                <w:sz w:val="19"/>
                <w:szCs w:val="19"/>
              </w:rPr>
              <w:t>by</w:t>
            </w:r>
            <w:r w:rsidR="00582BE3">
              <w:rPr>
                <w:sz w:val="19"/>
                <w:szCs w:val="19"/>
              </w:rPr>
              <w:t xml:space="preserve"> </w:t>
            </w:r>
            <w:r>
              <w:rPr>
                <w:sz w:val="19"/>
                <w:szCs w:val="19"/>
              </w:rPr>
              <w:t>metric and consistent with the described impact.</w:t>
            </w:r>
          </w:p>
        </w:tc>
      </w:tr>
      <w:tr w:rsidR="00B56688" w14:paraId="2E91A055" w14:textId="77777777">
        <w:tc>
          <w:tcPr>
            <w:tcW w:w="4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378235E9" w14:textId="77777777" w:rsidR="00B56688" w:rsidRDefault="00000000">
            <w:r>
              <w:rPr>
                <w:b/>
                <w:bCs/>
                <w:sz w:val="20"/>
                <w:szCs w:val="20"/>
              </w:rPr>
              <w:t>Remediation</w:t>
            </w:r>
          </w:p>
        </w:tc>
        <w:tc>
          <w:tcPr>
            <w:tcW w:w="1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195AED6F" w14:textId="77777777" w:rsidR="00B56688" w:rsidRDefault="00000000">
            <w:r>
              <w:rPr>
                <w:sz w:val="20"/>
                <w:szCs w:val="20"/>
              </w:rPr>
              <w:t>10</w:t>
            </w:r>
          </w:p>
        </w:tc>
        <w:tc>
          <w:tcPr>
            <w:tcW w:w="38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5053813B" w14:textId="2F10271E" w:rsidR="00B56688" w:rsidRDefault="00000000">
            <w:r>
              <w:rPr>
                <w:sz w:val="19"/>
                <w:szCs w:val="19"/>
              </w:rPr>
              <w:t>Specific, source</w:t>
            </w:r>
            <w:r w:rsidR="00582BE3">
              <w:rPr>
                <w:sz w:val="19"/>
                <w:szCs w:val="19"/>
              </w:rPr>
              <w:t xml:space="preserve"> </w:t>
            </w:r>
            <w:r>
              <w:rPr>
                <w:sz w:val="19"/>
                <w:szCs w:val="19"/>
              </w:rPr>
              <w:t xml:space="preserve">grounded fixes using the target library's </w:t>
            </w:r>
            <w:r w:rsidR="00582BE3">
              <w:rPr>
                <w:sz w:val="19"/>
                <w:szCs w:val="19"/>
              </w:rPr>
              <w:t>capabilities, and r</w:t>
            </w:r>
            <w:r>
              <w:rPr>
                <w:sz w:val="19"/>
                <w:szCs w:val="19"/>
              </w:rPr>
              <w:t>oot</w:t>
            </w:r>
            <w:r w:rsidR="00582BE3">
              <w:rPr>
                <w:sz w:val="19"/>
                <w:szCs w:val="19"/>
              </w:rPr>
              <w:t xml:space="preserve"> </w:t>
            </w:r>
            <w:r>
              <w:rPr>
                <w:sz w:val="19"/>
                <w:szCs w:val="19"/>
              </w:rPr>
              <w:t xml:space="preserve">cause </w:t>
            </w:r>
            <w:r w:rsidR="00582BE3">
              <w:rPr>
                <w:sz w:val="19"/>
                <w:szCs w:val="19"/>
              </w:rPr>
              <w:t>issues</w:t>
            </w:r>
            <w:r>
              <w:rPr>
                <w:sz w:val="19"/>
                <w:szCs w:val="19"/>
              </w:rPr>
              <w:t xml:space="preserve"> noted.</w:t>
            </w:r>
          </w:p>
        </w:tc>
      </w:tr>
      <w:tr w:rsidR="00B56688" w14:paraId="6E925FC6" w14:textId="77777777">
        <w:tc>
          <w:tcPr>
            <w:tcW w:w="4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23C0A5F0" w14:textId="77777777" w:rsidR="00B56688" w:rsidRDefault="00000000">
            <w:r>
              <w:rPr>
                <w:b/>
                <w:bCs/>
                <w:sz w:val="20"/>
                <w:szCs w:val="20"/>
              </w:rPr>
              <w:t>Professional writing</w:t>
            </w:r>
          </w:p>
        </w:tc>
        <w:tc>
          <w:tcPr>
            <w:tcW w:w="1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30AA9F7C" w14:textId="77777777" w:rsidR="00B56688" w:rsidRDefault="00000000">
            <w:r>
              <w:rPr>
                <w:sz w:val="20"/>
                <w:szCs w:val="20"/>
              </w:rPr>
              <w:t>10</w:t>
            </w:r>
          </w:p>
        </w:tc>
        <w:tc>
          <w:tcPr>
            <w:tcW w:w="38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1CB533D6" w14:textId="73DF288F" w:rsidR="00B56688" w:rsidRDefault="00000000">
            <w:r>
              <w:rPr>
                <w:sz w:val="19"/>
                <w:szCs w:val="19"/>
              </w:rPr>
              <w:t xml:space="preserve">Clear, </w:t>
            </w:r>
            <w:r w:rsidR="00582BE3">
              <w:rPr>
                <w:sz w:val="19"/>
                <w:szCs w:val="19"/>
              </w:rPr>
              <w:t>well-structured</w:t>
            </w:r>
            <w:r>
              <w:rPr>
                <w:sz w:val="19"/>
                <w:szCs w:val="19"/>
              </w:rPr>
              <w:t xml:space="preserve"> report a manufacturer could act on.</w:t>
            </w:r>
          </w:p>
        </w:tc>
      </w:tr>
    </w:tbl>
    <w:p w14:paraId="00711044" w14:textId="77777777" w:rsidR="00B56688" w:rsidRDefault="00B56688"/>
    <w:p w14:paraId="0C89B262" w14:textId="39BC730B" w:rsidR="00B56688" w:rsidRDefault="00000000">
      <w:pPr>
        <w:spacing w:after="140" w:line="276" w:lineRule="auto"/>
      </w:pPr>
      <w:r>
        <w:rPr>
          <w:b/>
          <w:bCs/>
        </w:rPr>
        <w:t xml:space="preserve">Bonus: </w:t>
      </w:r>
      <w:r>
        <w:t>chain two or more findings into a single attacker path and map it onto MITRE ATT&amp;CK tactics/techniques.</w:t>
      </w:r>
    </w:p>
    <w:p w14:paraId="198D1D7E" w14:textId="77777777" w:rsidR="00B56688" w:rsidRDefault="00000000">
      <w:pPr>
        <w:pStyle w:val="Heading2"/>
      </w:pPr>
      <w:r>
        <w:t>Submission</w:t>
      </w:r>
    </w:p>
    <w:p w14:paraId="55B1191E" w14:textId="49E9843F" w:rsidR="00B56688" w:rsidRDefault="00000000">
      <w:pPr>
        <w:spacing w:after="140" w:line="276" w:lineRule="auto"/>
      </w:pPr>
      <w:r>
        <w:t xml:space="preserve">Submit as a single PDF named </w:t>
      </w:r>
      <w:r>
        <w:rPr>
          <w:rFonts w:ascii="Consolas" w:eastAsia="Consolas" w:hAnsi="Consolas" w:cs="Consolas"/>
          <w:sz w:val="19"/>
          <w:szCs w:val="19"/>
        </w:rPr>
        <w:t>LastName_SDAF_Capstone.pdf</w:t>
      </w:r>
      <w:r>
        <w:t xml:space="preserve">. Note your target project and the exact </w:t>
      </w:r>
      <w:r w:rsidR="00582BE3">
        <w:t>branch</w:t>
      </w:r>
      <w:r>
        <w:t xml:space="preserve"> you analyzed on the title page.</w:t>
      </w:r>
    </w:p>
    <w:p w14:paraId="2A5DEA83" w14:textId="77777777" w:rsidR="00582BE3" w:rsidRDefault="00582BE3">
      <w:pPr>
        <w:pStyle w:val="Heading2"/>
      </w:pPr>
    </w:p>
    <w:p w14:paraId="4E996F02" w14:textId="1E833390" w:rsidR="00B56688" w:rsidRDefault="00000000">
      <w:pPr>
        <w:pStyle w:val="Heading2"/>
      </w:pPr>
      <w:r>
        <w:t>Figure credits</w:t>
      </w:r>
    </w:p>
    <w:p w14:paraId="6F447DE9" w14:textId="77777777" w:rsidR="00B56688" w:rsidRDefault="00000000">
      <w:pPr>
        <w:pStyle w:val="ListParagraph"/>
        <w:numPr>
          <w:ilvl w:val="0"/>
          <w:numId w:val="2"/>
        </w:numPr>
        <w:spacing w:after="80" w:line="270" w:lineRule="auto"/>
      </w:pPr>
      <w:r>
        <w:t xml:space="preserve">BLE protocol stack (§3) — Y. Tawil, </w:t>
      </w:r>
      <w:proofErr w:type="spellStart"/>
      <w:r>
        <w:t>Atadiat</w:t>
      </w:r>
      <w:proofErr w:type="spellEnd"/>
      <w:r>
        <w:t>, 2018.</w:t>
      </w:r>
    </w:p>
    <w:p w14:paraId="5E02247A" w14:textId="0E9F502C" w:rsidR="00B56688" w:rsidRDefault="00000000" w:rsidP="00582BE3">
      <w:pPr>
        <w:pStyle w:val="ListParagraph"/>
        <w:numPr>
          <w:ilvl w:val="0"/>
          <w:numId w:val="2"/>
        </w:numPr>
        <w:spacing w:after="80" w:line="270" w:lineRule="auto"/>
      </w:pPr>
      <w:r>
        <w:t xml:space="preserve">BLE pairing phases (§4) — Nordic Semiconductor </w:t>
      </w:r>
      <w:proofErr w:type="spellStart"/>
      <w:r>
        <w:t>DevAcademy</w:t>
      </w:r>
      <w:proofErr w:type="spellEnd"/>
      <w:r>
        <w:t>, BLE Fundamentals, Lesson 5.</w:t>
      </w:r>
    </w:p>
    <w:sectPr w:rsidR="00B5668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E38F6" w14:textId="77777777" w:rsidR="00F31F72" w:rsidRDefault="00F31F72">
      <w:r>
        <w:separator/>
      </w:r>
    </w:p>
  </w:endnote>
  <w:endnote w:type="continuationSeparator" w:id="0">
    <w:p w14:paraId="3D2A762F" w14:textId="77777777" w:rsidR="00F31F72" w:rsidRDefault="00F31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2504" w14:textId="4C8A0061" w:rsidR="00B56688" w:rsidRDefault="00000000">
    <w:pPr>
      <w:jc w:val="center"/>
    </w:pPr>
    <w:r>
      <w:rPr>
        <w:color w:val="595959"/>
        <w:sz w:val="16"/>
        <w:szCs w:val="16"/>
      </w:rPr>
      <w:t>BLE Source Security Assessment</w:t>
    </w:r>
    <w:r w:rsidR="004B05B4">
      <w:rPr>
        <w:color w:val="595959"/>
        <w:sz w:val="16"/>
        <w:szCs w:val="16"/>
      </w:rPr>
      <w:t xml:space="preserve">   |   </w:t>
    </w:r>
    <w:r>
      <w:rPr>
        <w:color w:val="595959"/>
        <w:sz w:val="16"/>
        <w:szCs w:val="16"/>
      </w:rPr>
      <w:t xml:space="preserve">SDAF Capstone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4B05B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C603" w14:textId="77777777" w:rsidR="00F31F72" w:rsidRDefault="00F31F72">
      <w:r>
        <w:separator/>
      </w:r>
    </w:p>
  </w:footnote>
  <w:footnote w:type="continuationSeparator" w:id="0">
    <w:p w14:paraId="50B9202F" w14:textId="77777777" w:rsidR="00F31F72" w:rsidRDefault="00F31F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C2E08"/>
    <w:multiLevelType w:val="hybridMultilevel"/>
    <w:tmpl w:val="61E4BBD8"/>
    <w:lvl w:ilvl="0" w:tplc="DBEEB5AE">
      <w:start w:val="1"/>
      <w:numFmt w:val="bullet"/>
      <w:lvlText w:val="●"/>
      <w:lvlJc w:val="left"/>
      <w:pPr>
        <w:ind w:left="720" w:hanging="360"/>
      </w:pPr>
    </w:lvl>
    <w:lvl w:ilvl="1" w:tplc="6C6492C2">
      <w:start w:val="1"/>
      <w:numFmt w:val="bullet"/>
      <w:lvlText w:val="○"/>
      <w:lvlJc w:val="left"/>
      <w:pPr>
        <w:ind w:left="1440" w:hanging="360"/>
      </w:pPr>
    </w:lvl>
    <w:lvl w:ilvl="2" w:tplc="8478849C">
      <w:start w:val="1"/>
      <w:numFmt w:val="bullet"/>
      <w:lvlText w:val="■"/>
      <w:lvlJc w:val="left"/>
      <w:pPr>
        <w:ind w:left="2160" w:hanging="360"/>
      </w:pPr>
    </w:lvl>
    <w:lvl w:ilvl="3" w:tplc="D924C528">
      <w:start w:val="1"/>
      <w:numFmt w:val="bullet"/>
      <w:lvlText w:val="●"/>
      <w:lvlJc w:val="left"/>
      <w:pPr>
        <w:ind w:left="2880" w:hanging="360"/>
      </w:pPr>
    </w:lvl>
    <w:lvl w:ilvl="4" w:tplc="4B48922C">
      <w:start w:val="1"/>
      <w:numFmt w:val="bullet"/>
      <w:lvlText w:val="○"/>
      <w:lvlJc w:val="left"/>
      <w:pPr>
        <w:ind w:left="3600" w:hanging="360"/>
      </w:pPr>
    </w:lvl>
    <w:lvl w:ilvl="5" w:tplc="2FFC2188">
      <w:start w:val="1"/>
      <w:numFmt w:val="bullet"/>
      <w:lvlText w:val="■"/>
      <w:lvlJc w:val="left"/>
      <w:pPr>
        <w:ind w:left="4320" w:hanging="360"/>
      </w:pPr>
    </w:lvl>
    <w:lvl w:ilvl="6" w:tplc="CBB8E0F4">
      <w:start w:val="1"/>
      <w:numFmt w:val="bullet"/>
      <w:lvlText w:val="●"/>
      <w:lvlJc w:val="left"/>
      <w:pPr>
        <w:ind w:left="5040" w:hanging="360"/>
      </w:pPr>
    </w:lvl>
    <w:lvl w:ilvl="7" w:tplc="99F005F0">
      <w:start w:val="1"/>
      <w:numFmt w:val="bullet"/>
      <w:lvlText w:val="●"/>
      <w:lvlJc w:val="left"/>
      <w:pPr>
        <w:ind w:left="5760" w:hanging="360"/>
      </w:pPr>
    </w:lvl>
    <w:lvl w:ilvl="8" w:tplc="27BE29AA">
      <w:start w:val="1"/>
      <w:numFmt w:val="bullet"/>
      <w:lvlText w:val="●"/>
      <w:lvlJc w:val="left"/>
      <w:pPr>
        <w:ind w:left="6480" w:hanging="360"/>
      </w:pPr>
    </w:lvl>
  </w:abstractNum>
  <w:abstractNum w:abstractNumId="1" w15:restartNumberingAfterBreak="0">
    <w:nsid w:val="31665EEC"/>
    <w:multiLevelType w:val="hybridMultilevel"/>
    <w:tmpl w:val="770EE9BC"/>
    <w:lvl w:ilvl="0" w:tplc="948A12E0">
      <w:start w:val="1"/>
      <w:numFmt w:val="bullet"/>
      <w:lvlText w:val="•"/>
      <w:lvlJc w:val="left"/>
      <w:pPr>
        <w:ind w:left="540" w:hanging="280"/>
      </w:pPr>
    </w:lvl>
    <w:lvl w:ilvl="1" w:tplc="6ED8B9D4">
      <w:start w:val="1"/>
      <w:numFmt w:val="bullet"/>
      <w:lvlText w:val="◦"/>
      <w:lvlJc w:val="left"/>
      <w:pPr>
        <w:ind w:left="1080" w:hanging="280"/>
      </w:pPr>
    </w:lvl>
    <w:lvl w:ilvl="2" w:tplc="AF54CF44">
      <w:numFmt w:val="decimal"/>
      <w:lvlText w:val=""/>
      <w:lvlJc w:val="left"/>
    </w:lvl>
    <w:lvl w:ilvl="3" w:tplc="14207884">
      <w:numFmt w:val="decimal"/>
      <w:lvlText w:val=""/>
      <w:lvlJc w:val="left"/>
    </w:lvl>
    <w:lvl w:ilvl="4" w:tplc="F1143E9E">
      <w:numFmt w:val="decimal"/>
      <w:lvlText w:val=""/>
      <w:lvlJc w:val="left"/>
    </w:lvl>
    <w:lvl w:ilvl="5" w:tplc="992A549A">
      <w:numFmt w:val="decimal"/>
      <w:lvlText w:val=""/>
      <w:lvlJc w:val="left"/>
    </w:lvl>
    <w:lvl w:ilvl="6" w:tplc="1442903A">
      <w:numFmt w:val="decimal"/>
      <w:lvlText w:val=""/>
      <w:lvlJc w:val="left"/>
    </w:lvl>
    <w:lvl w:ilvl="7" w:tplc="6E02A61C">
      <w:numFmt w:val="decimal"/>
      <w:lvlText w:val=""/>
      <w:lvlJc w:val="left"/>
    </w:lvl>
    <w:lvl w:ilvl="8" w:tplc="1C8A3BD8">
      <w:numFmt w:val="decimal"/>
      <w:lvlText w:val=""/>
      <w:lvlJc w:val="left"/>
    </w:lvl>
  </w:abstractNum>
  <w:abstractNum w:abstractNumId="2" w15:restartNumberingAfterBreak="0">
    <w:nsid w:val="7E7108C5"/>
    <w:multiLevelType w:val="hybridMultilevel"/>
    <w:tmpl w:val="1E0AD056"/>
    <w:lvl w:ilvl="0" w:tplc="F7D443B8">
      <w:start w:val="1"/>
      <w:numFmt w:val="decimal"/>
      <w:lvlText w:val="%1."/>
      <w:lvlJc w:val="left"/>
      <w:pPr>
        <w:ind w:left="540" w:hanging="280"/>
      </w:pPr>
    </w:lvl>
    <w:lvl w:ilvl="1" w:tplc="3926B086">
      <w:numFmt w:val="decimal"/>
      <w:lvlText w:val=""/>
      <w:lvlJc w:val="left"/>
    </w:lvl>
    <w:lvl w:ilvl="2" w:tplc="8FFA0744">
      <w:numFmt w:val="decimal"/>
      <w:lvlText w:val=""/>
      <w:lvlJc w:val="left"/>
    </w:lvl>
    <w:lvl w:ilvl="3" w:tplc="F656E442">
      <w:numFmt w:val="decimal"/>
      <w:lvlText w:val=""/>
      <w:lvlJc w:val="left"/>
    </w:lvl>
    <w:lvl w:ilvl="4" w:tplc="67B4DFA8">
      <w:numFmt w:val="decimal"/>
      <w:lvlText w:val=""/>
      <w:lvlJc w:val="left"/>
    </w:lvl>
    <w:lvl w:ilvl="5" w:tplc="ED4E8C3E">
      <w:numFmt w:val="decimal"/>
      <w:lvlText w:val=""/>
      <w:lvlJc w:val="left"/>
    </w:lvl>
    <w:lvl w:ilvl="6" w:tplc="C804F10A">
      <w:numFmt w:val="decimal"/>
      <w:lvlText w:val=""/>
      <w:lvlJc w:val="left"/>
    </w:lvl>
    <w:lvl w:ilvl="7" w:tplc="D0864020">
      <w:numFmt w:val="decimal"/>
      <w:lvlText w:val=""/>
      <w:lvlJc w:val="left"/>
    </w:lvl>
    <w:lvl w:ilvl="8" w:tplc="67A6C654">
      <w:numFmt w:val="decimal"/>
      <w:lvlText w:val=""/>
      <w:lvlJc w:val="left"/>
    </w:lvl>
  </w:abstractNum>
  <w:num w:numId="1" w16cid:durableId="278925308">
    <w:abstractNumId w:val="0"/>
    <w:lvlOverride w:ilvl="0">
      <w:startOverride w:val="1"/>
    </w:lvlOverride>
  </w:num>
  <w:num w:numId="2" w16cid:durableId="17618292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688"/>
    <w:rsid w:val="0002338D"/>
    <w:rsid w:val="000D4F4E"/>
    <w:rsid w:val="00264B21"/>
    <w:rsid w:val="004A66F6"/>
    <w:rsid w:val="004B05B4"/>
    <w:rsid w:val="00582BE3"/>
    <w:rsid w:val="00AB110E"/>
    <w:rsid w:val="00B56688"/>
    <w:rsid w:val="00F31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0627"/>
  <w15:docId w15:val="{AEE98EEA-B08D-402D-AD12-9E6AAF183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BFD6C9"/>
      </w:pBdr>
      <w:spacing w:before="320" w:after="160"/>
      <w:outlineLvl w:val="0"/>
    </w:pPr>
    <w:rPr>
      <w:b/>
      <w:bCs/>
      <w:color w:val="00693E"/>
      <w:sz w:val="30"/>
      <w:szCs w:val="30"/>
    </w:rPr>
  </w:style>
  <w:style w:type="paragraph" w:styleId="Heading2">
    <w:name w:val="heading 2"/>
    <w:uiPriority w:val="9"/>
    <w:unhideWhenUsed/>
    <w:qFormat/>
    <w:pPr>
      <w:spacing w:before="220" w:after="120"/>
      <w:outlineLvl w:val="1"/>
    </w:pPr>
    <w:rPr>
      <w:b/>
      <w:bCs/>
      <w:sz w:val="24"/>
      <w:szCs w:val="24"/>
    </w:rPr>
  </w:style>
  <w:style w:type="paragraph" w:styleId="Heading3">
    <w:name w:val="heading 3"/>
    <w:uiPriority w:val="9"/>
    <w:unhideWhenUsed/>
    <w:qFormat/>
    <w:pPr>
      <w:spacing w:before="160" w:after="80"/>
      <w:outlineLvl w:val="2"/>
    </w:pPr>
    <w:rPr>
      <w:b/>
      <w:bCs/>
      <w:color w:val="00693E"/>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05B4"/>
    <w:pPr>
      <w:tabs>
        <w:tab w:val="center" w:pos="4680"/>
        <w:tab w:val="right" w:pos="9360"/>
      </w:tabs>
    </w:pPr>
  </w:style>
  <w:style w:type="character" w:customStyle="1" w:styleId="HeaderChar">
    <w:name w:val="Header Char"/>
    <w:basedOn w:val="DefaultParagraphFont"/>
    <w:link w:val="Header"/>
    <w:uiPriority w:val="99"/>
    <w:rsid w:val="004B05B4"/>
  </w:style>
  <w:style w:type="paragraph" w:styleId="Footer">
    <w:name w:val="footer"/>
    <w:basedOn w:val="Normal"/>
    <w:link w:val="FooterChar"/>
    <w:uiPriority w:val="99"/>
    <w:unhideWhenUsed/>
    <w:rsid w:val="004B05B4"/>
    <w:pPr>
      <w:tabs>
        <w:tab w:val="center" w:pos="4680"/>
        <w:tab w:val="right" w:pos="9360"/>
      </w:tabs>
    </w:pPr>
  </w:style>
  <w:style w:type="character" w:customStyle="1" w:styleId="FooterChar">
    <w:name w:val="Footer Char"/>
    <w:basedOn w:val="DefaultParagraphFont"/>
    <w:link w:val="Footer"/>
    <w:uiPriority w:val="99"/>
    <w:rsid w:val="004B0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SDAF Practicum</dc:creator>
  <cp:lastModifiedBy>Eric Brown</cp:lastModifiedBy>
  <cp:revision>5</cp:revision>
  <dcterms:created xsi:type="dcterms:W3CDTF">2026-06-07T22:26:00Z</dcterms:created>
  <dcterms:modified xsi:type="dcterms:W3CDTF">2026-06-07T22:52:00Z</dcterms:modified>
</cp:coreProperties>
</file>