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D2" w:rsidRDefault="003A77CC" w:rsidP="004737D2">
      <w:pPr>
        <w:keepNext/>
      </w:pPr>
      <w:r>
        <w:rPr>
          <w:noProof/>
        </w:rPr>
        <w:drawing>
          <wp:inline distT="0" distB="0" distL="0" distR="0">
            <wp:extent cx="8229600" cy="4626610"/>
            <wp:effectExtent l="19050" t="0" r="0" b="0"/>
            <wp:docPr id="3" name="Picture 2" descr="blockDiagramPW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DiagramPWM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CC" w:rsidRDefault="004737D2" w:rsidP="004737D2">
      <w:pPr>
        <w:pStyle w:val="Caption"/>
      </w:pPr>
      <w:r>
        <w:t xml:space="preserve">Figure </w:t>
      </w:r>
      <w:fldSimple w:instr=" SEQ Figure \* ARABIC ">
        <w:r w:rsidR="006062B7">
          <w:rPr>
            <w:noProof/>
          </w:rPr>
          <w:t>1</w:t>
        </w:r>
      </w:fldSimple>
      <w:r>
        <w:t>, Pulse Width Modulation Block Diagram</w:t>
      </w:r>
    </w:p>
    <w:p w:rsidR="004737D2" w:rsidRDefault="004737D2">
      <w:r>
        <w:t xml:space="preserve">Figure 1, shows the completed block diagram for the PWM. The PLL was created using </w:t>
      </w:r>
      <w:proofErr w:type="spellStart"/>
      <w:r>
        <w:t>Qsys</w:t>
      </w:r>
      <w:proofErr w:type="spellEnd"/>
      <w:r>
        <w:t xml:space="preserve"> and converted to block symbol. The </w:t>
      </w:r>
      <w:proofErr w:type="spellStart"/>
      <w:r>
        <w:t>debouncer</w:t>
      </w:r>
      <w:proofErr w:type="spellEnd"/>
      <w:r>
        <w:t xml:space="preserve"> and PWM generator were converted to block symbols using “Create Symbol File from Current File” in </w:t>
      </w:r>
      <w:proofErr w:type="spellStart"/>
      <w:r>
        <w:t>Quartus</w:t>
      </w:r>
      <w:proofErr w:type="spellEnd"/>
      <w:r>
        <w:t xml:space="preserve">. </w:t>
      </w:r>
    </w:p>
    <w:p w:rsidR="004737D2" w:rsidRDefault="004737D2">
      <w:r>
        <w:t xml:space="preserve">Connecting the </w:t>
      </w:r>
      <w:r w:rsidR="00A96E0F">
        <w:t xml:space="preserve">circuits required using bus and node tool, and interfacing with the development kit required inserting input and output pins for the switch (SW), the LED (LEDR) and </w:t>
      </w:r>
      <w:proofErr w:type="spellStart"/>
      <w:r w:rsidR="00A96E0F">
        <w:t>Arduino</w:t>
      </w:r>
      <w:proofErr w:type="spellEnd"/>
      <w:r w:rsidR="00A96E0F">
        <w:t xml:space="preserve"> connector.</w:t>
      </w:r>
    </w:p>
    <w:p w:rsidR="00A96E0F" w:rsidRDefault="003A77CC" w:rsidP="00A96E0F">
      <w:pPr>
        <w:keepNext/>
      </w:pPr>
      <w:r>
        <w:rPr>
          <w:noProof/>
        </w:rPr>
        <w:lastRenderedPageBreak/>
        <w:drawing>
          <wp:inline distT="0" distB="0" distL="0" distR="0">
            <wp:extent cx="8229600" cy="4626610"/>
            <wp:effectExtent l="19050" t="0" r="0" b="0"/>
            <wp:docPr id="4" name="Picture 3" descr="rtlPW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PWM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CC" w:rsidRDefault="00A96E0F" w:rsidP="00A96E0F">
      <w:pPr>
        <w:pStyle w:val="Caption"/>
      </w:pPr>
      <w:r>
        <w:t xml:space="preserve">Figure </w:t>
      </w:r>
      <w:fldSimple w:instr=" SEQ Figure \* ARABIC ">
        <w:r w:rsidR="006062B7">
          <w:rPr>
            <w:noProof/>
          </w:rPr>
          <w:t>2</w:t>
        </w:r>
      </w:fldSimple>
      <w:r>
        <w:t>, RTL of PWM circuit</w:t>
      </w:r>
    </w:p>
    <w:p w:rsidR="003A77CC" w:rsidRDefault="00A96E0F">
      <w:r>
        <w:t>The RTL schematic matches the block diagram.</w:t>
      </w:r>
      <w:r w:rsidR="003A77CC">
        <w:br w:type="page"/>
      </w:r>
    </w:p>
    <w:p w:rsidR="006062B7" w:rsidRDefault="00A96E0F" w:rsidP="006062B7">
      <w:pPr>
        <w:keepNext/>
      </w:pPr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1.7pt;margin-top:165.75pt;width:129.5pt;height:256.75pt;flip:y;z-index:251658240" o:connectortype="straight" strokecolor="#ffc000" strokeweight="1pt">
            <v:stroke endarrow="open" endarrowlength="long"/>
          </v:shape>
        </w:pict>
      </w:r>
      <w:r w:rsidR="003A77CC">
        <w:rPr>
          <w:noProof/>
        </w:rPr>
        <w:drawing>
          <wp:inline distT="0" distB="0" distL="0" distR="0">
            <wp:extent cx="8229600" cy="4626610"/>
            <wp:effectExtent l="19050" t="0" r="0" b="0"/>
            <wp:docPr id="5" name="Picture 4" descr="simulationPW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PWM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CC" w:rsidRDefault="006062B7" w:rsidP="006062B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, PWM simulation</w:t>
      </w:r>
    </w:p>
    <w:p w:rsidR="003A77CC" w:rsidRDefault="006062B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23.35pt;margin-top:5.05pt;width:248.35pt;height:44.15pt;z-index:251660288;mso-width-relative:margin;mso-height-relative:margin">
            <v:textbox style="mso-next-textbox:#_x0000_s1027">
              <w:txbxContent>
                <w:p w:rsidR="006062B7" w:rsidRDefault="006062B7">
                  <w:r>
                    <w:t xml:space="preserve">This is a transition from switch settings (110 to 011). </w:t>
                  </w:r>
                  <w:proofErr w:type="gramStart"/>
                  <w:r>
                    <w:t>The new setting cause pulse width change.</w:t>
                  </w:r>
                  <w:proofErr w:type="gramEnd"/>
                  <w:r>
                    <w:t xml:space="preserve"> </w:t>
                  </w:r>
                </w:p>
              </w:txbxContent>
            </v:textbox>
          </v:shape>
        </w:pict>
      </w:r>
      <w:r w:rsidR="003A77CC">
        <w:br w:type="page"/>
      </w:r>
    </w:p>
    <w:p w:rsidR="006062B7" w:rsidRDefault="00CC402E" w:rsidP="006062B7">
      <w:pPr>
        <w:keepNext/>
      </w:pPr>
      <w:r>
        <w:rPr>
          <w:noProof/>
        </w:rPr>
        <w:lastRenderedPageBreak/>
        <w:drawing>
          <wp:inline distT="0" distB="0" distL="0" distR="0">
            <wp:extent cx="8229600" cy="4626610"/>
            <wp:effectExtent l="19050" t="0" r="0" b="0"/>
            <wp:docPr id="6" name="Picture 5" descr="summaryPW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maryPWM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E" w:rsidRDefault="006062B7" w:rsidP="006062B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, Compilation Complete</w:t>
      </w:r>
    </w:p>
    <w:p w:rsidR="00CC402E" w:rsidRDefault="006062B7">
      <w:r>
        <w:t xml:space="preserve">Figure </w:t>
      </w:r>
      <w:proofErr w:type="gramStart"/>
      <w:r>
        <w:t>4,</w:t>
      </w:r>
      <w:proofErr w:type="gramEnd"/>
      <w:r>
        <w:t xml:space="preserve"> show the Flow Summary after the design was compiled. The Flow Summary shows the total logic elements used (&lt;1%).</w:t>
      </w:r>
      <w:r w:rsidR="00CC402E">
        <w:br w:type="page"/>
      </w:r>
    </w:p>
    <w:p w:rsidR="006062B7" w:rsidRDefault="00CC402E" w:rsidP="006062B7">
      <w:pPr>
        <w:keepNext/>
      </w:pPr>
      <w:r>
        <w:rPr>
          <w:noProof/>
        </w:rPr>
        <w:lastRenderedPageBreak/>
        <w:drawing>
          <wp:inline distT="0" distB="0" distL="0" distR="0">
            <wp:extent cx="8229600" cy="4626610"/>
            <wp:effectExtent l="19050" t="0" r="0" b="0"/>
            <wp:docPr id="7" name="Picture 6" descr="fmaxPW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axPWM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7CC" w:rsidRDefault="006062B7" w:rsidP="006062B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proofErr w:type="gramStart"/>
      <w:r>
        <w:t>,</w:t>
      </w:r>
      <w:proofErr w:type="gramEnd"/>
      <w:r>
        <w:t xml:space="preserve"> Slow 1200mV 85C Model </w:t>
      </w:r>
      <w:proofErr w:type="spellStart"/>
      <w:r>
        <w:t>Fmax</w:t>
      </w:r>
      <w:proofErr w:type="spellEnd"/>
      <w:r>
        <w:t xml:space="preserve"> Summary</w:t>
      </w:r>
    </w:p>
    <w:p w:rsidR="006062B7" w:rsidRPr="006062B7" w:rsidRDefault="006062B7" w:rsidP="006062B7">
      <w:r>
        <w:t xml:space="preserve">Figure 5 shows the </w:t>
      </w:r>
      <w:proofErr w:type="spellStart"/>
      <w:r>
        <w:t>Fmax</w:t>
      </w:r>
      <w:proofErr w:type="spellEnd"/>
      <w:r>
        <w:t xml:space="preserve"> summary for the </w:t>
      </w:r>
      <w:proofErr w:type="gramStart"/>
      <w:r>
        <w:t>Slow</w:t>
      </w:r>
      <w:proofErr w:type="gramEnd"/>
      <w:r>
        <w:t xml:space="preserve"> 1200mV 85C model. For this design </w:t>
      </w:r>
      <w:proofErr w:type="spellStart"/>
      <w:r>
        <w:t>FMax</w:t>
      </w:r>
      <w:proofErr w:type="spellEnd"/>
      <w:r>
        <w:t xml:space="preserve"> is limited to 450.05 MHz.</w:t>
      </w:r>
    </w:p>
    <w:sectPr w:rsidR="006062B7" w:rsidRPr="006062B7" w:rsidSect="003A77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6433"/>
    <w:rsid w:val="003A77CC"/>
    <w:rsid w:val="004737D2"/>
    <w:rsid w:val="006062B7"/>
    <w:rsid w:val="00A96E0F"/>
    <w:rsid w:val="00AD7DBD"/>
    <w:rsid w:val="00AE6664"/>
    <w:rsid w:val="00C505FC"/>
    <w:rsid w:val="00CC402E"/>
    <w:rsid w:val="00ED6433"/>
    <w:rsid w:val="00E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7C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37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Nelson5280</dc:creator>
  <cp:lastModifiedBy>Nelson5280</cp:lastModifiedBy>
  <cp:revision>3</cp:revision>
  <dcterms:created xsi:type="dcterms:W3CDTF">2017-10-18T00:29:00Z</dcterms:created>
  <dcterms:modified xsi:type="dcterms:W3CDTF">2017-10-18T02:59:00Z</dcterms:modified>
</cp:coreProperties>
</file>