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>Lugar y fecha: Guadalajara Jalisco, 10/11/15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Generar el arranque del proyecto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sz w:val="20"/>
          <w:szCs w:val="20"/>
        </w:rPr>
      </w:pPr>
      <w:r>
        <w:rPr>
          <w:rFonts w:cs="Arial" w:ascii="Avenir Book" w:hAnsi="Avenir Book"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Braulio Hernadez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Vendedor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Vendedor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Capacitación sobre herramientas y flujo de trabajo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Aceptación d</w:t>
            </w: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e las actividades a realizar dentro de la empresa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Alma, Braulio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qFormat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LibreOffice/4.4.6.3$Linux_X86_64 LibreOffice_project/40m0$Build-3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2016-01-13T11:44:56Z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