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851AD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C851AD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851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C851A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851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851AD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851A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Claudia García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C851AD" w:rsidRDefault="00C851A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C851AD" w:rsidRPr="00C851AD" w:rsidRDefault="00C851A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Factura Electrónica U. Adicional Actualización Especial Tradicional</w:t>
      </w:r>
    </w:p>
    <w:p w:rsidR="00C851AD" w:rsidRPr="00A26407" w:rsidRDefault="00C851A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2016-12-20T17:34:00Z</dcterms:modified>
</cp:coreProperties>
</file>