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25/01/16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P1419 </w:t>
            </w:r>
            <w:bookmarkStart w:id="0" w:name="__DdeLink__248_1060034509"/>
            <w:bookmarkEnd w:id="0"/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P1421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P1432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P1429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P1434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P1414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P1416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P1415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P1438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P1425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P1437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P1451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P1454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P1446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P1455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P1444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P1426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P1439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P1441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01 de Febrero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basedOn w:val="Encabezado"/>
    <w:qFormat/>
    <w:pPr>
      <w:widowControl w:val="false"/>
      <w:suppressAutoHyphens w:val="true"/>
      <w:bidi w:val="0"/>
      <w:jc w:val="left"/>
      <w:outlineLvl w:val="0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2" w:customStyle="1">
    <w:name w:val="Encabezado 2"/>
    <w:basedOn w:val="Encabezado"/>
    <w:qFormat/>
    <w:pPr>
      <w:widowControl w:val="false"/>
      <w:suppressAutoHyphens w:val="true"/>
      <w:bidi w:val="0"/>
      <w:jc w:val="left"/>
      <w:outlineLvl w:val="1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3" w:customStyle="1">
    <w:name w:val="Encabezado 3"/>
    <w:basedOn w:val="Encabezado"/>
    <w:qFormat/>
    <w:pPr>
      <w:widowControl w:val="false"/>
      <w:suppressAutoHyphens w:val="true"/>
      <w:bidi w:val="0"/>
      <w:jc w:val="left"/>
      <w:outlineLvl w:val="2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10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Avenir Book" w:hAnsi="Avenir Book" w:cs="Symbol"/>
      <w:b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Avenir Book" w:hAnsi="Avenir Book" w:cs="Symbol"/>
      <w:b/>
      <w:sz w:val="24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Avenir Book" w:hAnsi="Avenir Book" w:cs="Symbol"/>
      <w:b/>
      <w:sz w:val="24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Avenir Book" w:hAnsi="Avenir Book" w:cs="Symbol"/>
      <w:b/>
      <w:sz w:val="23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Avenir Book" w:hAnsi="Avenir Book" w:cs="Symbol"/>
      <w:b/>
      <w:sz w:val="23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>
      <w:widowControl w:val="false"/>
      <w:suppressAutoHyphens w:val="true"/>
      <w:bidi w:val="0"/>
      <w:jc w:val="left"/>
    </w:pPr>
    <w:rPr>
      <w:rFonts w:ascii="Cambria" w:hAnsi="Cambria" w:eastAsia="ＭＳ 明朝" w:cs="FreeSans" w:asciiTheme="minorHAnsi" w:eastAsiaTheme="minorEastAsia" w:hAnsiTheme="minorHAnsi"/>
      <w:color w:val="00000A"/>
      <w:sz w:val="22"/>
      <w:szCs w:val="24"/>
      <w:lang w:val="en-US" w:eastAsia="es-ES" w:bidi="ar-SA"/>
    </w:rPr>
  </w:style>
  <w:style w:type="paragraph" w:styleId="Leyenda" w:customStyle="1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1" w:customStyle="1">
    <w:name w:val="Encabezado1"/>
    <w:basedOn w:val="Normal"/>
    <w:link w:val="EncabezadoCa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1" w:customStyle="1">
    <w:name w:val="Cita1"/>
    <w:basedOn w:val="Normal"/>
    <w:qFormat/>
    <w:pPr/>
    <w:rPr/>
  </w:style>
  <w:style w:type="paragraph" w:styleId="Ttulo">
    <w:name w:val="Título"/>
    <w:basedOn w:val="Encabezado11"/>
    <w:qFormat/>
    <w:pPr/>
    <w:rPr/>
  </w:style>
  <w:style w:type="paragraph" w:styleId="Subttulo">
    <w:name w:val="Subtítulo"/>
    <w:basedOn w:val="Encabezado11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LibreOffice/4.4.6.3$Linux_X86_64 LibreOffice_project/40m0$Build-3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2016-01-27T09:01:45Z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