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C52" w:rsidRPr="00CE0C52" w:rsidRDefault="00CE0C52" w:rsidP="00CE0C5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s-MX"/>
        </w:rPr>
      </w:pPr>
      <w:r w:rsidRPr="00CE0C52">
        <w:rPr>
          <w:rFonts w:ascii="Century Gothic" w:eastAsia="Times New Roman" w:hAnsi="Century Gothic" w:cs="Times New Roman"/>
          <w:noProof/>
          <w:color w:val="000000"/>
          <w:sz w:val="16"/>
          <w:szCs w:val="16"/>
          <w:lang w:eastAsia="es-MX"/>
        </w:rPr>
        <mc:AlternateContent>
          <mc:Choice Requires="wps">
            <w:drawing>
              <wp:inline distT="0" distB="0" distL="0" distR="0">
                <wp:extent cx="847725" cy="285750"/>
                <wp:effectExtent l="0" t="0" r="0" b="0"/>
                <wp:docPr id="2" name="Rectángulo 2" descr="https://www.bancanetempresarial.banamex.com.mx/bestbanking/BB/images/LogoBancane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311B7" id="Rectángulo 2" o:spid="_x0000_s1026" alt="https://www.bancanetempresarial.banamex.com.mx/bestbanking/BB/images/LogoBancanet.gif" style="width:66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CE0C52" w:rsidRPr="00CE0C52" w:rsidRDefault="00CE0C52" w:rsidP="00CE0C5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s-MX"/>
        </w:rPr>
      </w:pPr>
      <w:r w:rsidRPr="00CE0C52">
        <w:rPr>
          <w:rFonts w:ascii="Century Gothic" w:eastAsia="Times New Roman" w:hAnsi="Century Gothic" w:cs="Times New Roman"/>
          <w:noProof/>
          <w:color w:val="000000"/>
          <w:sz w:val="16"/>
          <w:szCs w:val="16"/>
          <w:lang w:eastAsia="es-MX"/>
        </w:rPr>
        <mc:AlternateContent>
          <mc:Choice Requires="wps">
            <w:drawing>
              <wp:inline distT="0" distB="0" distL="0" distR="0">
                <wp:extent cx="1752600" cy="390525"/>
                <wp:effectExtent l="0" t="0" r="0" b="0"/>
                <wp:docPr id="1" name="Rectángulo 1" descr="https://www.bancanetempresarial.banamex.com.mx/bestbanking/BB/images/LogoBanamex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DD99BD" id="Rectángulo 1" o:spid="_x0000_s1026" alt="https://www.bancanetempresarial.banamex.com.mx/bestbanking/BB/images/LogoBanamex.gif" style="width:138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CE0C52" w:rsidRPr="00CE0C52" w:rsidRDefault="00CE0C52" w:rsidP="00CE0C5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s-MX"/>
        </w:rPr>
      </w:pPr>
      <w:r w:rsidRPr="00CE0C52">
        <w:rPr>
          <w:rFonts w:ascii="Century Gothic" w:eastAsia="Times New Roman" w:hAnsi="Century Gothic" w:cs="Times New Roman"/>
          <w:color w:val="000000"/>
          <w:sz w:val="16"/>
          <w:szCs w:val="16"/>
          <w:lang w:eastAsia="es-MX"/>
        </w:rPr>
        <w:t>Jueves 21 de Junio del 2018, 9:04:45 AM Centro de México</w:t>
      </w:r>
    </w:p>
    <w:p w:rsidR="00CE0C52" w:rsidRPr="00CE0C52" w:rsidRDefault="00CE0C52" w:rsidP="00CE0C5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s-MX"/>
        </w:rPr>
      </w:pPr>
      <w:r w:rsidRPr="00CE0C52">
        <w:rPr>
          <w:rFonts w:ascii="Century Gothic" w:eastAsia="Times New Roman" w:hAnsi="Century Gothic" w:cs="Times New Roman"/>
          <w:color w:val="000000"/>
          <w:sz w:val="16"/>
          <w:szCs w:val="16"/>
          <w:lang w:eastAsia="es-MX"/>
        </w:rPr>
        <w:t> </w:t>
      </w:r>
    </w:p>
    <w:p w:rsidR="00CE0C52" w:rsidRPr="00CE0C52" w:rsidRDefault="00CE0C52" w:rsidP="00CE0C52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CE0C52">
        <w:rPr>
          <w:rFonts w:ascii="Century Gothic" w:eastAsia="Times New Roman" w:hAnsi="Century Gothic" w:cs="Arial"/>
          <w:color w:val="000000"/>
          <w:sz w:val="16"/>
          <w:szCs w:val="16"/>
          <w:lang w:eastAsia="es-MX"/>
        </w:rPr>
        <w:t> 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8609"/>
        <w:gridCol w:w="114"/>
      </w:tblGrid>
      <w:tr w:rsidR="00CE0C52" w:rsidRPr="00CE0C52" w:rsidTr="00CE0C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CE0C52" w:rsidRPr="00CE0C52" w:rsidTr="00CE0C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Transferencia a otras cuentas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09"/>
            </w:tblGrid>
            <w:tr w:rsidR="00CE0C52" w:rsidRPr="00CE0C5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98"/>
                    <w:gridCol w:w="6111"/>
                  </w:tblGrid>
                  <w:tr w:rsidR="00CE0C52" w:rsidRPr="00CE0C5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0F4F9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Cliente</w:t>
                        </w:r>
                      </w:p>
                    </w:tc>
                    <w:tc>
                      <w:tcPr>
                        <w:tcW w:w="0" w:type="auto"/>
                        <w:shd w:val="clear" w:color="auto" w:fill="F0F4F9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2661367</w:t>
                        </w:r>
                      </w:p>
                    </w:tc>
                  </w:tr>
                  <w:tr w:rsidR="00CE0C52" w:rsidRPr="00CE0C5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Razón Social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ABARROTES GECAPA SA DE CV</w:t>
                        </w:r>
                      </w:p>
                    </w:tc>
                  </w:tr>
                </w:tbl>
                <w:p w:rsidR="00CE0C52" w:rsidRPr="00CE0C52" w:rsidRDefault="00CE0C52" w:rsidP="00CE0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CE0C52" w:rsidRPr="00CE0C52" w:rsidRDefault="00CE0C52" w:rsidP="00CE0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CE0C52" w:rsidRPr="00CE0C52" w:rsidTr="00CE0C52">
        <w:trPr>
          <w:tblCellSpacing w:w="0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</w:tbl>
    <w:p w:rsidR="00CE0C52" w:rsidRPr="00CE0C52" w:rsidRDefault="00CE0C52" w:rsidP="00CE0C5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s-MX"/>
        </w:rPr>
      </w:pPr>
      <w:r w:rsidRPr="00CE0C52">
        <w:rPr>
          <w:rFonts w:ascii="Century Gothic" w:eastAsia="Times New Roman" w:hAnsi="Century Gothic" w:cs="Times New Roman"/>
          <w:color w:val="000000"/>
          <w:sz w:val="16"/>
          <w:szCs w:val="16"/>
          <w:lang w:eastAsia="es-MX"/>
        </w:rPr>
        <w:t> 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"/>
        <w:gridCol w:w="8695"/>
        <w:gridCol w:w="71"/>
      </w:tblGrid>
      <w:tr w:rsidR="00CE0C52" w:rsidRPr="00CE0C52" w:rsidTr="00CE0C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CE0C52" w:rsidRPr="00CE0C52" w:rsidTr="00CE0C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Su transferencia ha sido Aplicado con número de autorización 061465.</w:t>
            </w:r>
          </w:p>
        </w:tc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CE0C52" w:rsidRPr="00CE0C52" w:rsidTr="00CE0C52">
        <w:trPr>
          <w:tblCellSpacing w:w="0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CE0C52" w:rsidRPr="00CE0C52" w:rsidTr="00CE0C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CE0C52" w:rsidRPr="00CE0C52" w:rsidTr="00CE0C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34"/>
              <w:gridCol w:w="6061"/>
            </w:tblGrid>
            <w:tr w:rsidR="00CE0C52" w:rsidRPr="00CE0C5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E0C52" w:rsidRPr="00CE0C52" w:rsidRDefault="00CE0C52" w:rsidP="00CE0C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CE0C52">
                    <w:rPr>
                      <w:rFonts w:ascii="Century Gothic" w:eastAsia="Times New Roman" w:hAnsi="Century Gothic" w:cs="Times New Roman"/>
                      <w:sz w:val="16"/>
                      <w:szCs w:val="16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7"/>
                    <w:gridCol w:w="4124"/>
                  </w:tblGrid>
                  <w:tr w:rsidR="00CE0C52" w:rsidRPr="00CE0C5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Usuario 03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  PATRICIA MARTINEZ I</w:t>
                        </w:r>
                      </w:p>
                    </w:tc>
                  </w:tr>
                </w:tbl>
                <w:p w:rsidR="00CE0C52" w:rsidRPr="00CE0C52" w:rsidRDefault="00CE0C52" w:rsidP="00CE0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CE0C52" w:rsidRPr="00CE0C52" w:rsidRDefault="00CE0C52" w:rsidP="00CE0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CE0C52" w:rsidRPr="00CE0C52" w:rsidTr="00CE0C52">
        <w:trPr>
          <w:tblCellSpacing w:w="0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</w:tbl>
    <w:p w:rsidR="00CE0C52" w:rsidRPr="00CE0C52" w:rsidRDefault="00CE0C52" w:rsidP="00CE0C5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8717"/>
        <w:gridCol w:w="61"/>
      </w:tblGrid>
      <w:tr w:rsidR="00CE0C52" w:rsidRPr="00CE0C52" w:rsidTr="00CE0C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CE0C52" w:rsidRPr="00CE0C52" w:rsidTr="00CE0C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7835"/>
            </w:tblGrid>
            <w:tr w:rsidR="00CE0C52" w:rsidRPr="00CE0C5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E0C52" w:rsidRPr="00CE0C52" w:rsidRDefault="00CE0C52" w:rsidP="00CE0C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CE0C52">
                    <w:rPr>
                      <w:rFonts w:ascii="Century Gothic" w:eastAsia="Times New Roman" w:hAnsi="Century Gothic" w:cs="Times New Roman"/>
                      <w:sz w:val="16"/>
                      <w:szCs w:val="16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hideMark/>
                </w:tcPr>
                <w:p w:rsidR="00CE0C52" w:rsidRPr="00CE0C52" w:rsidRDefault="00CE0C52" w:rsidP="00CE0C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CE0C52">
                    <w:rPr>
                      <w:rFonts w:ascii="Century Gothic" w:eastAsia="Times New Roman" w:hAnsi="Century Gothic" w:cs="Times New Roman"/>
                      <w:sz w:val="16"/>
                      <w:szCs w:val="16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21"/>
                    <w:gridCol w:w="14"/>
                  </w:tblGrid>
                  <w:tr w:rsidR="00CE0C52" w:rsidRPr="00CE0C5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IDIOMAS GECAPA SA DE CV - 549/8058150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</w:p>
                    </w:tc>
                  </w:tr>
                </w:tbl>
                <w:p w:rsidR="00CE0C52" w:rsidRPr="00CE0C52" w:rsidRDefault="00CE0C52" w:rsidP="00CE0C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CE0C52">
                    <w:rPr>
                      <w:rFonts w:ascii="Century Gothic" w:eastAsia="Times New Roman" w:hAnsi="Century Gothic" w:cs="Times New Roman"/>
                      <w:sz w:val="16"/>
                      <w:szCs w:val="16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47"/>
                    <w:gridCol w:w="3588"/>
                  </w:tblGrid>
                  <w:tr w:rsidR="00CE0C52" w:rsidRPr="00CE0C5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BANORTE/IXE - MXN 072320002394317160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Nombre: SOS SOFTWARE SA DE CV</w:t>
                        </w:r>
                      </w:p>
                    </w:tc>
                  </w:tr>
                </w:tbl>
                <w:p w:rsidR="00CE0C52" w:rsidRPr="00CE0C52" w:rsidRDefault="00CE0C52" w:rsidP="00CE0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CE0C52" w:rsidRPr="00CE0C52" w:rsidRDefault="00CE0C52" w:rsidP="00CE0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CE0C52" w:rsidRPr="00CE0C52" w:rsidTr="00CE0C52">
        <w:trPr>
          <w:tblCellSpacing w:w="0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CE0C52" w:rsidRPr="00CE0C52" w:rsidTr="00CE0C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CE0C52" w:rsidRPr="00CE0C52" w:rsidTr="00CE0C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6862"/>
            </w:tblGrid>
            <w:tr w:rsidR="00CE0C52" w:rsidRPr="00CE0C5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E0C52" w:rsidRPr="00CE0C52" w:rsidRDefault="00CE0C52" w:rsidP="00CE0C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CE0C52">
                    <w:rPr>
                      <w:rFonts w:ascii="Century Gothic" w:eastAsia="Times New Roman" w:hAnsi="Century Gothic" w:cs="Times New Roman"/>
                      <w:sz w:val="16"/>
                      <w:szCs w:val="16"/>
                      <w:lang w:eastAsia="es-MX"/>
                    </w:rPr>
                    <w:t>Datos de la</w:t>
                  </w:r>
                  <w:r w:rsidRPr="00CE0C52">
                    <w:rPr>
                      <w:rFonts w:ascii="Century Gothic" w:eastAsia="Times New Roman" w:hAnsi="Century Gothic" w:cs="Times New Roman"/>
                      <w:sz w:val="16"/>
                      <w:szCs w:val="16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37"/>
                    <w:gridCol w:w="3725"/>
                  </w:tblGrid>
                  <w:tr w:rsidR="00CE0C52" w:rsidRPr="00CE0C5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$ 2,849.54</w:t>
                        </w:r>
                      </w:p>
                    </w:tc>
                  </w:tr>
                  <w:tr w:rsidR="00CE0C52" w:rsidRPr="00CE0C5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Número de referencia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210618</w:t>
                        </w:r>
                      </w:p>
                    </w:tc>
                  </w:tr>
                  <w:tr w:rsidR="00CE0C52" w:rsidRPr="00CE0C5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COT 1029 ACTUALIZACION</w:t>
                        </w:r>
                      </w:p>
                    </w:tc>
                  </w:tr>
                  <w:tr w:rsidR="00CE0C52" w:rsidRPr="00CE0C5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085900614650317286</w:t>
                        </w:r>
                      </w:p>
                    </w:tc>
                  </w:tr>
                  <w:tr w:rsidR="00CE0C52" w:rsidRPr="00CE0C5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CE0C52" w:rsidRPr="00CE0C5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CE0C52" w:rsidRPr="00CE0C5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CE0C52" w:rsidRPr="00CE0C5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E0C52" w:rsidRPr="00CE0C52" w:rsidRDefault="00CE0C52" w:rsidP="00CE0C5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CE0C52">
                          <w:rPr>
                            <w:rFonts w:ascii="Century Gothic" w:eastAsia="Times New Roman" w:hAnsi="Century Gothic" w:cs="Times New Roman"/>
                            <w:sz w:val="16"/>
                            <w:szCs w:val="16"/>
                            <w:lang w:eastAsia="es-MX"/>
                          </w:rPr>
                          <w:t>21/06/2018</w:t>
                        </w:r>
                      </w:p>
                    </w:tc>
                  </w:tr>
                </w:tbl>
                <w:p w:rsidR="00CE0C52" w:rsidRPr="00CE0C52" w:rsidRDefault="00CE0C52" w:rsidP="00CE0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CE0C52" w:rsidRPr="00CE0C52" w:rsidRDefault="00CE0C52" w:rsidP="00CE0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CE0C52" w:rsidRPr="00CE0C52" w:rsidTr="00CE0C52">
        <w:trPr>
          <w:tblCellSpacing w:w="0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CE0C52">
              <w:rPr>
                <w:rFonts w:ascii="Century Gothic" w:eastAsia="Times New Roman" w:hAnsi="Century Gothic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E0C52" w:rsidRPr="00CE0C52" w:rsidRDefault="00CE0C52" w:rsidP="00CE0C5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</w:tbl>
    <w:p w:rsidR="00CE0C52" w:rsidRPr="00CE0C52" w:rsidRDefault="00CE0C52" w:rsidP="00CE0C5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s-MX"/>
        </w:rPr>
      </w:pPr>
      <w:r w:rsidRPr="00CE0C52">
        <w:rPr>
          <w:rFonts w:ascii="Calibri" w:eastAsia="Times New Roman" w:hAnsi="Calibri" w:cs="Times New Roman"/>
          <w:color w:val="000000"/>
          <w:lang w:eastAsia="es-MX"/>
        </w:rPr>
        <w:t> </w:t>
      </w:r>
    </w:p>
    <w:p w:rsidR="003C6E3E" w:rsidRDefault="00CE0C52">
      <w:bookmarkStart w:id="0" w:name="_GoBack"/>
      <w:bookmarkEnd w:id="0"/>
    </w:p>
    <w:sectPr w:rsidR="003C6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52"/>
    <w:rsid w:val="00165FD6"/>
    <w:rsid w:val="00CE0C52"/>
    <w:rsid w:val="00D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8B270-78F9-465C-B2E8-EB629CA4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CE0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2018-06-22T14:54:00Z</dcterms:created>
  <dcterms:modified xsi:type="dcterms:W3CDTF">2018-06-22T14:55:00Z</dcterms:modified>
</cp:coreProperties>
</file>