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15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/1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2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>/2015 Guadalajara Jalisco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/>
      </w:pPr>
      <w:r>
        <w:rPr>
          <w:rFonts w:cs="Arial" w:ascii="Avenir Book" w:hAnsi="Avenir Book"/>
          <w:bCs/>
          <w:sz w:val="20"/>
          <w:szCs w:val="20"/>
        </w:rPr>
        <w:t>Presentar los resultados de evaluación en métricas y monitoreo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8"/>
        <w:gridCol w:w="2509"/>
      </w:tblGrid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Líder de mejora</w:t>
            </w:r>
          </w:p>
        </w:tc>
      </w:tr>
      <w:tr>
        <w:trPr/>
        <w:tc>
          <w:tcPr>
            <w:tcW w:w="63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Novela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Director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 w:val="false"/>
          <w:bCs w:val="false"/>
          <w:color w:val="000000"/>
          <w:sz w:val="24"/>
          <w:szCs w:val="24"/>
        </w:rPr>
        <w:t>Se reviso y analizaron los resultados de monitoreo.</w:t>
      </w:r>
    </w:p>
    <w:p>
      <w:pPr>
        <w:pStyle w:val="Normal"/>
        <w:numPr>
          <w:ilvl w:val="0"/>
          <w:numId w:val="1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 w:val="false"/>
          <w:bCs w:val="false"/>
          <w:color w:val="000000"/>
          <w:sz w:val="24"/>
          <w:szCs w:val="24"/>
        </w:rPr>
        <w:t>Se reviso la realización de respaldos y el análisis de las encuestas de satisfacción y tomaron en cuenta cambios en la frecuencia de realización en encuestas de satisfacción.</w:t>
      </w:r>
    </w:p>
    <w:p>
      <w:pPr>
        <w:pStyle w:val="Normal"/>
        <w:numPr>
          <w:ilvl w:val="0"/>
          <w:numId w:val="1"/>
        </w:numPr>
        <w:pBdr>
          <w:bottom w:val="single" w:sz="6" w:space="1" w:color="00000A"/>
        </w:pBdr>
        <w:spacing w:lineRule="auto" w:line="240" w:before="0" w:after="0"/>
        <w:outlineLvl w:val="0"/>
        <w:rPr/>
      </w:pPr>
      <w:r>
        <w:rPr>
          <w:rFonts w:cs="Arial" w:ascii="Avenir Book" w:hAnsi="Avenir Book"/>
          <w:b w:val="false"/>
          <w:bCs w:val="false"/>
          <w:color w:val="000000"/>
          <w:sz w:val="24"/>
          <w:szCs w:val="24"/>
        </w:rPr>
        <w:t>Se revisaron las desviaciones obtenidas y analizó si es necesario realizar alguna corrección en los procesos.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tbl>
      <w:tblPr>
        <w:tblW w:w="8828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14"/>
        <w:gridCol w:w="4413"/>
      </w:tblGrid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Realizar encuestas de satisfacción en una periodicidad menor</w:t>
            </w:r>
          </w:p>
        </w:tc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bCs/>
                <w:color w:val="000000"/>
                <w:sz w:val="20"/>
                <w:szCs w:val="20"/>
              </w:rPr>
              <w:t>Jovanny Zepeda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p>
      <w:pPr>
        <w:pStyle w:val="Normal"/>
        <w:spacing w:lineRule="auto" w:line="240" w:before="0" w:after="0"/>
        <w:rPr/>
      </w:pPr>
      <w:r>
        <w:rPr>
          <w:rFonts w:cs="Arial" w:ascii="Avenir Book" w:hAnsi="Avenir Book"/>
          <w:color w:val="000000"/>
          <w:sz w:val="21"/>
          <w:szCs w:val="21"/>
        </w:rPr>
        <w:t xml:space="preserve"> </w:t>
      </w:r>
      <w:r>
        <w:rPr>
          <w:rFonts w:cs="Arial" w:ascii="Avenir Book" w:hAnsi="Avenir Book"/>
          <w:color w:val="000000"/>
          <w:sz w:val="21"/>
          <w:szCs w:val="21"/>
        </w:rPr>
        <w:t>N/a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spacing w:before="0" w:after="200"/>
        <w:rPr/>
      </w:pPr>
      <w:r>
        <w:rPr/>
        <w:t>30</w:t>
      </w:r>
      <w:r>
        <w:rPr/>
        <w:t>/12/2015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venir Book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  <w:b w:val="false"/>
    </w:rPr>
  </w:style>
  <w:style w:type="character" w:styleId="ListLabel2">
    <w:name w:val="ListLabel 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iPriority w:val="99"/>
    <w:unhideWhenUsed/>
    <w:qFormat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LibreOffice/4.4.6.3$Linux_X86_64 LibreOffice_project/40m0$Build-3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2015-06-05T18:04:00Z</dcterms:created>
  <dc:creator>Nodus12</dc:creator>
  <dc:language>es-MX</dc:language>
  <dcterms:modified xsi:type="dcterms:W3CDTF">2015-12-15T09:34:45Z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