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23FCB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CC1496" w:rsidRDefault="00445C28" w:rsidP="00CC1496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CC1496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CC1496" w:rsidRDefault="00445C28" w:rsidP="00CC1496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CC1496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23FCB" w:rsidRPr="00CC149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E23FCB">
        <w:rPr>
          <w:rFonts w:ascii="Liberation Serif" w:hAnsi="Liberation Serif" w:cs="Liberation Serif"/>
          <w:color w:val="000000"/>
          <w:sz w:val="24"/>
          <w:szCs w:val="24"/>
        </w:rPr>
        <w:t xml:space="preserve"> Juan José Mesa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23FCB" w:rsidP="00E23FC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23FCB">
        <w:rPr>
          <w:rFonts w:ascii="Calibri" w:hAnsi="Calibri" w:cs="Calibri"/>
        </w:rPr>
        <w:t>Servicio de Asesoría y Soporte Técnico 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CC1496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7220BC"/>
    <w:rsid w:val="00C07B8F"/>
    <w:rsid w:val="00CC1496"/>
    <w:rsid w:val="00E23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2016-03-09T18:13:00Z</dcterms:modified>
</cp:coreProperties>
</file>