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proofErr w:type="spell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proofErr w:type="gram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:</w:t>
      </w:r>
      <w:r w:rsidR="00EE66AB">
        <w:rPr>
          <w:rFonts w:ascii="Liberation Serif" w:hAnsi="Liberation Serif" w:cs="Liberation Serif"/>
          <w:b/>
          <w:color w:val="000000"/>
          <w:sz w:val="24"/>
          <w:szCs w:val="24"/>
        </w:rPr>
        <w:t>Alma</w:t>
      </w:r>
      <w:proofErr w:type="spellEnd"/>
      <w:proofErr w:type="gramEnd"/>
      <w:r w:rsidR="00EE66A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EE66AB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EE66A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EE66AB">
        <w:rPr>
          <w:rFonts w:ascii="Liberation Serif" w:hAnsi="Liberation Serif" w:cs="Liberation Serif"/>
          <w:color w:val="000000"/>
          <w:sz w:val="24"/>
          <w:szCs w:val="24"/>
        </w:rPr>
        <w:t>Marco Antonio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EE66AB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br/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CFDI en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linea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+ Producto Nuevo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AD020D"/>
    <w:rsid w:val="00EE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687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2016-03-10T01:08:00Z</dcterms:modified>
</cp:coreProperties>
</file>