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05A5D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405A5D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05A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05A5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05A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05A5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Katia Limón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405A5D" w:rsidRDefault="00405A5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Normal Tradicional</w:t>
      </w:r>
    </w:p>
    <w:p w:rsidR="00405A5D" w:rsidRDefault="00405A5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05A5D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2016-03-10T01:25:00Z</dcterms:modified>
</cp:coreProperties>
</file>