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D4AED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FD4AED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D4AE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Rosario Gallegos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D4AE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2016-03-17T16:03:00Z</dcterms:modified>
</cp:coreProperties>
</file>