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953DC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3953DC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953D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3953D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953D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3953D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953D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Stephanie Cortez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3953DC" w:rsidRDefault="003953D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3953DC" w:rsidRDefault="003953D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953DC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2016-06-17T23:42:00Z</dcterms:modified>
</cp:coreProperties>
</file>