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Pr="00E605DD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>Correo: cursos@enfoquein.com.mx</w:t>
      </w:r>
    </w:p>
    <w:sectPr w:rsidR="00977A7C" w:rsidRPr="00E605DD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187380"/>
    <w:rsid w:val="001F7CCF"/>
    <w:rsid w:val="00225D88"/>
    <w:rsid w:val="00251C7C"/>
    <w:rsid w:val="002C074C"/>
    <w:rsid w:val="002C4CE5"/>
    <w:rsid w:val="002F5419"/>
    <w:rsid w:val="003237A3"/>
    <w:rsid w:val="00371DB9"/>
    <w:rsid w:val="003A58DF"/>
    <w:rsid w:val="00493375"/>
    <w:rsid w:val="004C1BFD"/>
    <w:rsid w:val="004C6997"/>
    <w:rsid w:val="004D295B"/>
    <w:rsid w:val="004E3693"/>
    <w:rsid w:val="005659C2"/>
    <w:rsid w:val="005B5A97"/>
    <w:rsid w:val="005C0E1B"/>
    <w:rsid w:val="00625931"/>
    <w:rsid w:val="00651CFF"/>
    <w:rsid w:val="006854AD"/>
    <w:rsid w:val="006E4EAA"/>
    <w:rsid w:val="007926A8"/>
    <w:rsid w:val="007C3238"/>
    <w:rsid w:val="007D0B7E"/>
    <w:rsid w:val="0080007C"/>
    <w:rsid w:val="00812685"/>
    <w:rsid w:val="008330E1"/>
    <w:rsid w:val="00842C27"/>
    <w:rsid w:val="008C552A"/>
    <w:rsid w:val="009773E6"/>
    <w:rsid w:val="00977A7C"/>
    <w:rsid w:val="009826FE"/>
    <w:rsid w:val="00990073"/>
    <w:rsid w:val="009A230E"/>
    <w:rsid w:val="009B5A1F"/>
    <w:rsid w:val="00A81379"/>
    <w:rsid w:val="00AD63BA"/>
    <w:rsid w:val="00B21010"/>
    <w:rsid w:val="00B2161A"/>
    <w:rsid w:val="00B266D6"/>
    <w:rsid w:val="00B626B5"/>
    <w:rsid w:val="00B71AE1"/>
    <w:rsid w:val="00BB1276"/>
    <w:rsid w:val="00C66502"/>
    <w:rsid w:val="00C938DD"/>
    <w:rsid w:val="00CD62E6"/>
    <w:rsid w:val="00CE35C8"/>
    <w:rsid w:val="00D26933"/>
    <w:rsid w:val="00D35D5D"/>
    <w:rsid w:val="00E245BE"/>
    <w:rsid w:val="00E605DD"/>
    <w:rsid w:val="00E62007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2</cp:revision>
  <dcterms:created xsi:type="dcterms:W3CDTF">2016-08-27T00:52:00Z</dcterms:created>
  <dcterms:modified xsi:type="dcterms:W3CDTF">2016-08-27T00:52:00Z</dcterms:modified>
</cp:coreProperties>
</file>