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Calibri" w:eastAsia="Times New Roman" w:hAnsi="Calibri" w:cs="Calibri"/>
          <w:b/>
          <w:bCs/>
          <w:lang w:val="es-ES" w:eastAsia="es-MX"/>
        </w:rPr>
        <w:t>Para:</w:t>
      </w:r>
      <w:r w:rsidRPr="00444A8E">
        <w:rPr>
          <w:rFonts w:ascii="Calibri" w:eastAsia="Times New Roman" w:hAnsi="Calibri" w:cs="Calibri"/>
          <w:lang w:val="es-ES" w:eastAsia="es-MX"/>
        </w:rPr>
        <w:t xml:space="preserve"> jazapata@ejkrause.com</w:t>
      </w:r>
      <w:r w:rsidRPr="00444A8E">
        <w:rPr>
          <w:rFonts w:ascii="Calibri" w:eastAsia="Times New Roman" w:hAnsi="Calibri" w:cs="Calibri"/>
          <w:lang w:val="es-ES" w:eastAsia="es-MX"/>
        </w:rPr>
        <w:br/>
      </w:r>
      <w:r w:rsidRPr="00444A8E">
        <w:rPr>
          <w:rFonts w:ascii="Calibri" w:eastAsia="Times New Roman" w:hAnsi="Calibri" w:cs="Calibri"/>
          <w:b/>
          <w:bCs/>
          <w:lang w:val="es-ES" w:eastAsia="es-MX"/>
        </w:rPr>
        <w:t>Asunto:</w:t>
      </w:r>
      <w:r w:rsidRPr="00444A8E">
        <w:rPr>
          <w:rFonts w:ascii="Calibri" w:eastAsia="Times New Roman" w:hAnsi="Calibri" w:cs="Calibri"/>
          <w:lang w:val="es-ES" w:eastAsia="es-MX"/>
        </w:rPr>
        <w:t xml:space="preserve"> Interbancaria Banca en Línea</w:t>
      </w:r>
    </w:p>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bl>
      <w:tblPr>
        <w:tblW w:w="8250" w:type="dxa"/>
        <w:tblCellSpacing w:w="0" w:type="dxa"/>
        <w:tblCellMar>
          <w:left w:w="0" w:type="dxa"/>
          <w:right w:w="0" w:type="dxa"/>
        </w:tblCellMar>
        <w:tblLook w:val="04A0" w:firstRow="1" w:lastRow="0" w:firstColumn="1" w:lastColumn="0" w:noHBand="0" w:noVBand="1"/>
      </w:tblPr>
      <w:tblGrid>
        <w:gridCol w:w="3300"/>
        <w:gridCol w:w="4950"/>
      </w:tblGrid>
      <w:tr w:rsidR="00444A8E" w:rsidRPr="00444A8E" w:rsidTr="00444A8E">
        <w:trPr>
          <w:trHeight w:val="1275"/>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after="0" w:line="240" w:lineRule="auto"/>
              <w:rPr>
                <w:rFonts w:ascii="Times New Roman" w:eastAsia="Times New Roman" w:hAnsi="Times New Roman" w:cs="Times New Roman"/>
                <w:sz w:val="24"/>
                <w:szCs w:val="24"/>
                <w:lang w:eastAsia="es-MX"/>
              </w:rPr>
            </w:pPr>
          </w:p>
        </w:tc>
      </w:tr>
      <w:tr w:rsidR="00444A8E" w:rsidRPr="00444A8E" w:rsidTr="00444A8E">
        <w:trPr>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color w:val="000099"/>
                <w:sz w:val="18"/>
                <w:szCs w:val="18"/>
                <w:lang w:eastAsia="es-MX"/>
              </w:rPr>
              <w:t xml:space="preserve">Le informamos que le fue enviada una </w:t>
            </w:r>
            <w:r w:rsidRPr="00444A8E">
              <w:rPr>
                <w:rFonts w:ascii="Verdana" w:eastAsia="Times New Roman" w:hAnsi="Verdana" w:cs="Times New Roman"/>
                <w:b/>
                <w:bCs/>
                <w:color w:val="000099"/>
                <w:sz w:val="18"/>
                <w:szCs w:val="18"/>
                <w:lang w:eastAsia="es-MX"/>
              </w:rPr>
              <w:t>Transferencia interbancaria a cuenta de cheques/ahorro</w:t>
            </w:r>
            <w:r w:rsidRPr="00444A8E">
              <w:rPr>
                <w:rFonts w:ascii="Verdana" w:eastAsia="Times New Roman" w:hAnsi="Verdana" w:cs="Times New Roman"/>
                <w:color w:val="000099"/>
                <w:sz w:val="18"/>
                <w:szCs w:val="18"/>
                <w:lang w:eastAsia="es-MX"/>
              </w:rPr>
              <w:t xml:space="preserve">, bajo las siguientes condiciones. </w:t>
            </w:r>
          </w:p>
        </w:tc>
      </w:tr>
      <w:tr w:rsidR="00444A8E" w:rsidRPr="00444A8E" w:rsidTr="00444A8E">
        <w:trPr>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Titular de la cuenta de retiro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EJ KRAUSE DE MEXICO,SA DE CV</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Banco destino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BANORTE/ IXE</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Cuenta de depósito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**************7160</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Nombre del beneficiario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SOS SOFTWARE SA DE CV</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Importe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$5,238.56</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Fecha de operación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31/05/2017</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Forma de depósito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MISMO DÍA (SPEI)</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Concepto de pago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F1092 ACTUALIZAC CONTPAQ Y SOPORTE TECN</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Referencia Numérica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1092</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2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Folio Internet </w:t>
            </w:r>
          </w:p>
        </w:tc>
        <w:tc>
          <w:tcPr>
            <w:tcW w:w="3000" w:type="pct"/>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5077280630</w:t>
            </w:r>
            <w:r w:rsidRPr="00444A8E">
              <w:rPr>
                <w:rFonts w:ascii="Verdana" w:eastAsia="Times New Roman" w:hAnsi="Verdana" w:cs="Times New Roman"/>
                <w:sz w:val="14"/>
                <w:szCs w:val="14"/>
                <w:lang w:eastAsia="es-MX"/>
              </w:rPr>
              <w:t xml:space="preserve"> </w:t>
            </w:r>
          </w:p>
        </w:tc>
      </w:tr>
      <w:tr w:rsidR="00444A8E" w:rsidRPr="00444A8E" w:rsidTr="00444A8E">
        <w:trPr>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c>
      </w:tr>
      <w:tr w:rsidR="00444A8E" w:rsidRPr="00444A8E" w:rsidTr="00444A8E">
        <w:trPr>
          <w:tblCellSpacing w:w="0" w:type="dxa"/>
        </w:trPr>
        <w:tc>
          <w:tcPr>
            <w:tcW w:w="2000" w:type="pct"/>
            <w:tcMar>
              <w:top w:w="30" w:type="dxa"/>
              <w:left w:w="30" w:type="dxa"/>
              <w:bottom w:w="30" w:type="dxa"/>
              <w:right w:w="30" w:type="dxa"/>
            </w:tcMa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b/>
                <w:bCs/>
                <w:sz w:val="14"/>
                <w:szCs w:val="14"/>
                <w:lang w:eastAsia="es-MX"/>
              </w:rPr>
              <w:t>MENSAJE</w:t>
            </w:r>
            <w:r w:rsidRPr="00444A8E">
              <w:rPr>
                <w:rFonts w:ascii="Verdana" w:eastAsia="Times New Roman" w:hAnsi="Verdana" w:cs="Times New Roman"/>
                <w:sz w:val="14"/>
                <w:szCs w:val="14"/>
                <w:lang w:eastAsia="es-MX"/>
              </w:rPr>
              <w:t xml:space="preserve"> </w:t>
            </w:r>
          </w:p>
        </w:tc>
        <w:tc>
          <w:tcPr>
            <w:tcW w:w="3000" w:type="pct"/>
            <w:tcMar>
              <w:top w:w="30" w:type="dxa"/>
              <w:left w:w="30" w:type="dxa"/>
              <w:bottom w:w="30" w:type="dxa"/>
              <w:right w:w="3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890"/>
            </w:tblGrid>
            <w:tr w:rsidR="00444A8E" w:rsidRPr="00444A8E">
              <w:trPr>
                <w:tblCellSpacing w:w="0" w:type="dxa"/>
              </w:trPr>
              <w:tc>
                <w:tcPr>
                  <w:tcW w:w="5000" w:type="pct"/>
                  <w:tcMar>
                    <w:top w:w="15" w:type="dxa"/>
                    <w:left w:w="15" w:type="dxa"/>
                    <w:bottom w:w="15" w:type="dxa"/>
                    <w:right w:w="15"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sz w:val="14"/>
                      <w:szCs w:val="14"/>
                      <w:lang w:eastAsia="es-MX"/>
                    </w:rPr>
                    <w:t xml:space="preserve">pago factura 1092 </w:t>
                  </w:r>
                </w:p>
              </w:tc>
            </w:tr>
          </w:tbl>
          <w:p w:rsidR="00444A8E" w:rsidRPr="00444A8E" w:rsidRDefault="00444A8E" w:rsidP="00444A8E">
            <w:pPr>
              <w:spacing w:after="0" w:line="240" w:lineRule="auto"/>
              <w:rPr>
                <w:rFonts w:ascii="Times New Roman" w:eastAsia="Times New Roman" w:hAnsi="Times New Roman" w:cs="Times New Roman"/>
                <w:sz w:val="24"/>
                <w:szCs w:val="24"/>
                <w:lang w:eastAsia="es-MX"/>
              </w:rPr>
            </w:pPr>
          </w:p>
        </w:tc>
      </w:tr>
      <w:tr w:rsidR="00444A8E" w:rsidRPr="00444A8E" w:rsidTr="00444A8E">
        <w:trPr>
          <w:trHeight w:val="150"/>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150" w:lineRule="atLeast"/>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c>
      </w:tr>
      <w:tr w:rsidR="00444A8E" w:rsidRPr="00444A8E" w:rsidTr="00444A8E">
        <w:trPr>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4461510" cy="1150620"/>
                  <wp:effectExtent l="0" t="0" r="0" b="0"/>
                  <wp:docPr id="1" name="Imagen 1" descr="http://www.bancomer.com.mx/minisitios/alertas/inter/receptor/crediton06.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comer.com.mx/minisitios/alertas/inter/receptor/crediton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1510" cy="1150620"/>
                          </a:xfrm>
                          <a:prstGeom prst="rect">
                            <a:avLst/>
                          </a:prstGeom>
                          <a:noFill/>
                          <a:ln>
                            <a:noFill/>
                          </a:ln>
                        </pic:spPr>
                      </pic:pic>
                    </a:graphicData>
                  </a:graphic>
                </wp:inline>
              </w:drawing>
            </w:r>
          </w:p>
        </w:tc>
      </w:tr>
      <w:tr w:rsidR="00444A8E" w:rsidRPr="00444A8E" w:rsidTr="00444A8E">
        <w:trPr>
          <w:trHeight w:val="135"/>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135" w:lineRule="atLeast"/>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c>
      </w:tr>
      <w:tr w:rsidR="00444A8E" w:rsidRPr="00444A8E" w:rsidTr="00444A8E">
        <w:trPr>
          <w:trHeight w:val="135"/>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135" w:lineRule="atLeast"/>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c>
      </w:tr>
      <w:tr w:rsidR="00444A8E" w:rsidRPr="00444A8E" w:rsidTr="00444A8E">
        <w:trPr>
          <w:trHeight w:val="15"/>
          <w:tblCellSpacing w:w="0" w:type="dxa"/>
        </w:trPr>
        <w:tc>
          <w:tcPr>
            <w:tcW w:w="0" w:type="auto"/>
            <w:gridSpan w:val="2"/>
            <w:shd w:val="clear" w:color="auto" w:fill="7E7E7E"/>
            <w:tcMar>
              <w:top w:w="30" w:type="dxa"/>
              <w:left w:w="30" w:type="dxa"/>
              <w:bottom w:w="30" w:type="dxa"/>
              <w:right w:w="30" w:type="dxa"/>
            </w:tcMar>
            <w:vAlign w:val="center"/>
            <w:hideMark/>
          </w:tcPr>
          <w:p w:rsidR="00444A8E" w:rsidRPr="00444A8E" w:rsidRDefault="00444A8E" w:rsidP="00444A8E">
            <w:pPr>
              <w:spacing w:after="0" w:line="240" w:lineRule="auto"/>
              <w:rPr>
                <w:rFonts w:ascii="Times New Roman" w:eastAsia="Times New Roman" w:hAnsi="Times New Roman" w:cs="Times New Roman"/>
                <w:sz w:val="2"/>
                <w:szCs w:val="24"/>
                <w:lang w:eastAsia="es-MX"/>
              </w:rPr>
            </w:pPr>
          </w:p>
        </w:tc>
      </w:tr>
      <w:tr w:rsidR="00444A8E" w:rsidRPr="00444A8E" w:rsidTr="00444A8E">
        <w:trPr>
          <w:trHeight w:val="135"/>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135" w:lineRule="atLeast"/>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tc>
      </w:tr>
      <w:tr w:rsidR="00444A8E" w:rsidRPr="00444A8E" w:rsidTr="00444A8E">
        <w:trPr>
          <w:tblCellSpacing w:w="0" w:type="dxa"/>
        </w:trPr>
        <w:tc>
          <w:tcPr>
            <w:tcW w:w="0" w:type="auto"/>
            <w:gridSpan w:val="2"/>
            <w:tcMar>
              <w:top w:w="30" w:type="dxa"/>
              <w:left w:w="30" w:type="dxa"/>
              <w:bottom w:w="30" w:type="dxa"/>
              <w:right w:w="30" w:type="dxa"/>
            </w:tcMar>
            <w:vAlign w:val="center"/>
            <w:hideMark/>
          </w:tcPr>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Verdana" w:eastAsia="Times New Roman" w:hAnsi="Verdana" w:cs="Times New Roman"/>
                <w:color w:val="7E7E7E"/>
                <w:sz w:val="14"/>
                <w:szCs w:val="14"/>
                <w:lang w:eastAsia="es-MX"/>
              </w:rPr>
              <w:t xml:space="preserve">Este correo constituye sólo una referencia de los términos en que se realizó la operación, el único comprobante oficial es el estado de cuenta de cheques que emite el GFBBVA Bancomer, S.A. </w:t>
            </w:r>
          </w:p>
        </w:tc>
      </w:tr>
    </w:tbl>
    <w:p w:rsidR="00444A8E" w:rsidRPr="00444A8E" w:rsidRDefault="00444A8E" w:rsidP="00444A8E">
      <w:pPr>
        <w:spacing w:before="100" w:beforeAutospacing="1" w:after="100" w:afterAutospacing="1" w:line="240" w:lineRule="auto"/>
        <w:rPr>
          <w:rFonts w:ascii="Times New Roman" w:eastAsia="Times New Roman" w:hAnsi="Times New Roman" w:cs="Times New Roman"/>
          <w:sz w:val="24"/>
          <w:szCs w:val="24"/>
          <w:lang w:eastAsia="es-MX"/>
        </w:rPr>
      </w:pPr>
      <w:r w:rsidRPr="00444A8E">
        <w:rPr>
          <w:rFonts w:ascii="Times New Roman" w:eastAsia="Times New Roman" w:hAnsi="Times New Roman" w:cs="Times New Roman"/>
          <w:sz w:val="24"/>
          <w:szCs w:val="24"/>
          <w:lang w:eastAsia="es-MX"/>
        </w:rPr>
        <w:t> </w:t>
      </w:r>
    </w:p>
    <w:p w:rsidR="00C04511" w:rsidRDefault="00C04511">
      <w:bookmarkStart w:id="0" w:name="_GoBack"/>
      <w:bookmarkEnd w:id="0"/>
    </w:p>
    <w:sectPr w:rsidR="00C045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8E"/>
    <w:rsid w:val="00444A8E"/>
    <w:rsid w:val="00C045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4A8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44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4A8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44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A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57742">
      <w:bodyDiv w:val="1"/>
      <w:marLeft w:val="0"/>
      <w:marRight w:val="0"/>
      <w:marTop w:val="0"/>
      <w:marBottom w:val="0"/>
      <w:divBdr>
        <w:top w:val="none" w:sz="0" w:space="0" w:color="auto"/>
        <w:left w:val="none" w:sz="0" w:space="0" w:color="auto"/>
        <w:bottom w:val="none" w:sz="0" w:space="0" w:color="auto"/>
        <w:right w:val="none" w:sz="0" w:space="0" w:color="auto"/>
      </w:divBdr>
      <w:divsChild>
        <w:div w:id="2008365242">
          <w:marLeft w:val="0"/>
          <w:marRight w:val="0"/>
          <w:marTop w:val="0"/>
          <w:marBottom w:val="0"/>
          <w:divBdr>
            <w:top w:val="none" w:sz="0" w:space="0" w:color="auto"/>
            <w:left w:val="none" w:sz="0" w:space="0" w:color="auto"/>
            <w:bottom w:val="none" w:sz="0" w:space="0" w:color="auto"/>
            <w:right w:val="none" w:sz="0" w:space="0" w:color="auto"/>
          </w:divBdr>
          <w:divsChild>
            <w:div w:id="103632077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bancomer.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709</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Volúmen</dc:creator>
  <cp:lastModifiedBy>Volúmen</cp:lastModifiedBy>
  <cp:revision>1</cp:revision>
  <dcterms:created xsi:type="dcterms:W3CDTF">2017-06-02T21:36:00Z</dcterms:created>
  <dcterms:modified xsi:type="dcterms:W3CDTF">2017-06-02T21:37:00Z</dcterms:modified>
</cp:coreProperties>
</file>