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5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3300"/>
        <w:gridCol w:w="4950"/>
      </w:tblGrid>
      <w:tr w:rsidR="00F809F5" w:rsidRPr="00F809F5" w:rsidTr="00F809F5">
        <w:trPr>
          <w:trHeight w:val="1275"/>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Times New Roman" w:eastAsia="Times New Roman" w:hAnsi="Times New Roman" w:cs="Times New Roman"/>
                <w:sz w:val="24"/>
                <w:szCs w:val="24"/>
                <w:lang w:eastAsia="es-MX"/>
              </w:rPr>
            </w:pPr>
          </w:p>
        </w:tc>
      </w:tr>
      <w:tr w:rsidR="00F809F5" w:rsidRPr="00F809F5" w:rsidTr="00F809F5">
        <w:trPr>
          <w:tblCellSpacing w:w="0" w:type="dxa"/>
        </w:trPr>
        <w:tc>
          <w:tcPr>
            <w:tcW w:w="0" w:type="auto"/>
            <w:gridSpan w:val="2"/>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99"/>
                <w:sz w:val="18"/>
                <w:szCs w:val="18"/>
                <w:lang w:eastAsia="es-MX"/>
              </w:rPr>
            </w:pPr>
            <w:r w:rsidRPr="00F809F5">
              <w:rPr>
                <w:rFonts w:ascii="Verdana" w:eastAsia="Times New Roman" w:hAnsi="Verdana" w:cs="Arial"/>
                <w:color w:val="000099"/>
                <w:sz w:val="18"/>
                <w:szCs w:val="18"/>
                <w:lang w:eastAsia="es-MX"/>
              </w:rPr>
              <w:t>Le informamos que le fue enviada una </w:t>
            </w:r>
            <w:r w:rsidRPr="00F809F5">
              <w:rPr>
                <w:rFonts w:ascii="Verdana" w:eastAsia="Times New Roman" w:hAnsi="Verdana" w:cs="Arial"/>
                <w:b/>
                <w:bCs/>
                <w:color w:val="000099"/>
                <w:sz w:val="18"/>
                <w:szCs w:val="18"/>
                <w:lang w:eastAsia="es-MX"/>
              </w:rPr>
              <w:t>Transferencia interbancaria a cuenta de cheques/ahorro</w:t>
            </w:r>
            <w:r w:rsidRPr="00F809F5">
              <w:rPr>
                <w:rFonts w:ascii="Verdana" w:eastAsia="Times New Roman" w:hAnsi="Verdana" w:cs="Arial"/>
                <w:color w:val="000099"/>
                <w:sz w:val="18"/>
                <w:szCs w:val="18"/>
                <w:lang w:eastAsia="es-MX"/>
              </w:rPr>
              <w:t>, bajo las siguientes condiciones.</w:t>
            </w: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Verdana" w:eastAsia="Times New Roman" w:hAnsi="Verdana" w:cs="Arial"/>
                <w:color w:val="000099"/>
                <w:sz w:val="18"/>
                <w:szCs w:val="18"/>
                <w:lang w:eastAsia="es-MX"/>
              </w:rPr>
            </w:pP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Titular de la cuenta de retiro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PROTECCION INTEGRAL DEL NORTE S DE RL DE CV</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Banco Destino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BANORTE/ IXE</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Cuenta de depÃ³sito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**************7160</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Nombre del beneficiario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SOS SOFTWARE SA DE CV</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Importe</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$ 1,837.73</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Fecha de operaciÃ³n</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26 de Abril de 2019, 3:56:57 PM</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Forma de depósito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MISMO DÍA (SPEI)</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Concepto de pago</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SISTEMA</w:t>
            </w:r>
          </w:p>
        </w:tc>
      </w:tr>
      <w:tr w:rsidR="00F809F5" w:rsidRPr="00F809F5" w:rsidTr="00F809F5">
        <w:trPr>
          <w:tblCellSpacing w:w="0" w:type="dxa"/>
        </w:trPr>
        <w:tc>
          <w:tcPr>
            <w:tcW w:w="2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color w:val="000000"/>
                <w:sz w:val="14"/>
                <w:szCs w:val="14"/>
                <w:lang w:eastAsia="es-MX"/>
              </w:rPr>
            </w:pPr>
            <w:r w:rsidRPr="00F809F5">
              <w:rPr>
                <w:rFonts w:ascii="Verdana" w:eastAsia="Times New Roman" w:hAnsi="Verdana" w:cs="Arial"/>
                <w:color w:val="000000"/>
                <w:sz w:val="14"/>
                <w:szCs w:val="14"/>
                <w:lang w:eastAsia="es-MX"/>
              </w:rPr>
              <w:t>Folio Internet</w:t>
            </w:r>
          </w:p>
        </w:tc>
        <w:tc>
          <w:tcPr>
            <w:tcW w:w="3000" w:type="pct"/>
            <w:shd w:val="clear" w:color="auto" w:fill="FFFFFF"/>
            <w:vAlign w:val="center"/>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2890830309</w:t>
            </w: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Verdana" w:eastAsia="Times New Roman" w:hAnsi="Verdana" w:cs="Arial"/>
                <w:b/>
                <w:bCs/>
                <w:color w:val="000000"/>
                <w:sz w:val="14"/>
                <w:szCs w:val="14"/>
                <w:lang w:eastAsia="es-MX"/>
              </w:rPr>
            </w:pPr>
          </w:p>
        </w:tc>
      </w:tr>
      <w:tr w:rsidR="00F809F5" w:rsidRPr="00F809F5" w:rsidTr="00F809F5">
        <w:trPr>
          <w:tblCellSpacing w:w="0" w:type="dxa"/>
        </w:trPr>
        <w:tc>
          <w:tcPr>
            <w:tcW w:w="2000" w:type="pct"/>
            <w:shd w:val="clear" w:color="auto" w:fill="FFFFFF"/>
            <w:hideMark/>
          </w:tcPr>
          <w:p w:rsidR="00F809F5" w:rsidRPr="00F809F5" w:rsidRDefault="00F809F5" w:rsidP="00F809F5">
            <w:pPr>
              <w:spacing w:before="100" w:beforeAutospacing="1" w:after="100" w:afterAutospacing="1" w:line="240" w:lineRule="auto"/>
              <w:rPr>
                <w:rFonts w:ascii="Verdana" w:eastAsia="Times New Roman" w:hAnsi="Verdana" w:cs="Arial"/>
                <w:b/>
                <w:bCs/>
                <w:color w:val="000000"/>
                <w:sz w:val="14"/>
                <w:szCs w:val="14"/>
                <w:lang w:eastAsia="es-MX"/>
              </w:rPr>
            </w:pPr>
            <w:r w:rsidRPr="00F809F5">
              <w:rPr>
                <w:rFonts w:ascii="Verdana" w:eastAsia="Times New Roman" w:hAnsi="Verdana" w:cs="Arial"/>
                <w:b/>
                <w:bCs/>
                <w:color w:val="000000"/>
                <w:sz w:val="14"/>
                <w:szCs w:val="14"/>
                <w:lang w:eastAsia="es-MX"/>
              </w:rPr>
              <w:t>MENSAJE:</w:t>
            </w:r>
          </w:p>
        </w:tc>
        <w:tc>
          <w:tcPr>
            <w:tcW w:w="3000" w:type="pct"/>
            <w:shd w:val="clear" w:color="auto" w:fill="FFFFFF"/>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90"/>
            </w:tblGrid>
            <w:tr w:rsidR="00F809F5" w:rsidRPr="00F809F5">
              <w:trPr>
                <w:tblCellSpacing w:w="0" w:type="dxa"/>
              </w:trPr>
              <w:tc>
                <w:tcPr>
                  <w:tcW w:w="5000" w:type="pct"/>
                  <w:vAlign w:val="center"/>
                  <w:hideMark/>
                </w:tcPr>
                <w:p w:rsidR="00F809F5" w:rsidRPr="00F809F5" w:rsidRDefault="00F809F5" w:rsidP="00F809F5">
                  <w:pPr>
                    <w:spacing w:before="100" w:beforeAutospacing="1" w:after="100" w:afterAutospacing="1" w:line="240" w:lineRule="auto"/>
                    <w:rPr>
                      <w:rFonts w:ascii="Verdana" w:eastAsia="Times New Roman" w:hAnsi="Verdana" w:cs="Times New Roman"/>
                      <w:sz w:val="14"/>
                      <w:szCs w:val="14"/>
                      <w:lang w:eastAsia="es-MX"/>
                    </w:rPr>
                  </w:pPr>
                  <w:r w:rsidRPr="00F809F5">
                    <w:rPr>
                      <w:rFonts w:ascii="Verdana" w:eastAsia="Times New Roman" w:hAnsi="Verdana" w:cs="Times New Roman"/>
                      <w:sz w:val="14"/>
                      <w:szCs w:val="14"/>
                      <w:lang w:eastAsia="es-MX"/>
                    </w:rPr>
                    <w:t>sos</w:t>
                  </w:r>
                </w:p>
              </w:tc>
            </w:tr>
          </w:tbl>
          <w:p w:rsidR="00F809F5" w:rsidRPr="00F809F5" w:rsidRDefault="00F809F5" w:rsidP="00F809F5">
            <w:pPr>
              <w:spacing w:after="0" w:line="240" w:lineRule="auto"/>
              <w:rPr>
                <w:rFonts w:ascii="Arial" w:eastAsia="Times New Roman" w:hAnsi="Arial" w:cs="Arial"/>
                <w:color w:val="000000"/>
                <w:sz w:val="23"/>
                <w:szCs w:val="23"/>
                <w:lang w:eastAsia="es-MX"/>
              </w:rPr>
            </w:pP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Times New Roman" w:eastAsia="Times New Roman" w:hAnsi="Times New Roman" w:cs="Times New Roman"/>
                <w:sz w:val="20"/>
                <w:szCs w:val="20"/>
                <w:lang w:eastAsia="es-MX"/>
              </w:rPr>
            </w:pPr>
          </w:p>
        </w:tc>
      </w:tr>
      <w:tr w:rsidR="00F809F5" w:rsidRPr="00F809F5" w:rsidTr="00F809F5">
        <w:trPr>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Times New Roman" w:eastAsia="Times New Roman" w:hAnsi="Times New Roman" w:cs="Times New Roman"/>
                <w:sz w:val="20"/>
                <w:szCs w:val="20"/>
                <w:lang w:eastAsia="es-MX"/>
              </w:rPr>
            </w:pP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jc w:val="center"/>
              <w:rPr>
                <w:rFonts w:ascii="Times New Roman" w:eastAsia="Times New Roman" w:hAnsi="Times New Roman" w:cs="Times New Roman"/>
                <w:sz w:val="20"/>
                <w:szCs w:val="20"/>
                <w:lang w:eastAsia="es-MX"/>
              </w:rPr>
            </w:pPr>
          </w:p>
        </w:tc>
      </w:tr>
      <w:tr w:rsidR="00F809F5" w:rsidRPr="00F809F5" w:rsidTr="00F809F5">
        <w:trPr>
          <w:tblCellSpacing w:w="0" w:type="dxa"/>
        </w:trPr>
        <w:tc>
          <w:tcPr>
            <w:tcW w:w="0" w:type="auto"/>
            <w:gridSpan w:val="2"/>
            <w:shd w:val="clear" w:color="auto" w:fill="FFFFFF"/>
            <w:vAlign w:val="center"/>
            <w:hideMark/>
          </w:tcPr>
          <w:p w:rsidR="00F809F5" w:rsidRPr="00F809F5" w:rsidRDefault="00F809F5" w:rsidP="00F809F5">
            <w:pPr>
              <w:spacing w:after="0" w:line="240" w:lineRule="auto"/>
              <w:jc w:val="right"/>
              <w:rPr>
                <w:rFonts w:ascii="Arial" w:eastAsia="Times New Roman" w:hAnsi="Arial" w:cs="Arial"/>
                <w:color w:val="000000"/>
                <w:sz w:val="23"/>
                <w:szCs w:val="23"/>
                <w:lang w:eastAsia="es-MX"/>
              </w:rPr>
            </w:pPr>
            <w:r w:rsidRPr="00F809F5">
              <w:rPr>
                <w:rFonts w:ascii="Arial" w:eastAsia="Times New Roman" w:hAnsi="Arial" w:cs="Arial"/>
                <w:noProof/>
                <w:color w:val="000000"/>
                <w:sz w:val="23"/>
                <w:szCs w:val="23"/>
                <w:lang w:eastAsia="es-MX"/>
              </w:rPr>
              <w:drawing>
                <wp:inline distT="0" distB="0" distL="0" distR="0">
                  <wp:extent cx="10795" cy="10795"/>
                  <wp:effectExtent l="0" t="0" r="0" b="0"/>
                  <wp:docPr id="1" name="Imagen 1" descr="https://resize.yandex.net/mailservice?url=http%3A%2F%2Fwww.bancomer.com.mx%2Fminisitios%2Falertas%2Fsolucionalo.gif&amp;proxy=yes&amp;key=1b1b74292d1657787ef16961de05c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www.bancomer.com.mx%2Fminisitios%2Falertas%2Fsolucionalo.gif&amp;proxy=yes&amp;key=1b1b74292d1657787ef16961de05c63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jc w:val="right"/>
              <w:rPr>
                <w:rFonts w:ascii="Arial" w:eastAsia="Times New Roman" w:hAnsi="Arial" w:cs="Arial"/>
                <w:color w:val="000000"/>
                <w:sz w:val="23"/>
                <w:szCs w:val="23"/>
                <w:lang w:eastAsia="es-MX"/>
              </w:rPr>
            </w:pPr>
          </w:p>
        </w:tc>
      </w:tr>
      <w:tr w:rsidR="00F809F5" w:rsidRPr="00F809F5" w:rsidTr="00F809F5">
        <w:trPr>
          <w:trHeight w:val="15"/>
          <w:tblCellSpacing w:w="0" w:type="dxa"/>
        </w:trPr>
        <w:tc>
          <w:tcPr>
            <w:tcW w:w="0" w:type="auto"/>
            <w:gridSpan w:val="2"/>
            <w:shd w:val="clear" w:color="auto" w:fill="7E7E7E"/>
            <w:vAlign w:val="center"/>
            <w:hideMark/>
          </w:tcPr>
          <w:p w:rsidR="00F809F5" w:rsidRPr="00F809F5" w:rsidRDefault="00F809F5" w:rsidP="00F809F5">
            <w:pPr>
              <w:spacing w:after="0" w:line="240" w:lineRule="auto"/>
              <w:rPr>
                <w:rFonts w:ascii="Times New Roman" w:eastAsia="Times New Roman" w:hAnsi="Times New Roman" w:cs="Times New Roman"/>
                <w:sz w:val="20"/>
                <w:szCs w:val="20"/>
                <w:lang w:eastAsia="es-MX"/>
              </w:rPr>
            </w:pPr>
          </w:p>
        </w:tc>
      </w:tr>
      <w:tr w:rsidR="00F809F5" w:rsidRPr="00F809F5" w:rsidTr="00F809F5">
        <w:trPr>
          <w:trHeight w:val="150"/>
          <w:tblCellSpacing w:w="0" w:type="dxa"/>
        </w:trPr>
        <w:tc>
          <w:tcPr>
            <w:tcW w:w="0" w:type="auto"/>
            <w:gridSpan w:val="2"/>
            <w:shd w:val="clear" w:color="auto" w:fill="FFFFFF"/>
            <w:vAlign w:val="center"/>
            <w:hideMark/>
          </w:tcPr>
          <w:p w:rsidR="00F809F5" w:rsidRPr="00F809F5" w:rsidRDefault="00F809F5" w:rsidP="00F809F5">
            <w:pPr>
              <w:spacing w:after="0" w:line="240" w:lineRule="auto"/>
              <w:rPr>
                <w:rFonts w:ascii="Times New Roman" w:eastAsia="Times New Roman" w:hAnsi="Times New Roman" w:cs="Times New Roman"/>
                <w:sz w:val="20"/>
                <w:szCs w:val="20"/>
                <w:lang w:eastAsia="es-MX"/>
              </w:rPr>
            </w:pPr>
          </w:p>
        </w:tc>
      </w:tr>
      <w:tr w:rsidR="00F809F5" w:rsidRPr="00F809F5" w:rsidTr="00F809F5">
        <w:trPr>
          <w:tblCellSpacing w:w="0" w:type="dxa"/>
        </w:trPr>
        <w:tc>
          <w:tcPr>
            <w:tcW w:w="0" w:type="auto"/>
            <w:gridSpan w:val="2"/>
            <w:shd w:val="clear" w:color="auto" w:fill="FFFFFF"/>
            <w:vAlign w:val="center"/>
            <w:hideMark/>
          </w:tcPr>
          <w:p w:rsidR="00F809F5" w:rsidRPr="00F809F5" w:rsidRDefault="00F809F5" w:rsidP="00F809F5">
            <w:pPr>
              <w:spacing w:before="100" w:beforeAutospacing="1" w:after="100" w:afterAutospacing="1" w:line="240" w:lineRule="auto"/>
              <w:jc w:val="both"/>
              <w:rPr>
                <w:rFonts w:ascii="Verdana" w:eastAsia="Times New Roman" w:hAnsi="Verdana" w:cs="Arial"/>
                <w:color w:val="7E7E7E"/>
                <w:sz w:val="14"/>
                <w:szCs w:val="14"/>
                <w:lang w:eastAsia="es-MX"/>
              </w:rPr>
            </w:pPr>
            <w:r w:rsidRPr="00F809F5">
              <w:rPr>
                <w:rFonts w:ascii="Verdana" w:eastAsia="Times New Roman" w:hAnsi="Verdana" w:cs="Arial"/>
                <w:color w:val="7E7E7E"/>
                <w:sz w:val="14"/>
                <w:szCs w:val="14"/>
                <w:lang w:eastAsia="es-MX"/>
              </w:rPr>
              <w:t>Este correo constituye sólo una referencia de los términos en que se realizó la operación, el único comprobante oficial es el estado de cuenta de cheques que emite el GFBBVA Bancomer, S.A</w:t>
            </w:r>
          </w:p>
        </w:tc>
      </w:tr>
    </w:tbl>
    <w:p w:rsidR="00F809F5" w:rsidRDefault="00F809F5">
      <w:bookmarkStart w:id="0" w:name="_GoBack"/>
      <w:bookmarkEnd w:id="0"/>
    </w:p>
    <w:sectPr w:rsidR="00F80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F5"/>
    <w:rsid w:val="00F809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1871-3F4D-4C3F-A6B7-6E5F3D50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09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F809F5"/>
  </w:style>
  <w:style w:type="paragraph" w:styleId="Textodeglobo">
    <w:name w:val="Balloon Text"/>
    <w:basedOn w:val="Normal"/>
    <w:link w:val="TextodegloboCar"/>
    <w:uiPriority w:val="99"/>
    <w:semiHidden/>
    <w:unhideWhenUsed/>
    <w:rsid w:val="00F809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0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6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599</Characters>
  <Application>Microsoft Office Word</Application>
  <DocSecurity>0</DocSecurity>
  <Lines>4</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2019-04-26T22:16:00Z</dcterms:created>
  <dcterms:modified xsi:type="dcterms:W3CDTF">2019-04-26T22:17:00Z</dcterms:modified>
</cp:coreProperties>
</file>