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48913">
      <w:pPr>
        <w:pStyle w:val="36"/>
        <w:spacing w:before="0" w:after="0" w:line="700" w:lineRule="exact"/>
        <w:ind w:left="0" w:leftChars="0" w:right="0" w:rightChars="0"/>
        <w:jc w:val="center"/>
        <w:rPr>
          <w:rFonts w:hint="eastAsia" w:ascii="黑体" w:hAnsi="黑体" w:eastAsia="黑体" w:cs="宋体"/>
          <w:bCs/>
          <w:color w:val="000000"/>
          <w:szCs w:val="21"/>
        </w:rPr>
      </w:pPr>
    </w:p>
    <w:p w14:paraId="063A06D4">
      <w:pPr>
        <w:pStyle w:val="36"/>
        <w:spacing w:before="0" w:after="0" w:line="700" w:lineRule="exact"/>
        <w:ind w:left="0" w:leftChars="0" w:right="0" w:rightChars="0"/>
        <w:jc w:val="center"/>
        <w:rPr>
          <w:rFonts w:hint="eastAsia" w:ascii="黑体" w:hAnsi="黑体" w:eastAsia="黑体" w:cs="宋体"/>
          <w:bCs/>
          <w:color w:val="000000"/>
          <w:szCs w:val="21"/>
        </w:rPr>
      </w:pPr>
    </w:p>
    <w:p w14:paraId="10E8C010">
      <w:pPr>
        <w:pStyle w:val="36"/>
        <w:spacing w:before="163" w:after="163" w:line="700" w:lineRule="exact"/>
        <w:ind w:left="0" w:leftChars="0" w:right="0" w:rightChars="0"/>
        <w:jc w:val="center"/>
        <w:rPr>
          <w:rFonts w:hint="eastAsia" w:ascii="楷体" w:hAnsi="楷体" w:eastAsia="楷体" w:cs="楷体"/>
          <w:bCs/>
          <w:color w:val="000000"/>
          <w:sz w:val="52"/>
          <w:szCs w:val="52"/>
        </w:rPr>
      </w:pPr>
      <w:r>
        <w:rPr>
          <w:rFonts w:hint="eastAsia" w:ascii="楷体" w:hAnsi="楷体" w:eastAsia="楷体" w:cs="楷体"/>
          <w:bCs/>
          <w:color w:val="000000"/>
          <w:sz w:val="52"/>
          <w:szCs w:val="52"/>
        </w:rPr>
        <w:t>青岛农业大学海都学院</w:t>
      </w:r>
    </w:p>
    <w:p w14:paraId="1C8598B4">
      <w:pPr>
        <w:pStyle w:val="36"/>
        <w:spacing w:before="163" w:after="163" w:line="700" w:lineRule="exact"/>
        <w:jc w:val="center"/>
        <w:rPr>
          <w:rFonts w:hint="eastAsia" w:ascii="宋体" w:hAnsi="宋体" w:cs="宋体"/>
          <w:color w:val="000000"/>
          <w:sz w:val="24"/>
        </w:rPr>
      </w:pPr>
      <w:r>
        <w:rPr>
          <w:rFonts w:hint="eastAsia" w:ascii="黑体" w:hAnsi="黑体" w:eastAsia="黑体" w:cs="宋体"/>
          <w:bCs/>
          <w:color w:val="000000"/>
          <w:sz w:val="52"/>
          <w:szCs w:val="52"/>
        </w:rPr>
        <w:t xml:space="preserve"> 本科生毕业论文（设计）</w:t>
      </w:r>
    </w:p>
    <w:p w14:paraId="1E68EF53">
      <w:pPr>
        <w:pStyle w:val="36"/>
        <w:spacing w:before="163" w:after="163" w:line="460" w:lineRule="exact"/>
        <w:ind w:left="0" w:leftChars="0" w:right="0" w:rightChars="0"/>
        <w:rPr>
          <w:rFonts w:hint="eastAsia" w:ascii="宋体" w:hAnsi="宋体" w:cs="宋体"/>
          <w:color w:val="000000"/>
          <w:sz w:val="24"/>
        </w:rPr>
      </w:pPr>
    </w:p>
    <w:p w14:paraId="0BFB508D">
      <w:pPr>
        <w:pStyle w:val="36"/>
        <w:spacing w:before="163" w:after="163" w:line="460" w:lineRule="exact"/>
        <w:ind w:left="0" w:leftChars="0" w:right="0" w:rightChars="0"/>
        <w:rPr>
          <w:rFonts w:hint="eastAsia" w:ascii="宋体" w:hAnsi="宋体" w:cs="宋体"/>
          <w:color w:val="000000"/>
          <w:sz w:val="24"/>
        </w:rPr>
      </w:pPr>
    </w:p>
    <w:tbl>
      <w:tblPr>
        <w:tblStyle w:val="16"/>
        <w:tblW w:w="8475" w:type="dxa"/>
        <w:tblInd w:w="782" w:type="dxa"/>
        <w:tblLayout w:type="fixed"/>
        <w:tblCellMar>
          <w:top w:w="0" w:type="dxa"/>
          <w:left w:w="108" w:type="dxa"/>
          <w:bottom w:w="0" w:type="dxa"/>
          <w:right w:w="108" w:type="dxa"/>
        </w:tblCellMar>
      </w:tblPr>
      <w:tblGrid>
        <w:gridCol w:w="1725"/>
        <w:gridCol w:w="6750"/>
      </w:tblGrid>
      <w:tr w14:paraId="36D7DB6E">
        <w:tblPrEx>
          <w:tblCellMar>
            <w:top w:w="0" w:type="dxa"/>
            <w:left w:w="108" w:type="dxa"/>
            <w:bottom w:w="0" w:type="dxa"/>
            <w:right w:w="108" w:type="dxa"/>
          </w:tblCellMar>
        </w:tblPrEx>
        <w:tc>
          <w:tcPr>
            <w:tcW w:w="1725" w:type="dxa"/>
          </w:tcPr>
          <w:p w14:paraId="542F65B9">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rPr>
              <w:t>题    目：</w:t>
            </w:r>
          </w:p>
        </w:tc>
        <w:tc>
          <w:tcPr>
            <w:tcW w:w="6750" w:type="dxa"/>
          </w:tcPr>
          <w:p w14:paraId="104E951D">
            <w:pPr>
              <w:pStyle w:val="36"/>
              <w:spacing w:before="163" w:after="163" w:line="460" w:lineRule="exact"/>
              <w:ind w:left="0" w:leftChars="0" w:rightChars="95"/>
              <w:rPr>
                <w:rFonts w:ascii="宋体" w:hAnsi="宋体" w:eastAsia="楷体" w:cs="宋体"/>
                <w:color w:val="000000"/>
                <w:sz w:val="28"/>
                <w:szCs w:val="28"/>
                <w:u w:val="single"/>
              </w:rPr>
            </w:pPr>
            <w:r>
              <w:rPr>
                <w:rFonts w:hint="eastAsia" w:ascii="楷体" w:hAnsi="楷体" w:eastAsia="楷体" w:cs="楷体"/>
                <w:color w:val="000000"/>
                <w:sz w:val="32"/>
                <w:szCs w:val="32"/>
                <w:u w:val="single"/>
              </w:rPr>
              <w:t>基于SpringBoot+Vue+Uniapp的校园订餐系统</w:t>
            </w:r>
          </w:p>
        </w:tc>
      </w:tr>
      <w:tr w14:paraId="33D074E1">
        <w:tblPrEx>
          <w:tblCellMar>
            <w:top w:w="0" w:type="dxa"/>
            <w:left w:w="108" w:type="dxa"/>
            <w:bottom w:w="0" w:type="dxa"/>
            <w:right w:w="108" w:type="dxa"/>
          </w:tblCellMar>
        </w:tblPrEx>
        <w:tc>
          <w:tcPr>
            <w:tcW w:w="1725" w:type="dxa"/>
          </w:tcPr>
          <w:p w14:paraId="5324645B">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rPr>
              <w:t>姓    名：</w:t>
            </w:r>
          </w:p>
        </w:tc>
        <w:tc>
          <w:tcPr>
            <w:tcW w:w="6750" w:type="dxa"/>
          </w:tcPr>
          <w:p w14:paraId="60797DD2">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u w:val="single"/>
              </w:rPr>
              <w:t xml:space="preserve">                 </w:t>
            </w:r>
            <w:r>
              <w:rPr>
                <w:rFonts w:hint="eastAsia" w:ascii="楷体" w:hAnsi="楷体" w:eastAsia="楷体" w:cs="楷体"/>
                <w:color w:val="000000"/>
                <w:sz w:val="32"/>
                <w:szCs w:val="32"/>
                <w:u w:val="single"/>
              </w:rPr>
              <w:t>刘伟</w:t>
            </w:r>
            <w:r>
              <w:rPr>
                <w:rFonts w:hint="eastAsia" w:ascii="宋体" w:hAnsi="宋体" w:cs="宋体"/>
                <w:color w:val="000000"/>
                <w:sz w:val="28"/>
                <w:szCs w:val="28"/>
                <w:u w:val="single"/>
              </w:rPr>
              <w:t xml:space="preserve">                     </w:t>
            </w:r>
          </w:p>
        </w:tc>
      </w:tr>
      <w:tr w14:paraId="04879FFE">
        <w:tblPrEx>
          <w:tblCellMar>
            <w:top w:w="0" w:type="dxa"/>
            <w:left w:w="108" w:type="dxa"/>
            <w:bottom w:w="0" w:type="dxa"/>
            <w:right w:w="108" w:type="dxa"/>
          </w:tblCellMar>
        </w:tblPrEx>
        <w:tc>
          <w:tcPr>
            <w:tcW w:w="1725" w:type="dxa"/>
          </w:tcPr>
          <w:p w14:paraId="7E170010">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rPr>
              <w:t>系    别：</w:t>
            </w:r>
          </w:p>
        </w:tc>
        <w:tc>
          <w:tcPr>
            <w:tcW w:w="6750" w:type="dxa"/>
          </w:tcPr>
          <w:p w14:paraId="2C9F882D">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u w:val="single"/>
              </w:rPr>
              <w:t xml:space="preserve">             </w:t>
            </w:r>
            <w:r>
              <w:rPr>
                <w:rFonts w:hint="eastAsia" w:ascii="楷体" w:hAnsi="楷体" w:eastAsia="楷体" w:cs="楷体"/>
                <w:color w:val="000000"/>
                <w:sz w:val="32"/>
                <w:szCs w:val="32"/>
                <w:u w:val="single"/>
              </w:rPr>
              <w:t xml:space="preserve">信息工程学院 </w:t>
            </w:r>
            <w:r>
              <w:rPr>
                <w:rFonts w:hint="eastAsia" w:ascii="宋体" w:hAnsi="宋体" w:cs="宋体"/>
                <w:color w:val="000000"/>
                <w:sz w:val="28"/>
                <w:szCs w:val="28"/>
                <w:u w:val="single"/>
              </w:rPr>
              <w:t xml:space="preserve">                 </w:t>
            </w:r>
          </w:p>
        </w:tc>
      </w:tr>
      <w:tr w14:paraId="760C38C9">
        <w:tblPrEx>
          <w:tblCellMar>
            <w:top w:w="0" w:type="dxa"/>
            <w:left w:w="108" w:type="dxa"/>
            <w:bottom w:w="0" w:type="dxa"/>
            <w:right w:w="108" w:type="dxa"/>
          </w:tblCellMar>
        </w:tblPrEx>
        <w:tc>
          <w:tcPr>
            <w:tcW w:w="1725" w:type="dxa"/>
          </w:tcPr>
          <w:p w14:paraId="6D645295">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rPr>
              <w:t>专    业：</w:t>
            </w:r>
          </w:p>
        </w:tc>
        <w:tc>
          <w:tcPr>
            <w:tcW w:w="6750" w:type="dxa"/>
          </w:tcPr>
          <w:p w14:paraId="4DAB0B65">
            <w:pPr>
              <w:pStyle w:val="36"/>
              <w:spacing w:before="163" w:after="163" w:line="460" w:lineRule="exact"/>
              <w:ind w:left="0" w:leftChars="0" w:rightChars="95"/>
              <w:rPr>
                <w:rFonts w:ascii="宋体" w:hAnsi="宋体" w:cs="宋体"/>
                <w:color w:val="000000"/>
                <w:sz w:val="28"/>
                <w:szCs w:val="28"/>
              </w:rPr>
            </w:pPr>
            <w:r>
              <w:rPr>
                <w:rFonts w:hint="eastAsia" w:ascii="宋体" w:hAnsi="宋体" w:cs="宋体"/>
                <w:color w:val="000000"/>
                <w:sz w:val="28"/>
                <w:szCs w:val="28"/>
                <w:u w:val="single"/>
              </w:rPr>
              <w:t xml:space="preserve">  </w:t>
            </w:r>
            <w:r>
              <w:rPr>
                <w:rFonts w:ascii="宋体" w:hAnsi="宋体" w:cs="宋体"/>
                <w:color w:val="000000"/>
                <w:sz w:val="28"/>
                <w:szCs w:val="28"/>
                <w:u w:val="single"/>
              </w:rPr>
              <w:t xml:space="preserve"> </w:t>
            </w:r>
            <w:r>
              <w:rPr>
                <w:rFonts w:hint="eastAsia" w:ascii="宋体" w:hAnsi="宋体" w:cs="宋体"/>
                <w:color w:val="000000"/>
                <w:sz w:val="28"/>
                <w:szCs w:val="28"/>
                <w:u w:val="single"/>
              </w:rPr>
              <w:t xml:space="preserve">       </w:t>
            </w:r>
            <w:r>
              <w:rPr>
                <w:rFonts w:hint="eastAsia" w:ascii="宋体" w:hAnsi="宋体" w:cs="宋体"/>
                <w:color w:val="000000"/>
                <w:sz w:val="32"/>
                <w:szCs w:val="32"/>
                <w:u w:val="single"/>
              </w:rPr>
              <w:t xml:space="preserve">   </w:t>
            </w:r>
            <w:r>
              <w:rPr>
                <w:rFonts w:hint="eastAsia" w:ascii="楷体" w:hAnsi="楷体" w:eastAsia="楷体" w:cs="楷体"/>
                <w:color w:val="000000"/>
                <w:sz w:val="32"/>
                <w:szCs w:val="32"/>
                <w:u w:val="single"/>
              </w:rPr>
              <w:t>计算机科学与技术</w:t>
            </w:r>
            <w:r>
              <w:rPr>
                <w:rFonts w:hint="eastAsia" w:ascii="宋体" w:hAnsi="宋体" w:cs="宋体"/>
                <w:color w:val="000000"/>
                <w:sz w:val="28"/>
                <w:szCs w:val="28"/>
                <w:u w:val="single"/>
              </w:rPr>
              <w:t xml:space="preserve">             </w:t>
            </w:r>
          </w:p>
        </w:tc>
      </w:tr>
      <w:tr w14:paraId="5F8FBF47">
        <w:tblPrEx>
          <w:tblCellMar>
            <w:top w:w="0" w:type="dxa"/>
            <w:left w:w="108" w:type="dxa"/>
            <w:bottom w:w="0" w:type="dxa"/>
            <w:right w:w="108" w:type="dxa"/>
          </w:tblCellMar>
        </w:tblPrEx>
        <w:tc>
          <w:tcPr>
            <w:tcW w:w="1725" w:type="dxa"/>
          </w:tcPr>
          <w:p w14:paraId="07AF5373">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rPr>
              <w:t>班    级：</w:t>
            </w:r>
          </w:p>
        </w:tc>
        <w:tc>
          <w:tcPr>
            <w:tcW w:w="6750" w:type="dxa"/>
          </w:tcPr>
          <w:p w14:paraId="03344012">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u w:val="single"/>
              </w:rPr>
              <w:t xml:space="preserve">               </w:t>
            </w:r>
            <w:r>
              <w:rPr>
                <w:rFonts w:hint="eastAsia" w:ascii="楷体" w:hAnsi="楷体" w:eastAsia="楷体" w:cs="楷体"/>
                <w:color w:val="000000"/>
                <w:sz w:val="32"/>
                <w:szCs w:val="32"/>
                <w:u w:val="single"/>
              </w:rPr>
              <w:t>2022级1班</w:t>
            </w:r>
            <w:r>
              <w:rPr>
                <w:rFonts w:hint="eastAsia" w:ascii="宋体" w:hAnsi="宋体" w:cs="宋体"/>
                <w:color w:val="000000"/>
                <w:sz w:val="28"/>
                <w:szCs w:val="28"/>
                <w:u w:val="single"/>
              </w:rPr>
              <w:t xml:space="preserve">                   </w:t>
            </w:r>
          </w:p>
        </w:tc>
      </w:tr>
      <w:tr w14:paraId="2B5605EC">
        <w:tblPrEx>
          <w:tblCellMar>
            <w:top w:w="0" w:type="dxa"/>
            <w:left w:w="108" w:type="dxa"/>
            <w:bottom w:w="0" w:type="dxa"/>
            <w:right w:w="108" w:type="dxa"/>
          </w:tblCellMar>
        </w:tblPrEx>
        <w:tc>
          <w:tcPr>
            <w:tcW w:w="1725" w:type="dxa"/>
          </w:tcPr>
          <w:p w14:paraId="78B2DE50">
            <w:pPr>
              <w:pStyle w:val="36"/>
              <w:spacing w:before="163" w:after="163" w:line="460" w:lineRule="exact"/>
              <w:ind w:left="0" w:leftChars="0" w:rightChars="95"/>
              <w:jc w:val="left"/>
              <w:rPr>
                <w:rFonts w:hint="eastAsia" w:ascii="宋体" w:hAnsi="宋体" w:cs="宋体"/>
                <w:color w:val="000000"/>
                <w:sz w:val="28"/>
                <w:szCs w:val="28"/>
              </w:rPr>
            </w:pPr>
            <w:r>
              <w:rPr>
                <w:rFonts w:hint="eastAsia" w:ascii="宋体" w:hAnsi="宋体" w:cs="宋体"/>
                <w:color w:val="000000"/>
                <w:sz w:val="28"/>
                <w:szCs w:val="28"/>
              </w:rPr>
              <w:t>学    号：</w:t>
            </w:r>
          </w:p>
        </w:tc>
        <w:tc>
          <w:tcPr>
            <w:tcW w:w="6750" w:type="dxa"/>
          </w:tcPr>
          <w:p w14:paraId="487145BC">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u w:val="single"/>
              </w:rPr>
              <w:t xml:space="preserve">               </w:t>
            </w:r>
            <w:r>
              <w:rPr>
                <w:rFonts w:hint="eastAsia" w:ascii="楷体" w:hAnsi="楷体" w:eastAsia="楷体" w:cs="楷体"/>
                <w:color w:val="000000"/>
                <w:sz w:val="32"/>
                <w:szCs w:val="32"/>
                <w:u w:val="single"/>
              </w:rPr>
              <w:t>20221836014</w:t>
            </w:r>
            <w:r>
              <w:rPr>
                <w:rFonts w:hint="eastAsia" w:ascii="宋体" w:hAnsi="宋体" w:cs="宋体"/>
                <w:color w:val="000000"/>
                <w:sz w:val="28"/>
                <w:szCs w:val="28"/>
                <w:u w:val="single"/>
              </w:rPr>
              <w:t xml:space="preserve">                </w:t>
            </w:r>
          </w:p>
        </w:tc>
      </w:tr>
      <w:tr w14:paraId="3F0E587E">
        <w:tblPrEx>
          <w:tblCellMar>
            <w:top w:w="0" w:type="dxa"/>
            <w:left w:w="108" w:type="dxa"/>
            <w:bottom w:w="0" w:type="dxa"/>
            <w:right w:w="108" w:type="dxa"/>
          </w:tblCellMar>
        </w:tblPrEx>
        <w:tc>
          <w:tcPr>
            <w:tcW w:w="1725" w:type="dxa"/>
          </w:tcPr>
          <w:p w14:paraId="2F343D31">
            <w:pPr>
              <w:pStyle w:val="36"/>
              <w:spacing w:before="163" w:after="163" w:line="460" w:lineRule="exact"/>
              <w:ind w:left="0" w:leftChars="0" w:rightChars="95"/>
              <w:jc w:val="left"/>
              <w:rPr>
                <w:rFonts w:hint="eastAsia" w:ascii="宋体" w:hAnsi="宋体" w:cs="宋体"/>
                <w:color w:val="000000"/>
                <w:sz w:val="28"/>
                <w:szCs w:val="28"/>
              </w:rPr>
            </w:pPr>
            <w:r>
              <w:rPr>
                <w:rFonts w:hint="eastAsia" w:ascii="宋体" w:hAnsi="宋体" w:cs="宋体"/>
                <w:color w:val="000000"/>
                <w:sz w:val="28"/>
                <w:szCs w:val="28"/>
              </w:rPr>
              <w:t>指导教师：</w:t>
            </w:r>
          </w:p>
        </w:tc>
        <w:tc>
          <w:tcPr>
            <w:tcW w:w="6750" w:type="dxa"/>
          </w:tcPr>
          <w:p w14:paraId="6271D6EE">
            <w:pPr>
              <w:pStyle w:val="36"/>
              <w:spacing w:before="163" w:after="163" w:line="460" w:lineRule="exact"/>
              <w:ind w:left="0" w:leftChars="0" w:rightChars="95"/>
              <w:rPr>
                <w:rFonts w:hint="eastAsia" w:ascii="宋体" w:hAnsi="宋体" w:cs="宋体"/>
                <w:color w:val="000000"/>
                <w:sz w:val="28"/>
                <w:szCs w:val="28"/>
              </w:rPr>
            </w:pPr>
            <w:r>
              <w:rPr>
                <w:rFonts w:hint="eastAsia" w:ascii="宋体" w:hAnsi="宋体" w:cs="宋体"/>
                <w:color w:val="000000"/>
                <w:sz w:val="28"/>
                <w:szCs w:val="28"/>
                <w:u w:val="single"/>
              </w:rPr>
              <w:t xml:space="preserve">                  张琛                    </w:t>
            </w:r>
          </w:p>
        </w:tc>
      </w:tr>
    </w:tbl>
    <w:p w14:paraId="0D80DEA8">
      <w:pPr>
        <w:pStyle w:val="36"/>
        <w:spacing w:before="163" w:after="163" w:line="460" w:lineRule="exact"/>
        <w:ind w:left="0" w:leftChars="0" w:firstLine="0" w:firstLineChars="0"/>
        <w:jc w:val="both"/>
        <w:rPr>
          <w:rFonts w:ascii="宋体" w:hAnsi="宋体" w:cs="宋体"/>
          <w:color w:val="000000"/>
          <w:sz w:val="28"/>
          <w:szCs w:val="28"/>
        </w:rPr>
        <w:sectPr>
          <w:pgSz w:w="11906" w:h="16838"/>
          <w:pgMar w:top="1440" w:right="1803" w:bottom="1440" w:left="1803" w:header="0" w:footer="0" w:gutter="0"/>
          <w:pgNumType w:fmt="decimal" w:start="1"/>
          <w:cols w:space="720" w:num="1"/>
          <w:formProt w:val="0"/>
          <w:docGrid w:type="lines" w:linePitch="326" w:charSpace="0"/>
        </w:sectPr>
      </w:pPr>
      <w:bookmarkStart w:id="36" w:name="_GoBack"/>
      <w:bookmarkEnd w:id="36"/>
      <w:r>
        <w:rPr>
          <w:rFonts w:hint="eastAsia" w:ascii="宋体" w:hAnsi="宋体" w:cs="宋体"/>
          <w:color w:val="000000"/>
          <w:sz w:val="28"/>
          <w:szCs w:val="28"/>
        </w:rPr>
        <w:t>2026年5月12日</w:t>
      </w:r>
    </w:p>
    <w:p w14:paraId="37409953">
      <w:pPr>
        <w:tabs>
          <w:tab w:val="left" w:pos="3360"/>
        </w:tabs>
        <w:spacing w:line="560" w:lineRule="exact"/>
        <w:jc w:val="center"/>
        <w:rPr>
          <w:rFonts w:eastAsia="黑体"/>
          <w:b/>
          <w:sz w:val="32"/>
          <w:szCs w:val="32"/>
        </w:rPr>
      </w:pPr>
      <w:r>
        <w:rPr>
          <w:rFonts w:eastAsia="黑体"/>
          <w:b/>
          <w:sz w:val="32"/>
          <w:szCs w:val="32"/>
        </w:rPr>
        <w:t>学士学位论文（设计）原创性声明</w:t>
      </w:r>
    </w:p>
    <w:p w14:paraId="146D5241">
      <w:pPr>
        <w:spacing w:line="560" w:lineRule="exact"/>
        <w:ind w:left="0" w:leftChars="0" w:right="0" w:rightChars="0" w:firstLineChars="200"/>
        <w:rPr>
          <w:rFonts w:eastAsia="仿宋_GB2312;仿宋"/>
          <w:sz w:val="28"/>
        </w:rPr>
      </w:pPr>
      <w:r>
        <w:rPr>
          <w:rFonts w:eastAsia="仿宋_GB2312;仿宋"/>
          <w:sz w:val="28"/>
        </w:rPr>
        <w:t>本人郑重声明：所呈交的学位论文（设计），是本人在导师的指导下进行研究工作所取得的成果。除文中已经注明引用的内容外，本论文不含任何其他个人或集体已经发表或撰写过的研究成果。对本文的研究做出重要贡献的个人和集体，均已在论文中</w:t>
      </w:r>
      <w:r>
        <w:rPr>
          <w:rFonts w:hint="eastAsia" w:eastAsia="仿宋_GB2312;仿宋"/>
          <w:sz w:val="28"/>
        </w:rPr>
        <w:t>做</w:t>
      </w:r>
      <w:r>
        <w:rPr>
          <w:rFonts w:eastAsia="仿宋_GB2312;仿宋"/>
          <w:sz w:val="28"/>
        </w:rPr>
        <w:t>了明确的说明并表示了谢意。本声明的法律</w:t>
      </w:r>
      <w:r>
        <w:rPr>
          <w:rFonts w:hint="eastAsia" w:eastAsia="仿宋_GB2312;仿宋"/>
          <w:sz w:val="28"/>
        </w:rPr>
        <w:t>后</w:t>
      </w:r>
      <w:r>
        <w:rPr>
          <w:rFonts w:eastAsia="仿宋_GB2312;仿宋"/>
          <w:sz w:val="28"/>
        </w:rPr>
        <w:t>果由本人承担。</w:t>
      </w:r>
    </w:p>
    <w:p w14:paraId="4D7EE891">
      <w:pPr>
        <w:spacing w:line="560" w:lineRule="exact"/>
        <w:ind w:left="0" w:leftChars="0" w:right="0" w:rightChars="0" w:firstLineChars="200"/>
        <w:rPr>
          <w:rFonts w:eastAsia="仿宋_GB2312;仿宋"/>
          <w:sz w:val="28"/>
        </w:rPr>
      </w:pPr>
    </w:p>
    <w:p w14:paraId="67A52E68">
      <w:pPr>
        <w:spacing w:line="560" w:lineRule="exact"/>
        <w:ind w:left="0" w:leftChars="0" w:right="0" w:rightChars="0" w:firstLineChars="200"/>
        <w:jc w:val="center"/>
        <w:rPr>
          <w:rFonts w:eastAsia="仿宋_GB2312;仿宋"/>
          <w:sz w:val="28"/>
        </w:rPr>
      </w:pPr>
      <w:r>
        <w:rPr>
          <w:rFonts w:eastAsia="仿宋_GB2312;仿宋"/>
          <w:sz w:val="28"/>
        </w:rPr>
        <w:t>学位论文（设计）作者签名：</w:t>
      </w:r>
      <w:r>
        <w:rPr>
          <w:rFonts w:eastAsia="仿宋_GB2312;仿宋"/>
          <w:sz w:val="28"/>
          <w:u w:val="single"/>
        </w:rPr>
        <w:t xml:space="preserve">  </w:t>
      </w:r>
      <w:r>
        <w:rPr>
          <w:rFonts w:hint="eastAsia" w:eastAsia="仿宋_GB2312;仿宋"/>
          <w:sz w:val="28"/>
          <w:u w:val="single"/>
        </w:rPr>
        <w:t>刘伟</w:t>
      </w:r>
      <w:r>
        <w:rPr>
          <w:rFonts w:eastAsia="仿宋_GB2312;仿宋"/>
          <w:sz w:val="28"/>
          <w:u w:val="single"/>
        </w:rPr>
        <w:t xml:space="preserve">       </w:t>
      </w:r>
    </w:p>
    <w:p w14:paraId="748B19D5">
      <w:pPr>
        <w:spacing w:line="560" w:lineRule="exact"/>
        <w:ind w:left="0" w:leftChars="0" w:right="0" w:rightChars="0" w:firstLineChars="200"/>
        <w:jc w:val="right"/>
        <w:rPr>
          <w:rFonts w:eastAsia="仿宋_GB2312;仿宋"/>
          <w:sz w:val="28"/>
        </w:rPr>
      </w:pPr>
      <w:r>
        <w:rPr>
          <w:rFonts w:eastAsia="仿宋_GB2312;仿宋"/>
          <w:sz w:val="28"/>
          <w:u w:val="single"/>
        </w:rPr>
        <w:t xml:space="preserve">   </w:t>
      </w:r>
      <w:r>
        <w:rPr>
          <w:rFonts w:hint="eastAsia" w:eastAsia="仿宋_GB2312;仿宋"/>
          <w:sz w:val="28"/>
          <w:u w:val="single"/>
        </w:rPr>
        <w:t>2026</w:t>
      </w:r>
      <w:r>
        <w:rPr>
          <w:rFonts w:eastAsia="仿宋_GB2312;仿宋"/>
          <w:sz w:val="28"/>
          <w:u w:val="single"/>
        </w:rPr>
        <w:t xml:space="preserve">    </w:t>
      </w:r>
      <w:r>
        <w:rPr>
          <w:rFonts w:eastAsia="仿宋_GB2312;仿宋"/>
          <w:sz w:val="28"/>
        </w:rPr>
        <w:t>年</w:t>
      </w:r>
      <w:r>
        <w:rPr>
          <w:rFonts w:eastAsia="仿宋_GB2312;仿宋"/>
          <w:sz w:val="28"/>
          <w:u w:val="single"/>
        </w:rPr>
        <w:t xml:space="preserve">  </w:t>
      </w:r>
      <w:r>
        <w:rPr>
          <w:rFonts w:hint="eastAsia" w:eastAsia="仿宋_GB2312;仿宋"/>
          <w:sz w:val="28"/>
          <w:u w:val="single"/>
        </w:rPr>
        <w:t>2</w:t>
      </w:r>
      <w:r>
        <w:rPr>
          <w:rFonts w:eastAsia="仿宋_GB2312;仿宋"/>
          <w:sz w:val="28"/>
          <w:u w:val="single"/>
        </w:rPr>
        <w:t xml:space="preserve">   </w:t>
      </w:r>
      <w:r>
        <w:rPr>
          <w:rFonts w:eastAsia="仿宋_GB2312;仿宋"/>
          <w:sz w:val="28"/>
        </w:rPr>
        <w:t>月</w:t>
      </w:r>
      <w:r>
        <w:rPr>
          <w:rFonts w:eastAsia="仿宋_GB2312;仿宋"/>
          <w:sz w:val="28"/>
          <w:u w:val="single"/>
        </w:rPr>
        <w:t xml:space="preserve">   </w:t>
      </w:r>
      <w:r>
        <w:rPr>
          <w:rFonts w:hint="eastAsia" w:eastAsia="仿宋_GB2312;仿宋"/>
          <w:sz w:val="28"/>
          <w:u w:val="single"/>
        </w:rPr>
        <w:t>2</w:t>
      </w:r>
      <w:r>
        <w:rPr>
          <w:rFonts w:eastAsia="仿宋_GB2312;仿宋"/>
          <w:sz w:val="28"/>
          <w:u w:val="single"/>
        </w:rPr>
        <w:t xml:space="preserve">   </w:t>
      </w:r>
      <w:r>
        <w:rPr>
          <w:rFonts w:eastAsia="仿宋_GB2312;仿宋"/>
          <w:sz w:val="28"/>
        </w:rPr>
        <w:t>日</w:t>
      </w:r>
    </w:p>
    <w:p w14:paraId="2D0251B5">
      <w:pPr>
        <w:pBdr>
          <w:bottom w:val="double" w:color="000000" w:sz="4" w:space="1"/>
        </w:pBdr>
        <w:spacing w:line="560" w:lineRule="exact"/>
        <w:ind w:left="0" w:leftChars="0" w:right="0" w:rightChars="0" w:firstLineChars="200"/>
        <w:rPr>
          <w:rFonts w:eastAsia="仿宋_GB2312;仿宋"/>
          <w:sz w:val="28"/>
        </w:rPr>
      </w:pPr>
    </w:p>
    <w:p w14:paraId="5D5CA608">
      <w:pPr>
        <w:spacing w:before="163" w:after="326" w:line="560" w:lineRule="exact"/>
        <w:ind w:left="0" w:leftChars="0" w:right="0" w:rightChars="0" w:firstLineChars="200"/>
        <w:rPr>
          <w:rFonts w:eastAsia="黑体"/>
          <w:b/>
          <w:sz w:val="32"/>
          <w:szCs w:val="32"/>
        </w:rPr>
      </w:pPr>
    </w:p>
    <w:p w14:paraId="3875E755">
      <w:pPr>
        <w:spacing w:before="163" w:after="326" w:line="560" w:lineRule="exact"/>
        <w:jc w:val="center"/>
        <w:rPr>
          <w:rFonts w:eastAsia="黑体"/>
          <w:b/>
          <w:sz w:val="32"/>
          <w:szCs w:val="32"/>
        </w:rPr>
      </w:pPr>
      <w:r>
        <w:rPr>
          <w:rFonts w:eastAsia="黑体"/>
          <w:b/>
          <w:sz w:val="32"/>
          <w:szCs w:val="32"/>
        </w:rPr>
        <w:t>关于论文（设计）使用授权的说明</w:t>
      </w:r>
    </w:p>
    <w:p w14:paraId="055D32F3">
      <w:pPr>
        <w:pStyle w:val="8"/>
        <w:spacing w:line="560" w:lineRule="exact"/>
        <w:ind w:right="0" w:rightChars="0" w:firstLineChars="200"/>
        <w:rPr>
          <w:rFonts w:eastAsia="仿宋_GB2312;仿宋"/>
          <w:color w:val="000000"/>
          <w:szCs w:val="22"/>
        </w:rPr>
      </w:pPr>
      <w:r>
        <w:rPr>
          <w:rFonts w:eastAsia="仿宋_GB2312;仿宋"/>
          <w:color w:val="000000"/>
          <w:szCs w:val="22"/>
        </w:rPr>
        <w:t>本人完全了解青岛农业大学海都学院有关保留、使用学士学位论文的规定，即：学校有权保留、送交论文的复印件，允许论文被查阅，学校可以公布论文的全部或部分内容，可以采用影印或其他复制手段保存论文。</w:t>
      </w:r>
    </w:p>
    <w:p w14:paraId="2617B89E">
      <w:pPr>
        <w:spacing w:line="560" w:lineRule="exact"/>
        <w:ind w:left="0" w:leftChars="0" w:right="0" w:rightChars="0" w:firstLineChars="200"/>
        <w:rPr>
          <w:rFonts w:eastAsia="仿宋_GB2312;仿宋"/>
          <w:color w:val="000000"/>
          <w:sz w:val="28"/>
          <w:szCs w:val="22"/>
        </w:rPr>
      </w:pPr>
    </w:p>
    <w:p w14:paraId="0F7D1FBB">
      <w:pPr>
        <w:pStyle w:val="8"/>
        <w:spacing w:line="560" w:lineRule="exact"/>
        <w:ind w:right="0" w:rightChars="0" w:firstLineChars="200"/>
        <w:rPr>
          <w:rFonts w:eastAsia="仿宋_GB2312;仿宋"/>
          <w:color w:val="000000"/>
          <w:szCs w:val="22"/>
        </w:rPr>
      </w:pPr>
      <w:r>
        <w:rPr>
          <w:rFonts w:eastAsia="仿宋_GB2312;仿宋"/>
          <w:color w:val="000000"/>
          <w:szCs w:val="22"/>
        </w:rPr>
        <w:t xml:space="preserve">指导教师签名：  </w:t>
      </w:r>
      <w:r>
        <w:rPr>
          <w:rFonts w:hint="eastAsia" w:eastAsia="仿宋_GB2312;仿宋"/>
          <w:color w:val="000000"/>
          <w:szCs w:val="22"/>
        </w:rPr>
        <w:t>张琛</w:t>
      </w:r>
      <w:r>
        <w:rPr>
          <w:rFonts w:eastAsia="仿宋_GB2312;仿宋"/>
          <w:color w:val="000000"/>
          <w:szCs w:val="22"/>
        </w:rPr>
        <w:t xml:space="preserve">        　  论文作者签名： </w:t>
      </w:r>
      <w:r>
        <w:rPr>
          <w:rFonts w:hint="eastAsia" w:eastAsia="仿宋_GB2312;仿宋"/>
          <w:color w:val="000000"/>
          <w:szCs w:val="22"/>
        </w:rPr>
        <w:t>刘伟</w:t>
      </w:r>
      <w:r>
        <w:rPr>
          <w:rFonts w:eastAsia="仿宋_GB2312;仿宋"/>
          <w:color w:val="000000"/>
          <w:szCs w:val="22"/>
        </w:rPr>
        <w:t xml:space="preserve">             </w:t>
      </w:r>
    </w:p>
    <w:p w14:paraId="59E71E92">
      <w:pPr>
        <w:pStyle w:val="8"/>
        <w:spacing w:line="560" w:lineRule="exact"/>
        <w:ind w:right="0" w:rightChars="0" w:firstLineChars="200"/>
        <w:rPr>
          <w:rFonts w:eastAsia="仿宋_GB2312;仿宋"/>
          <w:color w:val="000000"/>
          <w:szCs w:val="22"/>
        </w:rPr>
      </w:pPr>
      <w:r>
        <w:rPr>
          <w:rFonts w:eastAsia="仿宋_GB2312;仿宋"/>
          <w:color w:val="000000"/>
          <w:szCs w:val="22"/>
        </w:rPr>
        <w:t xml:space="preserve">　　  </w:t>
      </w:r>
      <w:r>
        <w:rPr>
          <w:rFonts w:hint="eastAsia" w:eastAsia="仿宋_GB2312;仿宋"/>
          <w:color w:val="000000"/>
          <w:szCs w:val="22"/>
        </w:rPr>
        <w:t>2026</w:t>
      </w:r>
      <w:r>
        <w:rPr>
          <w:rFonts w:eastAsia="仿宋_GB2312;仿宋"/>
          <w:color w:val="000000"/>
          <w:szCs w:val="22"/>
        </w:rPr>
        <w:t xml:space="preserve">   年  </w:t>
      </w:r>
      <w:r>
        <w:rPr>
          <w:rFonts w:hint="eastAsia" w:eastAsia="仿宋_GB2312;仿宋"/>
          <w:color w:val="000000"/>
          <w:szCs w:val="22"/>
        </w:rPr>
        <w:t>2</w:t>
      </w:r>
      <w:r>
        <w:rPr>
          <w:rFonts w:eastAsia="仿宋_GB2312;仿宋"/>
          <w:color w:val="000000"/>
          <w:szCs w:val="22"/>
        </w:rPr>
        <w:t xml:space="preserve">  月  </w:t>
      </w:r>
      <w:r>
        <w:rPr>
          <w:rFonts w:hint="eastAsia" w:eastAsia="仿宋_GB2312;仿宋"/>
          <w:color w:val="000000"/>
          <w:szCs w:val="22"/>
        </w:rPr>
        <w:t>2</w:t>
      </w:r>
      <w:r>
        <w:rPr>
          <w:rFonts w:eastAsia="仿宋_GB2312;仿宋"/>
          <w:color w:val="000000"/>
          <w:szCs w:val="22"/>
        </w:rPr>
        <w:t xml:space="preserve">  日　　　　   </w:t>
      </w:r>
      <w:r>
        <w:rPr>
          <w:rFonts w:hint="eastAsia" w:eastAsia="仿宋_GB2312;仿宋"/>
          <w:color w:val="000000"/>
          <w:szCs w:val="22"/>
        </w:rPr>
        <w:t>2026</w:t>
      </w:r>
      <w:r>
        <w:rPr>
          <w:rFonts w:eastAsia="仿宋_GB2312;仿宋"/>
          <w:color w:val="000000"/>
          <w:szCs w:val="22"/>
        </w:rPr>
        <w:t xml:space="preserve">   年 </w:t>
      </w:r>
      <w:r>
        <w:rPr>
          <w:rFonts w:hint="eastAsia" w:eastAsia="仿宋_GB2312;仿宋"/>
          <w:color w:val="000000"/>
          <w:szCs w:val="22"/>
        </w:rPr>
        <w:t>2</w:t>
      </w:r>
      <w:r>
        <w:rPr>
          <w:rFonts w:eastAsia="仿宋_GB2312;仿宋"/>
          <w:color w:val="000000"/>
          <w:szCs w:val="22"/>
        </w:rPr>
        <w:t xml:space="preserve">    月  </w:t>
      </w:r>
      <w:r>
        <w:rPr>
          <w:rFonts w:hint="eastAsia" w:eastAsia="仿宋_GB2312;仿宋"/>
          <w:color w:val="000000"/>
          <w:szCs w:val="22"/>
        </w:rPr>
        <w:t>2</w:t>
      </w:r>
      <w:r>
        <w:rPr>
          <w:rFonts w:eastAsia="仿宋_GB2312;仿宋"/>
          <w:color w:val="000000"/>
          <w:szCs w:val="22"/>
        </w:rPr>
        <w:t xml:space="preserve">   日</w:t>
      </w:r>
    </w:p>
    <w:p w14:paraId="50ED85D0">
      <w:pPr>
        <w:pStyle w:val="8"/>
        <w:spacing w:line="560" w:lineRule="exact"/>
        <w:ind w:right="0" w:rightChars="0" w:firstLineChars="200"/>
        <w:rPr>
          <w:rFonts w:eastAsia="仿宋_GB2312;仿宋"/>
          <w:color w:val="000000"/>
          <w:szCs w:val="22"/>
        </w:rPr>
      </w:pPr>
    </w:p>
    <w:p w14:paraId="6F934C95">
      <w:pPr>
        <w:rPr>
          <w:rFonts w:eastAsia="仿宋_GB2312;仿宋"/>
          <w:color w:val="000000"/>
          <w:szCs w:val="22"/>
        </w:rPr>
      </w:pPr>
    </w:p>
    <w:p w14:paraId="3443D60A">
      <w:pPr>
        <w:spacing w:line="440" w:lineRule="exact"/>
        <w:ind w:right="0" w:firstLine="420"/>
        <w:rPr>
          <w:sz w:val="24"/>
        </w:rPr>
      </w:pPr>
      <w:r>
        <w:br w:type="page"/>
      </w:r>
    </w:p>
    <w:p w14:paraId="59842299">
      <w:pPr>
        <w:jc w:val="center"/>
        <w:rPr>
          <w:sz w:val="24"/>
        </w:rPr>
      </w:pPr>
    </w:p>
    <w:p w14:paraId="19F000AF">
      <w:pPr>
        <w:jc w:val="center"/>
        <w:rPr>
          <w:rFonts w:hint="eastAsia" w:ascii="黑体" w:hAnsi="黑体" w:eastAsia="黑体" w:cs="黑体"/>
          <w:color w:val="000000"/>
          <w:sz w:val="28"/>
          <w:szCs w:val="28"/>
        </w:rPr>
      </w:pPr>
      <w:r>
        <w:rPr>
          <w:rFonts w:ascii="黑体" w:hAnsi="黑体" w:eastAsia="黑体" w:cs="黑体"/>
          <w:sz w:val="28"/>
          <w:szCs w:val="28"/>
        </w:rPr>
        <w:t>目    录</w:t>
      </w:r>
    </w:p>
    <w:p w14:paraId="4180D02F">
      <w:pPr>
        <w:jc w:val="center"/>
        <w:rPr>
          <w:rFonts w:hint="eastAsia" w:ascii="黑体" w:hAnsi="黑体" w:eastAsia="黑体" w:cs="黑体"/>
          <w:color w:val="000000"/>
          <w:sz w:val="28"/>
          <w:szCs w:val="28"/>
        </w:rPr>
      </w:pPr>
    </w:p>
    <w:p w14:paraId="488B06BC">
      <w:pPr>
        <w:pStyle w:val="13"/>
        <w:tabs>
          <w:tab w:val="right" w:leader="dot" w:pos="8306"/>
        </w:tabs>
        <w:spacing w:line="440" w:lineRule="exact"/>
        <w:rPr>
          <w:rFonts w:ascii="宋体" w:hAnsi="宋体" w:cs="宋体"/>
          <w:sz w:val="24"/>
          <w:lang w:bidi="ar"/>
        </w:rPr>
      </w:pPr>
      <w:r>
        <w:rPr>
          <w:rFonts w:hint="eastAsia" w:ascii="宋体" w:hAnsi="宋体" w:cs="宋体"/>
          <w:sz w:val="24"/>
          <w:lang w:bidi="ar"/>
        </w:rPr>
        <w:t>中文摘要...........................................</w:t>
      </w:r>
      <w:r>
        <w:rPr>
          <w:rFonts w:hint="eastAsia" w:ascii="宋体" w:hAnsi="宋体" w:cs="宋体"/>
          <w:color w:val="000000"/>
          <w:sz w:val="24"/>
        </w:rPr>
        <w:t>........</w:t>
      </w:r>
      <w:r>
        <w:rPr>
          <w:rFonts w:hint="eastAsia" w:ascii="宋体" w:hAnsi="宋体" w:cs="宋体"/>
          <w:sz w:val="24"/>
          <w:lang w:bidi="ar"/>
        </w:rPr>
        <w:t>.........1</w:t>
      </w:r>
    </w:p>
    <w:p w14:paraId="1FFE0275">
      <w:pPr>
        <w:pStyle w:val="13"/>
        <w:tabs>
          <w:tab w:val="right" w:leader="dot" w:pos="8306"/>
        </w:tabs>
        <w:spacing w:line="440" w:lineRule="exact"/>
        <w:rPr>
          <w:rFonts w:ascii="宋体" w:hAnsi="宋体" w:cs="宋体"/>
          <w:sz w:val="24"/>
          <w:lang w:bidi="ar"/>
        </w:rPr>
        <w:sectPr>
          <w:pgSz w:w="11906" w:h="16838"/>
          <w:pgMar w:top="1440" w:right="1803" w:bottom="1440" w:left="1803" w:header="0" w:footer="992" w:gutter="0"/>
          <w:cols w:space="720" w:num="1"/>
          <w:formProt w:val="0"/>
          <w:docGrid w:type="lines" w:linePitch="326" w:charSpace="0"/>
        </w:sectPr>
      </w:pPr>
      <w:r>
        <w:rPr>
          <w:rFonts w:ascii="宋体" w:hAnsi="宋体" w:cs="宋体"/>
          <w:bCs/>
          <w:sz w:val="24"/>
          <w:lang w:bidi="ar"/>
        </w:rPr>
        <w:t>A</w:t>
      </w:r>
      <w:r>
        <w:rPr>
          <w:rFonts w:hint="eastAsia" w:ascii="宋体" w:hAnsi="宋体" w:cs="宋体"/>
          <w:bCs/>
          <w:sz w:val="24"/>
          <w:lang w:bidi="ar"/>
        </w:rPr>
        <w:t>bstract............................................................</w:t>
      </w:r>
      <w:r>
        <w:rPr>
          <w:rFonts w:ascii="宋体" w:hAnsi="宋体" w:cs="宋体"/>
          <w:sz w:val="24"/>
          <w:lang w:bidi="ar"/>
        </w:rPr>
        <w:t>2</w:t>
      </w:r>
    </w:p>
    <w:sdt>
      <w:sdtPr>
        <w:id w:val="147453742"/>
        <w:docPartObj>
          <w:docPartGallery w:val="Table of Contents"/>
          <w:docPartUnique/>
        </w:docPartObj>
      </w:sdtPr>
      <w:sdtContent>
        <w:p w14:paraId="4C191AA0">
          <w:pPr>
            <w:pStyle w:val="13"/>
            <w:tabs>
              <w:tab w:val="right" w:leader="dot" w:pos="8296"/>
            </w:tabs>
            <w:spacing w:line="440" w:lineRule="exact"/>
            <w:rPr>
              <w:rFonts w:ascii="宋体" w:hAnsi="宋体" w:cs="宋体"/>
              <w:sz w:val="24"/>
              <w:lang w:val="zh-CN" w:eastAsia="zh-CN"/>
            </w:rPr>
          </w:pPr>
          <w:r>
            <w:fldChar w:fldCharType="begin"/>
          </w:r>
          <w:r>
            <w:rPr>
              <w:rFonts w:ascii="宋体" w:hAnsi="宋体" w:cs="黑体"/>
              <w:sz w:val="24"/>
              <w:lang w:val="zh-CN" w:eastAsia="zh-CN"/>
            </w:rPr>
            <w:instrText xml:space="preserve">TOC \o "1-3" \h \u </w:instrText>
          </w:r>
          <w:r>
            <w:rPr>
              <w:rFonts w:ascii="宋体" w:hAnsi="宋体" w:cs="黑体"/>
              <w:sz w:val="24"/>
              <w:lang w:val="zh-CN" w:eastAsia="zh-CN"/>
            </w:rPr>
            <w:fldChar w:fldCharType="separate"/>
          </w:r>
          <w:r>
            <w:fldChar w:fldCharType="begin"/>
          </w:r>
          <w:r>
            <w:instrText xml:space="preserve"> HYPERLINK \l "__RefHeading___Toc135770069" \h </w:instrText>
          </w:r>
          <w:r>
            <w:fldChar w:fldCharType="separate"/>
          </w:r>
          <w:r>
            <w:rPr>
              <w:rFonts w:ascii="宋体" w:hAnsi="宋体" w:cs="黑体"/>
              <w:sz w:val="24"/>
              <w:lang w:val="zh-CN" w:eastAsia="zh-CN"/>
            </w:rPr>
            <w:t>1 概述</w:t>
          </w:r>
          <w:r>
            <w:rPr>
              <w:rFonts w:ascii="宋体" w:hAnsi="宋体" w:cs="宋体"/>
              <w:sz w:val="24"/>
              <w:lang w:val="zh-CN" w:eastAsia="zh-CN"/>
            </w:rPr>
            <w:tab/>
          </w:r>
          <w:r>
            <w:rPr>
              <w:rFonts w:ascii="宋体" w:hAnsi="宋体" w:cs="宋体"/>
              <w:sz w:val="24"/>
              <w:lang w:val="zh-CN" w:eastAsia="zh-CN"/>
            </w:rPr>
            <w:t>3</w:t>
          </w:r>
          <w:r>
            <w:rPr>
              <w:rFonts w:ascii="宋体" w:hAnsi="宋体" w:cs="宋体"/>
              <w:sz w:val="24"/>
              <w:lang w:val="zh-CN" w:eastAsia="zh-CN"/>
            </w:rPr>
            <w:fldChar w:fldCharType="end"/>
          </w:r>
        </w:p>
        <w:p w14:paraId="671EF207">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"__RefHeading___Toc135770070" \h </w:instrText>
          </w:r>
          <w:r>
            <w:fldChar w:fldCharType="separate"/>
          </w:r>
          <w:r>
            <w:rPr>
              <w:rFonts w:ascii="宋体" w:hAnsi="宋体" w:cs="楷体"/>
              <w:bCs/>
              <w:sz w:val="24"/>
              <w:lang w:val="zh-CN" w:eastAsia="zh-CN"/>
            </w:rPr>
            <w:t>1.1课题研究背景和意义</w:t>
          </w:r>
          <w:r>
            <w:rPr>
              <w:rFonts w:ascii="宋体" w:hAnsi="宋体" w:cs="宋体"/>
              <w:sz w:val="24"/>
              <w:lang w:val="zh-CN" w:eastAsia="zh-CN"/>
            </w:rPr>
            <w:tab/>
          </w:r>
          <w:r>
            <w:rPr>
              <w:rFonts w:ascii="宋体" w:hAnsi="宋体" w:cs="宋体"/>
              <w:sz w:val="24"/>
              <w:lang w:val="zh-CN" w:eastAsia="zh-CN"/>
            </w:rPr>
            <w:t>3</w:t>
          </w:r>
          <w:r>
            <w:rPr>
              <w:rFonts w:ascii="宋体" w:hAnsi="宋体" w:cs="宋体"/>
              <w:sz w:val="24"/>
              <w:lang w:val="zh-CN" w:eastAsia="zh-CN"/>
            </w:rPr>
            <w:fldChar w:fldCharType="end"/>
          </w:r>
        </w:p>
        <w:p w14:paraId="79BBB101">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"__RefHeading___Toc135770071" \h </w:instrText>
          </w:r>
          <w:r>
            <w:fldChar w:fldCharType="separate"/>
          </w:r>
          <w:r>
            <w:rPr>
              <w:rFonts w:ascii="宋体" w:hAnsi="宋体" w:cs="楷体"/>
              <w:bCs/>
              <w:sz w:val="24"/>
              <w:lang w:val="zh-CN" w:eastAsia="zh-CN"/>
            </w:rPr>
            <w:t>1.2 国内外研究现状</w:t>
          </w:r>
          <w:r>
            <w:rPr>
              <w:rFonts w:ascii="宋体" w:hAnsi="宋体" w:cs="宋体"/>
              <w:sz w:val="24"/>
              <w:lang w:val="zh-CN" w:eastAsia="zh-CN"/>
            </w:rPr>
            <w:tab/>
          </w:r>
          <w:r>
            <w:rPr>
              <w:rFonts w:ascii="宋体" w:hAnsi="宋体" w:cs="宋体"/>
              <w:sz w:val="24"/>
              <w:lang w:val="zh-CN" w:eastAsia="zh-CN"/>
            </w:rPr>
            <w:t>3</w:t>
          </w:r>
          <w:r>
            <w:rPr>
              <w:rFonts w:ascii="宋体" w:hAnsi="宋体" w:cs="宋体"/>
              <w:sz w:val="24"/>
              <w:lang w:val="zh-CN" w:eastAsia="zh-CN"/>
            </w:rPr>
            <w:fldChar w:fldCharType="end"/>
          </w:r>
        </w:p>
        <w:p w14:paraId="070DC169">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"__RefHeading___Toc135770072" \h </w:instrText>
          </w:r>
          <w:r>
            <w:fldChar w:fldCharType="separate"/>
          </w:r>
          <w:r>
            <w:rPr>
              <w:rFonts w:ascii="宋体" w:hAnsi="宋体" w:cs="楷体"/>
              <w:bCs/>
              <w:sz w:val="24"/>
              <w:lang w:val="zh-CN" w:eastAsia="zh-CN"/>
            </w:rPr>
            <w:t>1.3 课题主要研究内容</w:t>
          </w:r>
          <w:r>
            <w:rPr>
              <w:rFonts w:ascii="宋体" w:hAnsi="宋体" w:cs="宋体"/>
              <w:sz w:val="24"/>
              <w:lang w:val="zh-CN" w:eastAsia="zh-CN"/>
            </w:rPr>
            <w:tab/>
          </w:r>
          <w:r>
            <w:rPr>
              <w:rFonts w:ascii="宋体" w:hAnsi="宋体" w:cs="宋体"/>
              <w:sz w:val="24"/>
              <w:lang w:val="zh-CN" w:eastAsia="zh-CN"/>
            </w:rPr>
            <w:t>4</w:t>
          </w:r>
          <w:r>
            <w:rPr>
              <w:rFonts w:ascii="宋体" w:hAnsi="宋体" w:cs="宋体"/>
              <w:sz w:val="24"/>
              <w:lang w:val="zh-CN" w:eastAsia="zh-CN"/>
            </w:rPr>
            <w:fldChar w:fldCharType="end"/>
          </w:r>
        </w:p>
        <w:p w14:paraId="71F60E72">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"__RefHeading___Toc135770073" \h </w:instrText>
          </w:r>
          <w:r>
            <w:fldChar w:fldCharType="separate"/>
          </w:r>
          <w:r>
            <w:rPr>
              <w:rFonts w:ascii="宋体" w:hAnsi="宋体" w:cs="楷体"/>
              <w:bCs/>
              <w:sz w:val="24"/>
              <w:lang w:val="zh-CN" w:eastAsia="zh-CN"/>
            </w:rPr>
            <w:t>1.4 论文组织结构</w:t>
          </w:r>
          <w:r>
            <w:rPr>
              <w:rFonts w:ascii="宋体" w:hAnsi="宋体" w:cs="宋体"/>
              <w:sz w:val="24"/>
              <w:lang w:val="zh-CN" w:eastAsia="zh-CN"/>
            </w:rPr>
            <w:tab/>
          </w:r>
          <w:r>
            <w:rPr>
              <w:rFonts w:ascii="宋体" w:hAnsi="宋体" w:cs="宋体"/>
              <w:sz w:val="24"/>
              <w:lang w:val="zh-CN" w:eastAsia="zh-CN"/>
            </w:rPr>
            <w:t>4</w:t>
          </w:r>
          <w:r>
            <w:rPr>
              <w:rFonts w:ascii="宋体" w:hAnsi="宋体" w:cs="宋体"/>
              <w:sz w:val="24"/>
              <w:lang w:val="zh-CN" w:eastAsia="zh-CN"/>
            </w:rPr>
            <w:fldChar w:fldCharType="end"/>
          </w:r>
        </w:p>
        <w:p w14:paraId="535D3DA3">
          <w:pPr>
            <w:pStyle w:val="13"/>
            <w:tabs>
              <w:tab w:val="right" w:leader="dot" w:pos="8296"/>
            </w:tabs>
            <w:spacing w:line="440" w:lineRule="exact"/>
            <w:rPr>
              <w:rFonts w:ascii="宋体" w:hAnsi="宋体" w:cs="宋体"/>
              <w:sz w:val="24"/>
              <w:lang w:val="zh-CN" w:eastAsia="zh-CN"/>
            </w:rPr>
          </w:pPr>
          <w:r>
            <w:fldChar w:fldCharType="begin"/>
          </w:r>
          <w:r>
            <w:instrText xml:space="preserve"> HYPERLINK \l "__RefHeading___Toc135770074" \h </w:instrText>
          </w:r>
          <w:r>
            <w:fldChar w:fldCharType="separate"/>
          </w:r>
          <w:r>
            <w:rPr>
              <w:rFonts w:ascii="宋体" w:hAnsi="宋体" w:cs="黑体"/>
              <w:sz w:val="24"/>
              <w:lang w:val="zh-CN" w:eastAsia="zh-CN"/>
            </w:rPr>
            <w:t>2 需求分析</w:t>
          </w:r>
          <w:r>
            <w:rPr>
              <w:rFonts w:ascii="宋体" w:hAnsi="宋体" w:cs="宋体"/>
              <w:sz w:val="24"/>
              <w:lang w:val="zh-CN" w:eastAsia="zh-CN"/>
            </w:rPr>
            <w:tab/>
          </w:r>
          <w:r>
            <w:rPr>
              <w:rFonts w:ascii="宋体" w:hAnsi="宋体" w:cs="宋体"/>
              <w:sz w:val="24"/>
              <w:lang w:val="zh-CN" w:eastAsia="zh-CN"/>
            </w:rPr>
            <w:t>5</w:t>
          </w:r>
          <w:r>
            <w:rPr>
              <w:rFonts w:ascii="宋体" w:hAnsi="宋体" w:cs="宋体"/>
              <w:sz w:val="24"/>
              <w:lang w:val="zh-CN" w:eastAsia="zh-CN"/>
            </w:rPr>
            <w:fldChar w:fldCharType="end"/>
          </w:r>
        </w:p>
        <w:p w14:paraId="3CD0E5A4">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"__RefHeading___Toc135770075" \h </w:instrText>
          </w:r>
          <w:r>
            <w:fldChar w:fldCharType="separate"/>
          </w:r>
          <w:r>
            <w:rPr>
              <w:rFonts w:ascii="宋体" w:hAnsi="宋体" w:cs="楷体"/>
              <w:bCs/>
              <w:sz w:val="24"/>
              <w:lang w:val="zh-CN" w:eastAsia="zh-CN"/>
            </w:rPr>
            <w:t>2.1 可行性分析</w:t>
          </w:r>
          <w:r>
            <w:rPr>
              <w:rFonts w:ascii="宋体" w:hAnsi="宋体" w:cs="宋体"/>
              <w:sz w:val="24"/>
              <w:lang w:val="zh-CN" w:eastAsia="zh-CN"/>
            </w:rPr>
            <w:tab/>
          </w:r>
          <w:r>
            <w:rPr>
              <w:rFonts w:ascii="宋体" w:hAnsi="宋体" w:cs="宋体"/>
              <w:sz w:val="24"/>
              <w:lang w:val="zh-CN" w:eastAsia="zh-CN"/>
            </w:rPr>
            <w:t>5</w:t>
          </w:r>
          <w:r>
            <w:rPr>
              <w:rFonts w:ascii="宋体" w:hAnsi="宋体" w:cs="宋体"/>
              <w:sz w:val="24"/>
              <w:lang w:val="zh-CN" w:eastAsia="zh-CN"/>
            </w:rPr>
            <w:fldChar w:fldCharType="end"/>
          </w:r>
        </w:p>
        <w:p w14:paraId="702B6BEB">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"__RefHeading___Toc135770076" \h </w:instrText>
          </w:r>
          <w:r>
            <w:fldChar w:fldCharType="separate"/>
          </w:r>
          <w:r>
            <w:rPr>
              <w:rFonts w:ascii="宋体" w:hAnsi="宋体" w:cs="宋体"/>
              <w:sz w:val="24"/>
              <w:lang w:val="zh-CN" w:eastAsia="zh-CN"/>
            </w:rPr>
            <w:t>2.1.1 经济可行性分析</w:t>
          </w:r>
          <w:r>
            <w:rPr>
              <w:rFonts w:ascii="宋体" w:hAnsi="宋体" w:cs="宋体"/>
              <w:sz w:val="24"/>
              <w:lang w:val="zh-CN" w:eastAsia="zh-CN"/>
            </w:rPr>
            <w:tab/>
          </w:r>
          <w:r>
            <w:rPr>
              <w:rFonts w:ascii="宋体" w:hAnsi="宋体" w:cs="宋体"/>
              <w:sz w:val="24"/>
              <w:lang w:val="zh-CN" w:eastAsia="zh-CN"/>
            </w:rPr>
            <w:t>5</w:t>
          </w:r>
          <w:r>
            <w:rPr>
              <w:rFonts w:ascii="宋体" w:hAnsi="宋体" w:cs="宋体"/>
              <w:sz w:val="24"/>
              <w:lang w:val="zh-CN" w:eastAsia="zh-CN"/>
            </w:rPr>
            <w:fldChar w:fldCharType="end"/>
          </w:r>
        </w:p>
        <w:p w14:paraId="32C245A7">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"__RefHeading___Toc135770077" \h </w:instrText>
          </w:r>
          <w:r>
            <w:fldChar w:fldCharType="separate"/>
          </w:r>
          <w:r>
            <w:rPr>
              <w:rFonts w:ascii="宋体" w:hAnsi="宋体" w:cs="宋体"/>
              <w:sz w:val="24"/>
              <w:lang w:val="zh-CN" w:eastAsia="zh-CN"/>
            </w:rPr>
            <w:t>2.1.2 技术可行性分析</w:t>
          </w:r>
          <w:r>
            <w:rPr>
              <w:rFonts w:ascii="宋体" w:hAnsi="宋体" w:cs="宋体"/>
              <w:sz w:val="24"/>
              <w:lang w:val="zh-CN" w:eastAsia="zh-CN"/>
            </w:rPr>
            <w:tab/>
          </w:r>
          <w:r>
            <w:rPr>
              <w:rFonts w:ascii="宋体" w:hAnsi="宋体" w:cs="宋体"/>
              <w:sz w:val="24"/>
              <w:lang w:val="zh-CN" w:eastAsia="zh-CN"/>
            </w:rPr>
            <w:t>5</w:t>
          </w:r>
          <w:r>
            <w:rPr>
              <w:rFonts w:ascii="宋体" w:hAnsi="宋体" w:cs="宋体"/>
              <w:sz w:val="24"/>
              <w:lang w:val="zh-CN" w:eastAsia="zh-CN"/>
            </w:rPr>
            <w:fldChar w:fldCharType="end"/>
          </w:r>
        </w:p>
        <w:p w14:paraId="4B419B5B">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"__RefHeading___Toc135770078" \h </w:instrText>
          </w:r>
          <w:r>
            <w:fldChar w:fldCharType="separate"/>
          </w:r>
          <w:r>
            <w:rPr>
              <w:rFonts w:ascii="宋体" w:hAnsi="宋体" w:cs="楷体"/>
              <w:bCs/>
              <w:sz w:val="24"/>
              <w:lang w:val="zh-CN" w:eastAsia="zh-CN"/>
            </w:rPr>
            <w:t>2.2 功能性需求分析</w:t>
          </w:r>
          <w:r>
            <w:rPr>
              <w:rFonts w:ascii="宋体" w:hAnsi="宋体" w:cs="宋体"/>
              <w:sz w:val="24"/>
              <w:lang w:val="zh-CN" w:eastAsia="zh-CN"/>
            </w:rPr>
            <w:tab/>
          </w:r>
          <w:r>
            <w:rPr>
              <w:rFonts w:ascii="宋体" w:hAnsi="宋体" w:cs="宋体"/>
              <w:sz w:val="24"/>
              <w:lang w:val="zh-CN" w:eastAsia="zh-CN"/>
            </w:rPr>
            <w:t>5</w:t>
          </w:r>
          <w:r>
            <w:rPr>
              <w:rFonts w:ascii="宋体" w:hAnsi="宋体" w:cs="宋体"/>
              <w:sz w:val="24"/>
              <w:lang w:val="zh-CN" w:eastAsia="zh-CN"/>
            </w:rPr>
            <w:fldChar w:fldCharType="end"/>
          </w:r>
        </w:p>
        <w:p w14:paraId="42BB65EC">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"__RefHeading___Toc135770079" \h </w:instrText>
          </w:r>
          <w:r>
            <w:fldChar w:fldCharType="separate"/>
          </w:r>
          <w:r>
            <w:rPr>
              <w:rFonts w:ascii="宋体" w:hAnsi="宋体" w:cs="宋体"/>
              <w:sz w:val="24"/>
              <w:lang w:val="zh-CN" w:eastAsia="zh-CN"/>
            </w:rPr>
            <w:t>2.2.1 系统功能概述</w:t>
          </w:r>
          <w:r>
            <w:rPr>
              <w:rFonts w:ascii="宋体" w:hAnsi="宋体" w:cs="宋体"/>
              <w:sz w:val="24"/>
              <w:lang w:val="zh-CN" w:eastAsia="zh-CN"/>
            </w:rPr>
            <w:tab/>
          </w:r>
          <w:r>
            <w:rPr>
              <w:rFonts w:ascii="宋体" w:hAnsi="宋体" w:cs="宋体"/>
              <w:sz w:val="24"/>
              <w:lang w:val="zh-CN" w:eastAsia="zh-CN"/>
            </w:rPr>
            <w:t>5</w:t>
          </w:r>
          <w:r>
            <w:rPr>
              <w:rFonts w:ascii="宋体" w:hAnsi="宋体" w:cs="宋体"/>
              <w:sz w:val="24"/>
              <w:lang w:val="zh-CN" w:eastAsia="zh-CN"/>
            </w:rPr>
            <w:fldChar w:fldCharType="end"/>
          </w:r>
        </w:p>
        <w:p w14:paraId="0C6E8672">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"__RefHeading___Toc135770080" \h </w:instrText>
          </w:r>
          <w:r>
            <w:fldChar w:fldCharType="separate"/>
          </w:r>
          <w:r>
            <w:rPr>
              <w:rFonts w:ascii="宋体" w:hAnsi="宋体" w:cs="宋体"/>
              <w:sz w:val="24"/>
              <w:lang w:val="zh-CN" w:eastAsia="zh-CN"/>
            </w:rPr>
            <w:t>2.2.2 系统功能需求分析</w:t>
          </w:r>
          <w:r>
            <w:rPr>
              <w:rFonts w:ascii="宋体" w:hAnsi="宋体" w:cs="宋体"/>
              <w:sz w:val="24"/>
              <w:lang w:val="zh-CN" w:eastAsia="zh-CN"/>
            </w:rPr>
            <w:tab/>
          </w:r>
          <w:r>
            <w:rPr>
              <w:rFonts w:ascii="宋体" w:hAnsi="宋体" w:cs="宋体"/>
              <w:sz w:val="24"/>
              <w:lang w:val="zh-CN" w:eastAsia="zh-CN"/>
            </w:rPr>
            <w:t>5</w:t>
          </w:r>
          <w:r>
            <w:rPr>
              <w:rFonts w:ascii="宋体" w:hAnsi="宋体" w:cs="宋体"/>
              <w:sz w:val="24"/>
              <w:lang w:val="zh-CN" w:eastAsia="zh-CN"/>
            </w:rPr>
            <w:fldChar w:fldCharType="end"/>
          </w:r>
        </w:p>
        <w:p w14:paraId="027204DD">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"__RefHeading___Toc135770081" \h </w:instrText>
          </w:r>
          <w:r>
            <w:fldChar w:fldCharType="separate"/>
          </w:r>
          <w:r>
            <w:rPr>
              <w:rFonts w:ascii="宋体" w:hAnsi="宋体" w:cs="楷体"/>
              <w:bCs/>
              <w:sz w:val="24"/>
              <w:lang w:val="zh-CN" w:eastAsia="zh-CN"/>
            </w:rPr>
            <w:t>2.3 非功能性需求分析</w:t>
          </w:r>
          <w:r>
            <w:rPr>
              <w:rFonts w:ascii="宋体" w:hAnsi="宋体" w:cs="宋体"/>
              <w:sz w:val="24"/>
              <w:lang w:val="zh-CN" w:eastAsia="zh-CN"/>
            </w:rPr>
            <w:tab/>
          </w:r>
          <w:r>
            <w:rPr>
              <w:rFonts w:ascii="宋体" w:hAnsi="宋体" w:cs="宋体"/>
              <w:sz w:val="24"/>
              <w:lang w:val="zh-CN" w:eastAsia="zh-CN"/>
            </w:rPr>
            <w:t>9</w:t>
          </w:r>
          <w:r>
            <w:rPr>
              <w:rFonts w:ascii="宋体" w:hAnsi="宋体" w:cs="宋体"/>
              <w:sz w:val="24"/>
              <w:lang w:val="zh-CN" w:eastAsia="zh-CN"/>
            </w:rPr>
            <w:fldChar w:fldCharType="end"/>
          </w:r>
        </w:p>
        <w:p w14:paraId="26CF1FF6">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"__RefHeading___Toc135770082" \h </w:instrText>
          </w:r>
          <w:r>
            <w:fldChar w:fldCharType="separate"/>
          </w:r>
          <w:r>
            <w:rPr>
              <w:rFonts w:ascii="宋体" w:hAnsi="宋体" w:cs="宋体"/>
              <w:sz w:val="24"/>
              <w:lang w:val="zh-CN" w:eastAsia="zh-CN"/>
            </w:rPr>
            <w:t>2.3.1 系统性能需求分析</w:t>
          </w:r>
          <w:r>
            <w:rPr>
              <w:rFonts w:ascii="宋体" w:hAnsi="宋体" w:cs="宋体"/>
              <w:sz w:val="24"/>
              <w:lang w:val="zh-CN" w:eastAsia="zh-CN"/>
            </w:rPr>
            <w:tab/>
          </w:r>
          <w:r>
            <w:rPr>
              <w:rFonts w:ascii="宋体" w:hAnsi="宋体" w:cs="宋体"/>
              <w:sz w:val="24"/>
              <w:lang w:val="zh-CN" w:eastAsia="zh-CN"/>
            </w:rPr>
            <w:t>9</w:t>
          </w:r>
          <w:r>
            <w:rPr>
              <w:rFonts w:ascii="宋体" w:hAnsi="宋体" w:cs="宋体"/>
              <w:sz w:val="24"/>
              <w:lang w:val="zh-CN" w:eastAsia="zh-CN"/>
            </w:rPr>
            <w:fldChar w:fldCharType="end"/>
          </w:r>
        </w:p>
        <w:p w14:paraId="3E7449CF">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"__RefHeading___Toc135770083" \h </w:instrText>
          </w:r>
          <w:r>
            <w:fldChar w:fldCharType="separate"/>
          </w:r>
          <w:r>
            <w:rPr>
              <w:rFonts w:ascii="宋体" w:hAnsi="宋体" w:cs="宋体"/>
              <w:sz w:val="24"/>
              <w:lang w:val="zh-CN" w:eastAsia="zh-CN"/>
            </w:rPr>
            <w:t>2.3.2 开发环境</w:t>
          </w:r>
          <w:r>
            <w:rPr>
              <w:rFonts w:ascii="宋体" w:hAnsi="宋体" w:cs="宋体"/>
              <w:sz w:val="24"/>
              <w:lang w:val="zh-CN" w:eastAsia="zh-CN"/>
            </w:rPr>
            <w:tab/>
          </w:r>
          <w:r>
            <w:rPr>
              <w:rFonts w:ascii="宋体" w:hAnsi="宋体" w:cs="宋体"/>
              <w:sz w:val="24"/>
              <w:lang w:val="zh-CN" w:eastAsia="zh-CN"/>
            </w:rPr>
            <w:t>9</w:t>
          </w:r>
          <w:r>
            <w:rPr>
              <w:rFonts w:ascii="宋体" w:hAnsi="宋体" w:cs="宋体"/>
              <w:sz w:val="24"/>
              <w:lang w:val="zh-CN" w:eastAsia="zh-CN"/>
            </w:rPr>
            <w:fldChar w:fldCharType="end"/>
          </w:r>
        </w:p>
        <w:p w14:paraId="3E5A3204">
          <w:pPr>
            <w:pStyle w:val="13"/>
            <w:tabs>
              <w:tab w:val="right" w:leader="dot" w:pos="8296"/>
            </w:tabs>
            <w:spacing w:line="440" w:lineRule="exact"/>
            <w:rPr>
              <w:rFonts w:ascii="宋体" w:hAnsi="宋体" w:cs="宋体"/>
              <w:sz w:val="24"/>
              <w:lang w:val="zh-CN" w:eastAsia="zh-CN"/>
            </w:rPr>
          </w:pPr>
          <w:r>
            <w:fldChar w:fldCharType="begin"/>
          </w:r>
          <w:r>
            <w:instrText xml:space="preserve"> HYPERLINK \l "__RefHeading___Toc135770084" \h </w:instrText>
          </w:r>
          <w:r>
            <w:fldChar w:fldCharType="separate"/>
          </w:r>
          <w:r>
            <w:rPr>
              <w:rFonts w:ascii="宋体" w:hAnsi="宋体" w:cs="黑体"/>
              <w:sz w:val="24"/>
              <w:lang w:val="zh-CN" w:eastAsia="zh-CN"/>
            </w:rPr>
            <w:t>3 概要设计</w:t>
          </w:r>
          <w:r>
            <w:rPr>
              <w:rFonts w:ascii="宋体" w:hAnsi="宋体" w:cs="宋体"/>
              <w:sz w:val="24"/>
              <w:lang w:val="zh-CN" w:eastAsia="zh-CN"/>
            </w:rPr>
            <w:tab/>
          </w:r>
          <w:r>
            <w:rPr>
              <w:rFonts w:ascii="宋体" w:hAnsi="宋体" w:cs="宋体"/>
              <w:sz w:val="24"/>
              <w:lang w:val="zh-CN" w:eastAsia="zh-CN"/>
            </w:rPr>
            <w:t>9</w:t>
          </w:r>
          <w:r>
            <w:rPr>
              <w:rFonts w:ascii="宋体" w:hAnsi="宋体" w:cs="宋体"/>
              <w:sz w:val="24"/>
              <w:lang w:val="zh-CN" w:eastAsia="zh-CN"/>
            </w:rPr>
            <w:fldChar w:fldCharType="end"/>
          </w:r>
        </w:p>
        <w:p w14:paraId="5EA4E050">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"__RefHeading___Toc135770085" \h </w:instrText>
          </w:r>
          <w:r>
            <w:fldChar w:fldCharType="separate"/>
          </w:r>
          <w:r>
            <w:rPr>
              <w:rFonts w:ascii="宋体" w:hAnsi="宋体" w:cs="楷体"/>
              <w:bCs/>
              <w:sz w:val="24"/>
              <w:lang w:val="zh-CN" w:eastAsia="zh-CN"/>
            </w:rPr>
            <w:t>3.1 系统架构设计</w:t>
          </w:r>
          <w:r>
            <w:rPr>
              <w:rFonts w:ascii="宋体" w:hAnsi="宋体" w:cs="宋体"/>
              <w:sz w:val="24"/>
              <w:lang w:val="zh-CN" w:eastAsia="zh-CN"/>
            </w:rPr>
            <w:tab/>
          </w:r>
          <w:r>
            <w:rPr>
              <w:rFonts w:ascii="宋体" w:hAnsi="宋体" w:cs="宋体"/>
              <w:sz w:val="24"/>
              <w:lang w:val="zh-CN" w:eastAsia="zh-CN"/>
            </w:rPr>
            <w:t>9</w:t>
          </w:r>
          <w:r>
            <w:rPr>
              <w:rFonts w:ascii="宋体" w:hAnsi="宋体" w:cs="宋体"/>
              <w:sz w:val="24"/>
              <w:lang w:val="zh-CN" w:eastAsia="zh-CN"/>
            </w:rPr>
            <w:fldChar w:fldCharType="end"/>
          </w:r>
        </w:p>
        <w:p w14:paraId="511F4F69">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"__RefHeading___Toc135770086" \h </w:instrText>
          </w:r>
          <w:r>
            <w:fldChar w:fldCharType="separate"/>
          </w:r>
          <w:r>
            <w:rPr>
              <w:rFonts w:ascii="宋体" w:hAnsi="宋体" w:cs="楷体"/>
              <w:bCs/>
              <w:sz w:val="24"/>
              <w:lang w:val="zh-CN" w:eastAsia="zh-CN"/>
            </w:rPr>
            <w:t>3.2 系统功能模块设计</w:t>
          </w:r>
          <w:r>
            <w:rPr>
              <w:rFonts w:ascii="宋体" w:hAnsi="宋体" w:cs="宋体"/>
              <w:sz w:val="24"/>
              <w:lang w:val="zh-CN" w:eastAsia="zh-CN"/>
            </w:rPr>
            <w:tab/>
          </w:r>
          <w:r>
            <w:rPr>
              <w:rFonts w:ascii="宋体" w:hAnsi="宋体" w:cs="宋体"/>
              <w:sz w:val="24"/>
              <w:lang w:val="zh-CN" w:eastAsia="zh-CN"/>
            </w:rPr>
            <w:t>10</w:t>
          </w:r>
          <w:r>
            <w:rPr>
              <w:rFonts w:ascii="宋体" w:hAnsi="宋体" w:cs="宋体"/>
              <w:sz w:val="24"/>
              <w:lang w:val="zh-CN" w:eastAsia="zh-CN"/>
            </w:rPr>
            <w:fldChar w:fldCharType="end"/>
          </w:r>
        </w:p>
        <w:p w14:paraId="04015A88">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"__RefHeading___Toc135770087" \h </w:instrText>
          </w:r>
          <w:r>
            <w:fldChar w:fldCharType="separate"/>
          </w:r>
          <w:r>
            <w:rPr>
              <w:rFonts w:ascii="宋体" w:hAnsi="宋体" w:cs="宋体"/>
              <w:sz w:val="24"/>
              <w:lang w:val="zh-CN" w:eastAsia="zh-CN"/>
            </w:rPr>
            <w:t xml:space="preserve">3.2.1 </w:t>
          </w:r>
          <w:r>
            <w:rPr>
              <w:rFonts w:hint="eastAsia" w:ascii="宋体" w:hAnsi="宋体" w:cs="宋体"/>
              <w:sz w:val="24"/>
            </w:rPr>
            <w:t>商家</w:t>
          </w:r>
          <w:r>
            <w:rPr>
              <w:rFonts w:ascii="宋体" w:hAnsi="宋体" w:cs="宋体"/>
              <w:sz w:val="24"/>
              <w:lang w:val="zh-CN" w:eastAsia="zh-CN"/>
            </w:rPr>
            <w:t>功能模块</w:t>
          </w:r>
          <w:r>
            <w:rPr>
              <w:rFonts w:ascii="宋体" w:hAnsi="宋体" w:cs="宋体"/>
              <w:sz w:val="24"/>
              <w:lang w:val="zh-CN" w:eastAsia="zh-CN"/>
            </w:rPr>
            <w:tab/>
          </w:r>
          <w:r>
            <w:rPr>
              <w:rFonts w:ascii="宋体" w:hAnsi="宋体" w:cs="宋体"/>
              <w:sz w:val="24"/>
              <w:lang w:val="zh-CN" w:eastAsia="zh-CN"/>
            </w:rPr>
            <w:t>11</w:t>
          </w:r>
          <w:r>
            <w:rPr>
              <w:rFonts w:ascii="宋体" w:hAnsi="宋体" w:cs="宋体"/>
              <w:sz w:val="24"/>
              <w:lang w:val="zh-CN" w:eastAsia="zh-CN"/>
            </w:rPr>
            <w:fldChar w:fldCharType="end"/>
          </w:r>
        </w:p>
        <w:p w14:paraId="00EAA232">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"__RefHeading___Toc135770088" \h </w:instrText>
          </w:r>
          <w:r>
            <w:fldChar w:fldCharType="separate"/>
          </w:r>
          <w:r>
            <w:rPr>
              <w:rFonts w:ascii="宋体" w:hAnsi="宋体" w:cs="宋体"/>
              <w:sz w:val="24"/>
              <w:lang w:val="zh-CN" w:eastAsia="zh-CN"/>
            </w:rPr>
            <w:t xml:space="preserve">3.2.2 </w:t>
          </w:r>
          <w:r>
            <w:rPr>
              <w:rFonts w:hint="eastAsia" w:ascii="宋体" w:hAnsi="宋体" w:cs="宋体"/>
              <w:sz w:val="24"/>
            </w:rPr>
            <w:t>顾客</w:t>
          </w:r>
          <w:r>
            <w:rPr>
              <w:rFonts w:ascii="宋体" w:hAnsi="宋体" w:cs="宋体"/>
              <w:sz w:val="24"/>
              <w:lang w:val="zh-CN" w:eastAsia="zh-CN"/>
            </w:rPr>
            <w:t>功能模块</w:t>
          </w:r>
          <w:r>
            <w:rPr>
              <w:rFonts w:ascii="宋体" w:hAnsi="宋体" w:cs="宋体"/>
              <w:sz w:val="24"/>
              <w:lang w:val="zh-CN" w:eastAsia="zh-CN"/>
            </w:rPr>
            <w:tab/>
          </w:r>
          <w:r>
            <w:rPr>
              <w:rFonts w:ascii="宋体" w:hAnsi="宋体" w:cs="宋体"/>
              <w:sz w:val="24"/>
              <w:lang w:val="zh-CN" w:eastAsia="zh-CN"/>
            </w:rPr>
            <w:t>11</w:t>
          </w:r>
          <w:r>
            <w:rPr>
              <w:rFonts w:ascii="宋体" w:hAnsi="宋体" w:cs="宋体"/>
              <w:sz w:val="24"/>
              <w:lang w:val="zh-CN" w:eastAsia="zh-CN"/>
            </w:rPr>
            <w:fldChar w:fldCharType="end"/>
          </w:r>
        </w:p>
        <w:p w14:paraId="38427A76">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"__RefHeading___Toc135770089" \h </w:instrText>
          </w:r>
          <w:r>
            <w:fldChar w:fldCharType="separate"/>
          </w:r>
          <w:r>
            <w:rPr>
              <w:rFonts w:ascii="宋体" w:hAnsi="宋体" w:cs="宋体"/>
              <w:sz w:val="24"/>
              <w:lang w:val="zh-CN" w:eastAsia="zh-CN"/>
            </w:rPr>
            <w:t>3.2.3 管理员功能模块</w:t>
          </w:r>
          <w:r>
            <w:rPr>
              <w:rFonts w:ascii="宋体" w:hAnsi="宋体" w:cs="宋体"/>
              <w:sz w:val="24"/>
              <w:lang w:val="zh-CN" w:eastAsia="zh-CN"/>
            </w:rPr>
            <w:tab/>
          </w:r>
          <w:r>
            <w:rPr>
              <w:rFonts w:ascii="宋体" w:hAnsi="宋体" w:cs="宋体"/>
              <w:sz w:val="24"/>
              <w:lang w:val="zh-CN" w:eastAsia="zh-CN"/>
            </w:rPr>
            <w:t>12</w:t>
          </w:r>
          <w:r>
            <w:rPr>
              <w:rFonts w:ascii="宋体" w:hAnsi="宋体" w:cs="宋体"/>
              <w:sz w:val="24"/>
              <w:lang w:val="zh-CN" w:eastAsia="zh-CN"/>
            </w:rPr>
            <w:fldChar w:fldCharType="end"/>
          </w:r>
        </w:p>
        <w:p w14:paraId="2545CF36">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"__RefHeading___Toc135770090" \h </w:instrText>
          </w:r>
          <w:r>
            <w:fldChar w:fldCharType="separate"/>
          </w:r>
          <w:r>
            <w:rPr>
              <w:rFonts w:ascii="宋体" w:hAnsi="宋体" w:cs="楷体"/>
              <w:bCs/>
              <w:sz w:val="24"/>
              <w:lang w:val="zh-CN" w:eastAsia="zh-CN"/>
            </w:rPr>
            <w:t>3.3 数据库设计</w:t>
          </w:r>
          <w:r>
            <w:rPr>
              <w:rFonts w:ascii="宋体" w:hAnsi="宋体" w:cs="宋体"/>
              <w:sz w:val="24"/>
              <w:lang w:val="zh-CN" w:eastAsia="zh-CN"/>
            </w:rPr>
            <w:tab/>
          </w:r>
          <w:r>
            <w:rPr>
              <w:rFonts w:ascii="宋体" w:hAnsi="宋体" w:cs="宋体"/>
              <w:sz w:val="24"/>
              <w:lang w:val="zh-CN" w:eastAsia="zh-CN"/>
            </w:rPr>
            <w:t>13</w:t>
          </w:r>
          <w:r>
            <w:rPr>
              <w:rFonts w:ascii="宋体" w:hAnsi="宋体" w:cs="宋体"/>
              <w:sz w:val="24"/>
              <w:lang w:val="zh-CN" w:eastAsia="zh-CN"/>
            </w:rPr>
            <w:fldChar w:fldCharType="end"/>
          </w:r>
        </w:p>
        <w:p w14:paraId="7431992F">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"__RefHeading___Toc135770091" \h </w:instrText>
          </w:r>
          <w:r>
            <w:fldChar w:fldCharType="separate"/>
          </w:r>
          <w:r>
            <w:rPr>
              <w:rFonts w:ascii="宋体" w:hAnsi="宋体" w:cs="宋体"/>
              <w:sz w:val="24"/>
              <w:lang w:val="zh-CN" w:eastAsia="zh-CN"/>
            </w:rPr>
            <w:t>3.3.1 概念结构设计</w:t>
          </w:r>
          <w:r>
            <w:rPr>
              <w:rFonts w:ascii="宋体" w:hAnsi="宋体" w:cs="宋体"/>
              <w:sz w:val="24"/>
              <w:lang w:val="zh-CN" w:eastAsia="zh-CN"/>
            </w:rPr>
            <w:tab/>
          </w:r>
          <w:r>
            <w:rPr>
              <w:rFonts w:ascii="宋体" w:hAnsi="宋体" w:cs="宋体"/>
              <w:sz w:val="24"/>
              <w:lang w:val="zh-CN" w:eastAsia="zh-CN"/>
            </w:rPr>
            <w:t>13</w:t>
          </w:r>
          <w:r>
            <w:rPr>
              <w:rFonts w:ascii="宋体" w:hAnsi="宋体" w:cs="宋体"/>
              <w:sz w:val="24"/>
              <w:lang w:val="zh-CN" w:eastAsia="zh-CN"/>
            </w:rPr>
            <w:fldChar w:fldCharType="end"/>
          </w:r>
        </w:p>
        <w:p w14:paraId="5CDF5891">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"__RefHeading___Toc135770092" \h </w:instrText>
          </w:r>
          <w:r>
            <w:fldChar w:fldCharType="separate"/>
          </w:r>
          <w:r>
            <w:rPr>
              <w:rFonts w:ascii="宋体" w:hAnsi="宋体" w:cs="宋体"/>
              <w:sz w:val="24"/>
              <w:lang w:val="zh-CN" w:eastAsia="zh-CN"/>
            </w:rPr>
            <w:t>3.3.2 逻辑结构设计</w:t>
          </w:r>
          <w:r>
            <w:rPr>
              <w:rFonts w:ascii="宋体" w:hAnsi="宋体" w:cs="宋体"/>
              <w:sz w:val="24"/>
              <w:lang w:val="zh-CN" w:eastAsia="zh-CN"/>
            </w:rPr>
            <w:tab/>
          </w:r>
          <w:r>
            <w:rPr>
              <w:rFonts w:ascii="宋体" w:hAnsi="宋体" w:cs="宋体"/>
              <w:sz w:val="24"/>
              <w:lang w:val="zh-CN" w:eastAsia="zh-CN"/>
            </w:rPr>
            <w:t>17</w:t>
          </w:r>
          <w:r>
            <w:rPr>
              <w:rFonts w:ascii="宋体" w:hAnsi="宋体" w:cs="宋体"/>
              <w:sz w:val="24"/>
              <w:lang w:val="zh-CN" w:eastAsia="zh-CN"/>
            </w:rPr>
            <w:fldChar w:fldCharType="end"/>
          </w:r>
        </w:p>
        <w:p w14:paraId="4CB65758">
          <w:pPr>
            <w:pStyle w:val="13"/>
            <w:tabs>
              <w:tab w:val="right" w:leader="dot" w:pos="8296"/>
            </w:tabs>
            <w:spacing w:line="440" w:lineRule="exact"/>
            <w:rPr>
              <w:rFonts w:ascii="宋体" w:hAnsi="宋体" w:cs="宋体"/>
              <w:sz w:val="24"/>
              <w:lang w:val="zh-CN" w:eastAsia="zh-CN"/>
            </w:rPr>
          </w:pPr>
          <w:r>
            <w:fldChar w:fldCharType="begin"/>
          </w:r>
          <w:r>
            <w:instrText xml:space="preserve"> HYPERLINK \l "__RefHeading___Toc135770093" \h </w:instrText>
          </w:r>
          <w:r>
            <w:fldChar w:fldCharType="separate"/>
          </w:r>
          <w:r>
            <w:rPr>
              <w:rFonts w:ascii="宋体" w:hAnsi="宋体" w:cs="黑体"/>
              <w:sz w:val="24"/>
              <w:lang w:val="zh-CN" w:eastAsia="zh-CN"/>
            </w:rPr>
            <w:t>4 详细设计与实现</w:t>
          </w:r>
          <w:r>
            <w:rPr>
              <w:rFonts w:ascii="宋体" w:hAnsi="宋体" w:cs="宋体"/>
              <w:sz w:val="24"/>
              <w:lang w:val="zh-CN" w:eastAsia="zh-CN"/>
            </w:rPr>
            <w:tab/>
          </w:r>
          <w:r>
            <w:rPr>
              <w:rFonts w:ascii="宋体" w:hAnsi="宋体" w:cs="宋体"/>
              <w:sz w:val="24"/>
              <w:lang w:val="zh-CN" w:eastAsia="zh-CN"/>
            </w:rPr>
            <w:t>21</w:t>
          </w:r>
          <w:r>
            <w:rPr>
              <w:rFonts w:ascii="宋体" w:hAnsi="宋体" w:cs="宋体"/>
              <w:sz w:val="24"/>
              <w:lang w:val="zh-CN" w:eastAsia="zh-CN"/>
            </w:rPr>
            <w:fldChar w:fldCharType="end"/>
          </w:r>
        </w:p>
        <w:p w14:paraId="0D011970">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"__RefHeading___Toc135770094" \h </w:instrText>
          </w:r>
          <w:r>
            <w:fldChar w:fldCharType="separate"/>
          </w:r>
          <w:r>
            <w:rPr>
              <w:rFonts w:ascii="宋体" w:hAnsi="宋体" w:cs="楷体"/>
              <w:bCs/>
              <w:sz w:val="24"/>
              <w:lang w:val="zh-CN" w:eastAsia="zh-CN"/>
            </w:rPr>
            <w:t>4.1 系统功能设计</w:t>
          </w:r>
          <w:r>
            <w:rPr>
              <w:rFonts w:ascii="宋体" w:hAnsi="宋体" w:cs="宋体"/>
              <w:sz w:val="24"/>
              <w:lang w:val="zh-CN" w:eastAsia="zh-CN"/>
            </w:rPr>
            <w:tab/>
          </w:r>
          <w:r>
            <w:rPr>
              <w:rFonts w:ascii="宋体" w:hAnsi="宋体" w:cs="宋体"/>
              <w:sz w:val="24"/>
              <w:lang w:val="zh-CN" w:eastAsia="zh-CN"/>
            </w:rPr>
            <w:t>21</w:t>
          </w:r>
          <w:r>
            <w:rPr>
              <w:rFonts w:ascii="宋体" w:hAnsi="宋体" w:cs="宋体"/>
              <w:sz w:val="24"/>
              <w:lang w:val="zh-CN" w:eastAsia="zh-CN"/>
            </w:rPr>
            <w:fldChar w:fldCharType="end"/>
          </w:r>
        </w:p>
        <w:p w14:paraId="2BDB6951">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"__RefHeading___Toc135770095" \h </w:instrText>
          </w:r>
          <w:r>
            <w:fldChar w:fldCharType="separate"/>
          </w:r>
          <w:r>
            <w:rPr>
              <w:rFonts w:ascii="宋体" w:hAnsi="宋体" w:cs="宋体"/>
              <w:sz w:val="24"/>
              <w:lang w:val="zh-CN" w:eastAsia="zh-CN"/>
            </w:rPr>
            <w:t xml:space="preserve">4.1.1 </w:t>
          </w:r>
          <w:r>
            <w:rPr>
              <w:rFonts w:hint="eastAsia" w:ascii="宋体" w:hAnsi="宋体" w:cs="宋体"/>
              <w:sz w:val="24"/>
            </w:rPr>
            <w:t>商家端功能详细设计</w:t>
          </w:r>
          <w:r>
            <w:rPr>
              <w:rFonts w:ascii="宋体" w:hAnsi="宋体" w:cs="宋体"/>
              <w:sz w:val="24"/>
              <w:lang w:val="zh-CN" w:eastAsia="zh-CN"/>
            </w:rPr>
            <w:tab/>
          </w:r>
          <w:r>
            <w:rPr>
              <w:rFonts w:ascii="宋体" w:hAnsi="宋体" w:cs="宋体"/>
              <w:sz w:val="24"/>
              <w:lang w:val="zh-CN" w:eastAsia="zh-CN"/>
            </w:rPr>
            <w:t>22</w:t>
          </w:r>
          <w:r>
            <w:rPr>
              <w:rFonts w:ascii="宋体" w:hAnsi="宋体" w:cs="宋体"/>
              <w:sz w:val="24"/>
              <w:lang w:val="zh-CN" w:eastAsia="zh-CN"/>
            </w:rPr>
            <w:fldChar w:fldCharType="end"/>
          </w:r>
        </w:p>
        <w:p w14:paraId="5C80170D">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"__RefHeading___Toc135770096" \h </w:instrText>
          </w:r>
          <w:r>
            <w:fldChar w:fldCharType="separate"/>
          </w:r>
          <w:r>
            <w:rPr>
              <w:rFonts w:ascii="宋体" w:hAnsi="宋体" w:cs="宋体"/>
              <w:sz w:val="24"/>
              <w:lang w:val="zh-CN" w:eastAsia="zh-CN"/>
            </w:rPr>
            <w:t xml:space="preserve">4.1.2 </w:t>
          </w:r>
          <w:r>
            <w:rPr>
              <w:rFonts w:hint="eastAsia" w:ascii="宋体" w:hAnsi="宋体" w:cs="宋体"/>
              <w:sz w:val="24"/>
            </w:rPr>
            <w:t>顾客端功能详细设计</w:t>
          </w:r>
          <w:r>
            <w:rPr>
              <w:rFonts w:ascii="宋体" w:hAnsi="宋体" w:cs="宋体"/>
              <w:sz w:val="24"/>
              <w:lang w:val="zh-CN" w:eastAsia="zh-CN"/>
            </w:rPr>
            <w:tab/>
          </w:r>
          <w:r>
            <w:rPr>
              <w:rFonts w:ascii="宋体" w:hAnsi="宋体" w:cs="宋体"/>
              <w:sz w:val="24"/>
              <w:lang w:val="zh-CN" w:eastAsia="zh-CN"/>
            </w:rPr>
            <w:t>22</w:t>
          </w:r>
          <w:r>
            <w:rPr>
              <w:rFonts w:ascii="宋体" w:hAnsi="宋体" w:cs="宋体"/>
              <w:sz w:val="24"/>
              <w:lang w:val="zh-CN" w:eastAsia="zh-CN"/>
            </w:rPr>
            <w:fldChar w:fldCharType="end"/>
          </w:r>
        </w:p>
        <w:p w14:paraId="554B22CE">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"__RefHeading___Toc135770097" \h </w:instrText>
          </w:r>
          <w:r>
            <w:fldChar w:fldCharType="separate"/>
          </w:r>
          <w:r>
            <w:rPr>
              <w:rFonts w:ascii="宋体" w:hAnsi="宋体" w:cs="宋体"/>
              <w:sz w:val="24"/>
              <w:lang w:val="zh-CN" w:eastAsia="zh-CN"/>
            </w:rPr>
            <w:t xml:space="preserve">4.1.3 </w:t>
          </w:r>
          <w:r>
            <w:rPr>
              <w:rFonts w:hint="eastAsia" w:ascii="宋体" w:hAnsi="宋体" w:cs="宋体"/>
              <w:sz w:val="24"/>
            </w:rPr>
            <w:t>管理员端功能详细设计</w:t>
          </w:r>
          <w:r>
            <w:rPr>
              <w:rFonts w:ascii="宋体" w:hAnsi="宋体" w:cs="宋体"/>
              <w:sz w:val="24"/>
              <w:lang w:val="zh-CN" w:eastAsia="zh-CN"/>
            </w:rPr>
            <w:tab/>
          </w:r>
          <w:r>
            <w:rPr>
              <w:rFonts w:ascii="宋体" w:hAnsi="宋体" w:cs="宋体"/>
              <w:sz w:val="24"/>
              <w:lang w:val="zh-CN" w:eastAsia="zh-CN"/>
            </w:rPr>
            <w:t>23</w:t>
          </w:r>
          <w:r>
            <w:rPr>
              <w:rFonts w:ascii="宋体" w:hAnsi="宋体" w:cs="宋体"/>
              <w:sz w:val="24"/>
              <w:lang w:val="zh-CN" w:eastAsia="zh-CN"/>
            </w:rPr>
            <w:fldChar w:fldCharType="end"/>
          </w:r>
        </w:p>
        <w:p w14:paraId="0A6FD044">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"__RefHeading___Toc135770098" \h </w:instrText>
          </w:r>
          <w:r>
            <w:fldChar w:fldCharType="separate"/>
          </w:r>
          <w:r>
            <w:rPr>
              <w:rFonts w:ascii="宋体" w:hAnsi="宋体" w:cs="宋体"/>
              <w:sz w:val="24"/>
              <w:lang w:val="zh-CN" w:eastAsia="zh-CN"/>
            </w:rPr>
            <w:t>4.1.4 视频管理</w:t>
          </w:r>
          <w:r>
            <w:rPr>
              <w:rFonts w:ascii="宋体" w:hAnsi="宋体" w:cs="宋体"/>
              <w:sz w:val="24"/>
              <w:lang w:val="zh-CN" w:eastAsia="zh-CN"/>
            </w:rPr>
            <w:tab/>
          </w:r>
          <w:r>
            <w:rPr>
              <w:rFonts w:ascii="宋体" w:hAnsi="宋体" w:cs="宋体"/>
              <w:sz w:val="24"/>
              <w:lang w:val="zh-CN" w:eastAsia="zh-CN"/>
            </w:rPr>
            <w:t>24</w:t>
          </w:r>
          <w:r>
            <w:rPr>
              <w:rFonts w:ascii="宋体" w:hAnsi="宋体" w:cs="宋体"/>
              <w:sz w:val="24"/>
              <w:lang w:val="zh-CN" w:eastAsia="zh-CN"/>
            </w:rPr>
            <w:fldChar w:fldCharType="end"/>
          </w:r>
        </w:p>
        <w:p w14:paraId="723A38E1">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"__RefHeading___Toc135770099" \h </w:instrText>
          </w:r>
          <w:r>
            <w:fldChar w:fldCharType="separate"/>
          </w:r>
          <w:r>
            <w:rPr>
              <w:rFonts w:ascii="宋体" w:hAnsi="宋体" w:cs="宋体"/>
              <w:sz w:val="24"/>
              <w:lang w:val="zh-CN" w:eastAsia="zh-CN"/>
            </w:rPr>
            <w:t>4.1.5 排行榜管理</w:t>
          </w:r>
          <w:r>
            <w:rPr>
              <w:rFonts w:ascii="宋体" w:hAnsi="宋体" w:cs="宋体"/>
              <w:sz w:val="24"/>
              <w:lang w:val="zh-CN" w:eastAsia="zh-CN"/>
            </w:rPr>
            <w:tab/>
          </w:r>
          <w:r>
            <w:rPr>
              <w:rFonts w:ascii="宋体" w:hAnsi="宋体" w:cs="宋体"/>
              <w:sz w:val="24"/>
              <w:lang w:val="zh-CN" w:eastAsia="zh-CN"/>
            </w:rPr>
            <w:t>24</w:t>
          </w:r>
          <w:r>
            <w:rPr>
              <w:rFonts w:ascii="宋体" w:hAnsi="宋体" w:cs="宋体"/>
              <w:sz w:val="24"/>
              <w:lang w:val="zh-CN" w:eastAsia="zh-CN"/>
            </w:rPr>
            <w:fldChar w:fldCharType="end"/>
          </w:r>
        </w:p>
        <w:p w14:paraId="285C6B4F">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"__RefHeading___Toc135770100" \h </w:instrText>
          </w:r>
          <w:r>
            <w:fldChar w:fldCharType="separate"/>
          </w:r>
          <w:r>
            <w:rPr>
              <w:rFonts w:ascii="宋体" w:hAnsi="宋体" w:cs="楷体"/>
              <w:bCs/>
              <w:sz w:val="24"/>
              <w:lang w:val="zh-CN" w:eastAsia="zh-CN"/>
            </w:rPr>
            <w:t>4.2 功能</w:t>
          </w:r>
          <w:r>
            <w:rPr>
              <w:rFonts w:hint="eastAsia" w:ascii="宋体" w:hAnsi="宋体" w:cs="楷体"/>
              <w:bCs/>
              <w:sz w:val="24"/>
            </w:rPr>
            <w:t>优先级</w:t>
          </w:r>
          <w:r>
            <w:rPr>
              <w:rFonts w:ascii="宋体" w:hAnsi="宋体" w:cs="楷体"/>
              <w:bCs/>
              <w:sz w:val="24"/>
              <w:lang w:val="zh-CN" w:eastAsia="zh-CN"/>
            </w:rPr>
            <w:t>实现</w:t>
          </w:r>
          <w:r>
            <w:rPr>
              <w:rFonts w:ascii="宋体" w:hAnsi="宋体" w:cs="宋体"/>
              <w:sz w:val="24"/>
              <w:lang w:val="zh-CN" w:eastAsia="zh-CN"/>
            </w:rPr>
            <w:tab/>
          </w:r>
          <w:r>
            <w:rPr>
              <w:rFonts w:ascii="宋体" w:hAnsi="宋体" w:cs="宋体"/>
              <w:sz w:val="24"/>
              <w:lang w:val="zh-CN" w:eastAsia="zh-CN"/>
            </w:rPr>
            <w:t>25</w:t>
          </w:r>
          <w:r>
            <w:rPr>
              <w:rFonts w:ascii="宋体" w:hAnsi="宋体" w:cs="宋体"/>
              <w:sz w:val="24"/>
              <w:lang w:val="zh-CN" w:eastAsia="zh-CN"/>
            </w:rPr>
            <w:fldChar w:fldCharType="end"/>
          </w:r>
        </w:p>
        <w:p w14:paraId="647A6069">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"__RefHeading___Toc135770101" \h </w:instrText>
          </w:r>
          <w:r>
            <w:fldChar w:fldCharType="separate"/>
          </w:r>
          <w:r>
            <w:rPr>
              <w:rFonts w:ascii="宋体" w:hAnsi="宋体" w:cs="宋体"/>
              <w:sz w:val="24"/>
              <w:lang w:val="zh-CN" w:eastAsia="zh-CN"/>
            </w:rPr>
            <w:t>4.</w:t>
          </w:r>
          <w:r>
            <w:rPr>
              <w:rFonts w:hint="eastAsia" w:ascii="宋体" w:hAnsi="宋体" w:cs="宋体"/>
              <w:sz w:val="24"/>
            </w:rPr>
            <w:t>3</w:t>
          </w:r>
          <w:r>
            <w:rPr>
              <w:rFonts w:ascii="宋体" w:hAnsi="宋体" w:cs="宋体"/>
              <w:sz w:val="24"/>
              <w:lang w:val="zh-CN" w:eastAsia="zh-CN"/>
            </w:rPr>
            <w:t xml:space="preserve"> </w:t>
          </w:r>
          <w:r>
            <w:rPr>
              <w:rFonts w:hint="eastAsia" w:ascii="宋体" w:hAnsi="宋体" w:cs="宋体"/>
              <w:sz w:val="24"/>
            </w:rPr>
            <w:t>系统</w:t>
          </w:r>
          <w:r>
            <w:rPr>
              <w:rFonts w:ascii="宋体" w:hAnsi="宋体" w:cs="宋体"/>
              <w:sz w:val="24"/>
              <w:lang w:val="zh-CN" w:eastAsia="zh-CN"/>
            </w:rPr>
            <w:t>功能实现</w:t>
          </w:r>
          <w:r>
            <w:rPr>
              <w:rFonts w:ascii="宋体" w:hAnsi="宋体" w:cs="宋体"/>
              <w:sz w:val="24"/>
              <w:lang w:val="zh-CN" w:eastAsia="zh-CN"/>
            </w:rPr>
            <w:tab/>
          </w:r>
          <w:r>
            <w:rPr>
              <w:rFonts w:ascii="宋体" w:hAnsi="宋体" w:cs="宋体"/>
              <w:sz w:val="24"/>
              <w:lang w:val="zh-CN" w:eastAsia="zh-CN"/>
            </w:rPr>
            <w:t>25</w:t>
          </w:r>
          <w:r>
            <w:rPr>
              <w:rFonts w:ascii="宋体" w:hAnsi="宋体" w:cs="宋体"/>
              <w:sz w:val="24"/>
              <w:lang w:val="zh-CN" w:eastAsia="zh-CN"/>
            </w:rPr>
            <w:fldChar w:fldCharType="end"/>
          </w:r>
        </w:p>
        <w:p w14:paraId="7CF0A46E">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"__RefHeading___Toc135770102" \h </w:instrText>
          </w:r>
          <w:r>
            <w:fldChar w:fldCharType="separate"/>
          </w:r>
          <w:r>
            <w:rPr>
              <w:rFonts w:ascii="宋体" w:hAnsi="宋体" w:cs="宋体"/>
              <w:sz w:val="24"/>
              <w:lang w:val="zh-CN" w:eastAsia="zh-CN"/>
            </w:rPr>
            <w:t>4.</w:t>
          </w:r>
          <w:r>
            <w:rPr>
              <w:rFonts w:hint="eastAsia" w:ascii="宋体" w:hAnsi="宋体" w:cs="宋体"/>
              <w:sz w:val="24"/>
            </w:rPr>
            <w:t>3</w:t>
          </w:r>
          <w:r>
            <w:rPr>
              <w:rFonts w:ascii="宋体" w:hAnsi="宋体" w:cs="宋体"/>
              <w:sz w:val="24"/>
              <w:lang w:val="zh-CN" w:eastAsia="zh-CN"/>
            </w:rPr>
            <w:t>.</w:t>
          </w:r>
          <w:r>
            <w:rPr>
              <w:rFonts w:hint="eastAsia" w:ascii="宋体" w:hAnsi="宋体" w:cs="宋体"/>
              <w:sz w:val="24"/>
            </w:rPr>
            <w:t>1</w:t>
          </w:r>
          <w:r>
            <w:rPr>
              <w:rFonts w:ascii="宋体" w:hAnsi="宋体" w:cs="宋体"/>
              <w:sz w:val="24"/>
              <w:lang w:val="zh-CN" w:eastAsia="zh-CN"/>
            </w:rPr>
            <w:t xml:space="preserve"> </w:t>
          </w:r>
          <w:r>
            <w:rPr>
              <w:rFonts w:hint="eastAsia" w:ascii="宋体" w:hAnsi="宋体" w:cs="宋体"/>
              <w:sz w:val="24"/>
            </w:rPr>
            <w:t>开发环境搭建</w:t>
          </w:r>
          <w:r>
            <w:rPr>
              <w:rFonts w:ascii="宋体" w:hAnsi="宋体" w:cs="宋体"/>
              <w:sz w:val="24"/>
              <w:lang w:val="zh-CN" w:eastAsia="zh-CN"/>
            </w:rPr>
            <w:tab/>
          </w:r>
          <w:r>
            <w:rPr>
              <w:rFonts w:ascii="宋体" w:hAnsi="宋体" w:cs="宋体"/>
              <w:sz w:val="24"/>
              <w:lang w:val="zh-CN" w:eastAsia="zh-CN"/>
            </w:rPr>
            <w:t>26</w:t>
          </w:r>
          <w:r>
            <w:rPr>
              <w:rFonts w:ascii="宋体" w:hAnsi="宋体" w:cs="宋体"/>
              <w:sz w:val="24"/>
              <w:lang w:val="zh-CN" w:eastAsia="zh-CN"/>
            </w:rPr>
            <w:fldChar w:fldCharType="end"/>
          </w:r>
        </w:p>
        <w:p w14:paraId="2938169B">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"__RefHeading___Toc135770103" \h </w:instrText>
          </w:r>
          <w:r>
            <w:fldChar w:fldCharType="separate"/>
          </w:r>
          <w:r>
            <w:rPr>
              <w:rFonts w:ascii="宋体" w:hAnsi="宋体" w:cs="宋体"/>
              <w:sz w:val="24"/>
              <w:lang w:val="zh-CN" w:eastAsia="zh-CN"/>
            </w:rPr>
            <w:t>4.</w:t>
          </w:r>
          <w:r>
            <w:rPr>
              <w:rFonts w:hint="eastAsia" w:ascii="宋体" w:hAnsi="宋体" w:cs="宋体"/>
              <w:sz w:val="24"/>
            </w:rPr>
            <w:t>3</w:t>
          </w:r>
          <w:r>
            <w:rPr>
              <w:rFonts w:ascii="宋体" w:hAnsi="宋体" w:cs="宋体"/>
              <w:sz w:val="24"/>
              <w:lang w:val="zh-CN" w:eastAsia="zh-CN"/>
            </w:rPr>
            <w:t>.</w:t>
          </w:r>
          <w:r>
            <w:rPr>
              <w:rFonts w:hint="eastAsia" w:ascii="宋体" w:hAnsi="宋体" w:cs="宋体"/>
              <w:sz w:val="24"/>
            </w:rPr>
            <w:t>2</w:t>
          </w:r>
          <w:r>
            <w:rPr>
              <w:rFonts w:ascii="宋体" w:hAnsi="宋体" w:cs="宋体"/>
              <w:sz w:val="24"/>
              <w:lang w:val="zh-CN" w:eastAsia="zh-CN"/>
            </w:rPr>
            <w:t xml:space="preserve"> </w:t>
          </w:r>
          <w:r>
            <w:rPr>
              <w:rFonts w:hint="eastAsia" w:ascii="宋体" w:hAnsi="宋体" w:cs="宋体"/>
              <w:sz w:val="24"/>
            </w:rPr>
            <w:t>后端接口</w:t>
          </w:r>
          <w:r>
            <w:rPr>
              <w:rFonts w:ascii="宋体" w:hAnsi="宋体" w:cs="宋体"/>
              <w:sz w:val="24"/>
              <w:lang w:val="zh-CN" w:eastAsia="zh-CN"/>
            </w:rPr>
            <w:t>实现</w:t>
          </w:r>
          <w:r>
            <w:rPr>
              <w:rFonts w:ascii="宋体" w:hAnsi="宋体" w:cs="宋体"/>
              <w:sz w:val="24"/>
              <w:lang w:val="zh-CN" w:eastAsia="zh-CN"/>
            </w:rPr>
            <w:tab/>
          </w:r>
          <w:r>
            <w:rPr>
              <w:rFonts w:ascii="宋体" w:hAnsi="宋体" w:cs="宋体"/>
              <w:sz w:val="24"/>
              <w:lang w:val="zh-CN" w:eastAsia="zh-CN"/>
            </w:rPr>
            <w:t>27</w:t>
          </w:r>
          <w:r>
            <w:rPr>
              <w:rFonts w:ascii="宋体" w:hAnsi="宋体" w:cs="宋体"/>
              <w:sz w:val="24"/>
              <w:lang w:val="zh-CN" w:eastAsia="zh-CN"/>
            </w:rPr>
            <w:fldChar w:fldCharType="end"/>
          </w:r>
        </w:p>
        <w:p w14:paraId="5BDE00D0">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"__RefHeading___Toc135770104" \h </w:instrText>
          </w:r>
          <w:r>
            <w:fldChar w:fldCharType="separate"/>
          </w:r>
          <w:r>
            <w:rPr>
              <w:rFonts w:ascii="宋体" w:hAnsi="宋体" w:cs="宋体"/>
              <w:sz w:val="24"/>
              <w:lang w:val="zh-CN" w:eastAsia="zh-CN"/>
            </w:rPr>
            <w:t>4.</w:t>
          </w:r>
          <w:r>
            <w:rPr>
              <w:rFonts w:hint="eastAsia" w:ascii="宋体" w:hAnsi="宋体" w:cs="宋体"/>
              <w:sz w:val="24"/>
            </w:rPr>
            <w:t>3</w:t>
          </w:r>
          <w:r>
            <w:rPr>
              <w:rFonts w:ascii="宋体" w:hAnsi="宋体" w:cs="宋体"/>
              <w:sz w:val="24"/>
              <w:lang w:val="zh-CN" w:eastAsia="zh-CN"/>
            </w:rPr>
            <w:t>.</w:t>
          </w:r>
          <w:r>
            <w:rPr>
              <w:rFonts w:hint="eastAsia" w:ascii="宋体" w:hAnsi="宋体" w:cs="宋体"/>
              <w:sz w:val="24"/>
            </w:rPr>
            <w:t>3</w:t>
          </w:r>
          <w:r>
            <w:rPr>
              <w:rFonts w:ascii="宋体" w:hAnsi="宋体" w:cs="宋体"/>
              <w:sz w:val="24"/>
              <w:lang w:val="zh-CN" w:eastAsia="zh-CN"/>
            </w:rPr>
            <w:t xml:space="preserve"> </w:t>
          </w:r>
          <w:r>
            <w:rPr>
              <w:rFonts w:hint="eastAsia" w:ascii="宋体" w:hAnsi="宋体" w:cs="宋体"/>
              <w:sz w:val="24"/>
            </w:rPr>
            <w:t>前端接口</w:t>
          </w:r>
          <w:r>
            <w:rPr>
              <w:rFonts w:ascii="宋体" w:hAnsi="宋体" w:cs="宋体"/>
              <w:sz w:val="24"/>
              <w:lang w:val="zh-CN" w:eastAsia="zh-CN"/>
            </w:rPr>
            <w:t>实现</w:t>
          </w:r>
          <w:r>
            <w:rPr>
              <w:rFonts w:ascii="宋体" w:hAnsi="宋体" w:cs="宋体"/>
              <w:sz w:val="24"/>
              <w:lang w:val="zh-CN" w:eastAsia="zh-CN"/>
            </w:rPr>
            <w:tab/>
          </w:r>
          <w:r>
            <w:rPr>
              <w:rFonts w:ascii="宋体" w:hAnsi="宋体" w:cs="宋体"/>
              <w:sz w:val="24"/>
              <w:lang w:val="zh-CN" w:eastAsia="zh-CN"/>
            </w:rPr>
            <w:t>28</w:t>
          </w:r>
          <w:r>
            <w:rPr>
              <w:rFonts w:ascii="宋体" w:hAnsi="宋体" w:cs="宋体"/>
              <w:sz w:val="24"/>
              <w:lang w:val="zh-CN" w:eastAsia="zh-CN"/>
            </w:rPr>
            <w:fldChar w:fldCharType="end"/>
          </w:r>
        </w:p>
        <w:p w14:paraId="4CE6BC99">
          <w:pPr>
            <w:pStyle w:val="9"/>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"__RefHeading___Toc135770105" \h </w:instrText>
          </w:r>
          <w:r>
            <w:fldChar w:fldCharType="separate"/>
          </w:r>
          <w:r>
            <w:rPr>
              <w:rFonts w:ascii="宋体" w:hAnsi="宋体" w:cs="宋体"/>
              <w:sz w:val="24"/>
              <w:lang w:val="zh-CN" w:eastAsia="zh-CN"/>
            </w:rPr>
            <w:t>4.</w:t>
          </w:r>
          <w:r>
            <w:rPr>
              <w:rFonts w:hint="eastAsia" w:ascii="宋体" w:hAnsi="宋体" w:cs="宋体"/>
              <w:sz w:val="24"/>
            </w:rPr>
            <w:t>3</w:t>
          </w:r>
          <w:r>
            <w:rPr>
              <w:rFonts w:ascii="宋体" w:hAnsi="宋体" w:cs="宋体"/>
              <w:sz w:val="24"/>
              <w:lang w:val="zh-CN" w:eastAsia="zh-CN"/>
            </w:rPr>
            <w:t>.</w:t>
          </w:r>
          <w:r>
            <w:rPr>
              <w:rFonts w:hint="eastAsia" w:ascii="宋体" w:hAnsi="宋体" w:cs="宋体"/>
              <w:sz w:val="24"/>
            </w:rPr>
            <w:t>4</w:t>
          </w:r>
          <w:r>
            <w:rPr>
              <w:rFonts w:ascii="宋体" w:hAnsi="宋体" w:cs="宋体"/>
              <w:sz w:val="24"/>
              <w:lang w:val="zh-CN" w:eastAsia="zh-CN"/>
            </w:rPr>
            <w:t xml:space="preserve"> </w:t>
          </w:r>
          <w:r>
            <w:rPr>
              <w:rFonts w:hint="eastAsia" w:ascii="宋体" w:hAnsi="宋体" w:cs="宋体"/>
              <w:sz w:val="24"/>
            </w:rPr>
            <w:t>功能调试与验证</w:t>
          </w:r>
          <w:r>
            <w:rPr>
              <w:rFonts w:ascii="宋体" w:hAnsi="宋体" w:cs="宋体"/>
              <w:sz w:val="24"/>
              <w:lang w:val="zh-CN" w:eastAsia="zh-CN"/>
            </w:rPr>
            <w:tab/>
          </w:r>
          <w:r>
            <w:rPr>
              <w:rFonts w:ascii="宋体" w:hAnsi="宋体" w:cs="宋体"/>
              <w:sz w:val="24"/>
              <w:lang w:val="zh-CN" w:eastAsia="zh-CN"/>
            </w:rPr>
            <w:t>29</w:t>
          </w:r>
          <w:r>
            <w:rPr>
              <w:rFonts w:ascii="宋体" w:hAnsi="宋体" w:cs="宋体"/>
              <w:sz w:val="24"/>
              <w:lang w:val="zh-CN" w:eastAsia="zh-CN"/>
            </w:rPr>
            <w:fldChar w:fldCharType="end"/>
          </w:r>
        </w:p>
        <w:p w14:paraId="7C6B9477">
          <w:pPr>
            <w:pStyle w:val="13"/>
            <w:tabs>
              <w:tab w:val="right" w:leader="dot" w:pos="8296"/>
            </w:tabs>
            <w:spacing w:line="440" w:lineRule="exact"/>
            <w:rPr>
              <w:rFonts w:ascii="宋体" w:hAnsi="宋体" w:cs="宋体"/>
              <w:sz w:val="24"/>
              <w:lang w:val="zh-CN" w:eastAsia="zh-CN"/>
            </w:rPr>
          </w:pPr>
          <w:r>
            <w:fldChar w:fldCharType="begin"/>
          </w:r>
          <w:r>
            <w:instrText xml:space="preserve"> HYPERLINK \l "__RefHeading___Toc135770106" \h </w:instrText>
          </w:r>
          <w:r>
            <w:fldChar w:fldCharType="separate"/>
          </w:r>
          <w:r>
            <w:rPr>
              <w:rFonts w:ascii="宋体" w:hAnsi="宋体" w:cs="黑体"/>
              <w:sz w:val="24"/>
              <w:lang w:val="zh-CN" w:eastAsia="zh-CN"/>
            </w:rPr>
            <w:t>5 系统测试</w:t>
          </w:r>
          <w:r>
            <w:rPr>
              <w:rFonts w:ascii="宋体" w:hAnsi="宋体" w:cs="宋体"/>
              <w:sz w:val="24"/>
              <w:lang w:val="zh-CN" w:eastAsia="zh-CN"/>
            </w:rPr>
            <w:tab/>
          </w:r>
          <w:r>
            <w:rPr>
              <w:rFonts w:ascii="宋体" w:hAnsi="宋体" w:cs="宋体"/>
              <w:sz w:val="24"/>
              <w:lang w:val="zh-CN" w:eastAsia="zh-CN"/>
            </w:rPr>
            <w:t>30</w:t>
          </w:r>
          <w:r>
            <w:rPr>
              <w:rFonts w:ascii="宋体" w:hAnsi="宋体" w:cs="宋体"/>
              <w:sz w:val="24"/>
              <w:lang w:val="zh-CN" w:eastAsia="zh-CN"/>
            </w:rPr>
            <w:fldChar w:fldCharType="end"/>
          </w:r>
        </w:p>
        <w:p w14:paraId="10E12359">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"__RefHeading___Toc135770107" \h </w:instrText>
          </w:r>
          <w:r>
            <w:fldChar w:fldCharType="separate"/>
          </w:r>
          <w:r>
            <w:rPr>
              <w:rFonts w:ascii="宋体" w:hAnsi="宋体" w:cs="楷体"/>
              <w:bCs/>
              <w:sz w:val="24"/>
              <w:lang w:val="zh-CN" w:eastAsia="zh-CN"/>
            </w:rPr>
            <w:t xml:space="preserve">5.1 </w:t>
          </w:r>
          <w:r>
            <w:rPr>
              <w:rFonts w:hint="eastAsia" w:ascii="宋体" w:hAnsi="宋体" w:cs="楷体"/>
              <w:bCs/>
              <w:sz w:val="24"/>
            </w:rPr>
            <w:t>菜品管理功能测试</w:t>
          </w:r>
          <w:r>
            <w:rPr>
              <w:rFonts w:ascii="宋体" w:hAnsi="宋体" w:cs="宋体"/>
              <w:sz w:val="24"/>
              <w:lang w:val="zh-CN" w:eastAsia="zh-CN"/>
            </w:rPr>
            <w:tab/>
          </w:r>
          <w:r>
            <w:rPr>
              <w:rFonts w:ascii="宋体" w:hAnsi="宋体" w:cs="宋体"/>
              <w:sz w:val="24"/>
              <w:lang w:val="zh-CN" w:eastAsia="zh-CN"/>
            </w:rPr>
            <w:t>30</w:t>
          </w:r>
          <w:r>
            <w:rPr>
              <w:rFonts w:ascii="宋体" w:hAnsi="宋体" w:cs="宋体"/>
              <w:sz w:val="24"/>
              <w:lang w:val="zh-CN" w:eastAsia="zh-CN"/>
            </w:rPr>
            <w:fldChar w:fldCharType="end"/>
          </w:r>
        </w:p>
        <w:p w14:paraId="5A0B66F1">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"__RefHeading___Toc135770108" \h </w:instrText>
          </w:r>
          <w:r>
            <w:fldChar w:fldCharType="separate"/>
          </w:r>
          <w:r>
            <w:rPr>
              <w:rFonts w:ascii="宋体" w:hAnsi="宋体" w:cs="楷体"/>
              <w:bCs/>
              <w:sz w:val="24"/>
              <w:lang w:val="zh-CN" w:eastAsia="zh-CN"/>
            </w:rPr>
            <w:t xml:space="preserve">5.2 </w:t>
          </w:r>
          <w:r>
            <w:rPr>
              <w:rFonts w:hint="eastAsia" w:ascii="宋体" w:hAnsi="宋体" w:cs="楷体"/>
              <w:bCs/>
              <w:sz w:val="24"/>
            </w:rPr>
            <w:t>订单处理功能测试</w:t>
          </w:r>
          <w:r>
            <w:rPr>
              <w:rFonts w:ascii="宋体" w:hAnsi="宋体" w:cs="宋体"/>
              <w:sz w:val="24"/>
              <w:lang w:val="zh-CN" w:eastAsia="zh-CN"/>
            </w:rPr>
            <w:tab/>
          </w:r>
          <w:r>
            <w:rPr>
              <w:rFonts w:ascii="宋体" w:hAnsi="宋体" w:cs="宋体"/>
              <w:sz w:val="24"/>
              <w:lang w:val="zh-CN" w:eastAsia="zh-CN"/>
            </w:rPr>
            <w:t>30</w:t>
          </w:r>
          <w:r>
            <w:rPr>
              <w:rFonts w:ascii="宋体" w:hAnsi="宋体" w:cs="宋体"/>
              <w:sz w:val="24"/>
              <w:lang w:val="zh-CN" w:eastAsia="zh-CN"/>
            </w:rPr>
            <w:fldChar w:fldCharType="end"/>
          </w:r>
        </w:p>
        <w:p w14:paraId="4A4020DA">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"__RefHeading___Toc135770109" \h </w:instrText>
          </w:r>
          <w:r>
            <w:fldChar w:fldCharType="separate"/>
          </w:r>
          <w:r>
            <w:rPr>
              <w:rFonts w:ascii="宋体" w:hAnsi="宋体" w:cs="楷体"/>
              <w:bCs/>
              <w:sz w:val="24"/>
              <w:lang w:val="zh-CN" w:eastAsia="zh-CN"/>
            </w:rPr>
            <w:t xml:space="preserve">5.3 </w:t>
          </w:r>
          <w:r>
            <w:rPr>
              <w:rFonts w:hint="eastAsia" w:ascii="宋体" w:hAnsi="宋体" w:cs="楷体"/>
              <w:bCs/>
              <w:sz w:val="24"/>
            </w:rPr>
            <w:t>商家入驻审核功能测试</w:t>
          </w:r>
          <w:r>
            <w:rPr>
              <w:rFonts w:ascii="宋体" w:hAnsi="宋体" w:cs="宋体"/>
              <w:sz w:val="24"/>
              <w:lang w:val="zh-CN" w:eastAsia="zh-CN"/>
            </w:rPr>
            <w:tab/>
          </w:r>
          <w:r>
            <w:rPr>
              <w:rFonts w:ascii="宋体" w:hAnsi="宋体" w:cs="宋体"/>
              <w:sz w:val="24"/>
              <w:lang w:val="zh-CN" w:eastAsia="zh-CN"/>
            </w:rPr>
            <w:t>31</w:t>
          </w:r>
          <w:r>
            <w:rPr>
              <w:rFonts w:ascii="宋体" w:hAnsi="宋体" w:cs="宋体"/>
              <w:sz w:val="24"/>
              <w:lang w:val="zh-CN" w:eastAsia="zh-CN"/>
            </w:rPr>
            <w:fldChar w:fldCharType="end"/>
          </w:r>
        </w:p>
        <w:p w14:paraId="55A7A29B">
          <w:pPr>
            <w:pStyle w:val="15"/>
            <w:tabs>
              <w:tab w:val="right" w:leader="dot" w:pos="8296"/>
            </w:tabs>
            <w:spacing w:line="440" w:lineRule="exact"/>
            <w:ind w:left="0" w:leftChars="0" w:right="0" w:rightChars="0"/>
            <w:rPr>
              <w:rFonts w:ascii="宋体" w:hAnsi="宋体" w:cs="宋体"/>
              <w:sz w:val="24"/>
              <w:lang w:val="zh-CN" w:eastAsia="zh-CN"/>
            </w:rPr>
          </w:pPr>
          <w:r>
            <w:fldChar w:fldCharType="begin"/>
          </w:r>
          <w:r>
            <w:instrText xml:space="preserve"> HYPERLINK \l "__RefHeading___Toc135770110" \h </w:instrText>
          </w:r>
          <w:r>
            <w:fldChar w:fldCharType="separate"/>
          </w:r>
          <w:r>
            <w:rPr>
              <w:rFonts w:ascii="宋体" w:hAnsi="宋体" w:cs="楷体"/>
              <w:bCs/>
              <w:sz w:val="24"/>
              <w:lang w:val="zh-CN" w:eastAsia="zh-CN"/>
            </w:rPr>
            <w:t xml:space="preserve">5.4 </w:t>
          </w:r>
          <w:r>
            <w:rPr>
              <w:rFonts w:hint="eastAsia" w:ascii="宋体" w:hAnsi="宋体" w:cs="楷体"/>
              <w:bCs/>
              <w:sz w:val="24"/>
            </w:rPr>
            <w:t>购物车结算功能测试</w:t>
          </w:r>
          <w:r>
            <w:rPr>
              <w:rFonts w:ascii="宋体" w:hAnsi="宋体" w:cs="宋体"/>
              <w:sz w:val="24"/>
              <w:lang w:val="zh-CN" w:eastAsia="zh-CN"/>
            </w:rPr>
            <w:tab/>
          </w:r>
          <w:r>
            <w:rPr>
              <w:rFonts w:ascii="宋体" w:hAnsi="宋体" w:cs="宋体"/>
              <w:sz w:val="24"/>
              <w:lang w:val="zh-CN" w:eastAsia="zh-CN"/>
            </w:rPr>
            <w:t>31</w:t>
          </w:r>
          <w:r>
            <w:rPr>
              <w:rFonts w:ascii="宋体" w:hAnsi="宋体" w:cs="宋体"/>
              <w:sz w:val="24"/>
              <w:lang w:val="zh-CN" w:eastAsia="zh-CN"/>
            </w:rPr>
            <w:fldChar w:fldCharType="end"/>
          </w:r>
        </w:p>
        <w:p w14:paraId="57DBE3B6">
          <w:pPr>
            <w:pStyle w:val="13"/>
            <w:tabs>
              <w:tab w:val="right" w:leader="dot" w:pos="8296"/>
            </w:tabs>
            <w:spacing w:line="440" w:lineRule="exact"/>
            <w:rPr>
              <w:rFonts w:ascii="宋体" w:hAnsi="宋体" w:cs="宋体"/>
              <w:sz w:val="24"/>
              <w:lang w:val="zh-CN" w:eastAsia="zh-CN"/>
            </w:rPr>
          </w:pPr>
          <w:r>
            <w:fldChar w:fldCharType="begin"/>
          </w:r>
          <w:r>
            <w:instrText xml:space="preserve"> HYPERLINK \l "__RefHeading___Toc135770111" \h </w:instrText>
          </w:r>
          <w:r>
            <w:fldChar w:fldCharType="separate"/>
          </w:r>
          <w:r>
            <w:rPr>
              <w:rFonts w:ascii="宋体" w:hAnsi="宋体" w:cs="黑体"/>
              <w:sz w:val="24"/>
              <w:lang w:val="zh-CN" w:eastAsia="zh-CN"/>
            </w:rPr>
            <w:t>6 总结</w:t>
          </w:r>
          <w:r>
            <w:rPr>
              <w:rFonts w:ascii="宋体" w:hAnsi="宋体" w:cs="宋体"/>
              <w:sz w:val="24"/>
              <w:lang w:val="zh-CN" w:eastAsia="zh-CN"/>
            </w:rPr>
            <w:tab/>
          </w:r>
          <w:r>
            <w:rPr>
              <w:rFonts w:ascii="宋体" w:hAnsi="宋体" w:cs="宋体"/>
              <w:sz w:val="24"/>
              <w:lang w:val="zh-CN" w:eastAsia="zh-CN"/>
            </w:rPr>
            <w:t>31</w:t>
          </w:r>
          <w:r>
            <w:rPr>
              <w:rFonts w:ascii="宋体" w:hAnsi="宋体" w:cs="宋体"/>
              <w:sz w:val="24"/>
              <w:lang w:val="zh-CN" w:eastAsia="zh-CN"/>
            </w:rPr>
            <w:fldChar w:fldCharType="end"/>
          </w:r>
        </w:p>
        <w:p w14:paraId="251E8568">
          <w:pPr>
            <w:pStyle w:val="13"/>
            <w:tabs>
              <w:tab w:val="right" w:leader="dot" w:pos="8296"/>
            </w:tabs>
            <w:spacing w:line="440" w:lineRule="exact"/>
            <w:rPr>
              <w:rFonts w:ascii="宋体" w:hAnsi="宋体" w:cs="宋体"/>
              <w:sz w:val="24"/>
              <w:lang w:val="zh-CN" w:eastAsia="zh-CN"/>
            </w:rPr>
          </w:pPr>
          <w:r>
            <w:fldChar w:fldCharType="begin"/>
          </w:r>
          <w:r>
            <w:instrText xml:space="preserve"> HYPERLINK \l "__RefHeading___Toc135770112" \h </w:instrText>
          </w:r>
          <w:r>
            <w:fldChar w:fldCharType="separate"/>
          </w:r>
          <w:r>
            <w:rPr>
              <w:rFonts w:ascii="宋体" w:hAnsi="宋体" w:cs="宋体"/>
              <w:sz w:val="24"/>
              <w:lang w:val="zh-CN" w:eastAsia="zh-CN"/>
            </w:rPr>
            <w:t>参考文献</w:t>
          </w:r>
          <w:r>
            <w:rPr>
              <w:rFonts w:ascii="宋体" w:hAnsi="宋体" w:cs="宋体"/>
              <w:sz w:val="24"/>
              <w:lang w:val="zh-CN" w:eastAsia="zh-CN"/>
            </w:rPr>
            <w:tab/>
          </w:r>
          <w:r>
            <w:rPr>
              <w:rFonts w:ascii="宋体" w:hAnsi="宋体" w:cs="宋体"/>
              <w:sz w:val="24"/>
              <w:lang w:val="zh-CN" w:eastAsia="zh-CN"/>
            </w:rPr>
            <w:t>33</w:t>
          </w:r>
          <w:r>
            <w:rPr>
              <w:rFonts w:ascii="宋体" w:hAnsi="宋体" w:cs="宋体"/>
              <w:sz w:val="24"/>
              <w:lang w:val="zh-CN" w:eastAsia="zh-CN"/>
            </w:rPr>
            <w:fldChar w:fldCharType="end"/>
          </w:r>
        </w:p>
        <w:p w14:paraId="3D9D4230">
          <w:pPr>
            <w:pStyle w:val="13"/>
            <w:tabs>
              <w:tab w:val="right" w:leader="dot" w:pos="8296"/>
            </w:tabs>
            <w:spacing w:line="440" w:lineRule="exact"/>
            <w:rPr>
              <w:rFonts w:ascii="宋体" w:hAnsi="宋体" w:cs="宋体"/>
              <w:sz w:val="24"/>
              <w:lang w:val="zh-CN" w:eastAsia="zh-CN"/>
            </w:rPr>
          </w:pPr>
          <w:r>
            <w:fldChar w:fldCharType="begin"/>
          </w:r>
          <w:r>
            <w:instrText xml:space="preserve"> HYPERLINK \l "__RefHeading___Toc135770112" \h </w:instrText>
          </w:r>
          <w:r>
            <w:fldChar w:fldCharType="separate"/>
          </w:r>
          <w:r>
            <w:rPr>
              <w:rFonts w:hint="eastAsia" w:ascii="宋体" w:hAnsi="宋体" w:cs="宋体"/>
              <w:sz w:val="24"/>
              <w:lang w:val="zh-CN" w:eastAsia="zh-CN"/>
            </w:rPr>
            <w:t>致谢</w:t>
          </w:r>
          <w:r>
            <w:rPr>
              <w:rFonts w:ascii="宋体" w:hAnsi="宋体" w:cs="宋体"/>
              <w:sz w:val="24"/>
              <w:lang w:val="zh-CN" w:eastAsia="zh-CN"/>
            </w:rPr>
            <w:tab/>
          </w:r>
          <w:r>
            <w:rPr>
              <w:rFonts w:ascii="宋体" w:hAnsi="宋体" w:cs="宋体"/>
              <w:sz w:val="24"/>
              <w:lang w:val="zh-CN" w:eastAsia="zh-CN"/>
            </w:rPr>
            <w:t>33</w:t>
          </w:r>
          <w:r>
            <w:rPr>
              <w:rFonts w:ascii="宋体" w:hAnsi="宋体" w:cs="宋体"/>
              <w:sz w:val="24"/>
              <w:lang w:val="zh-CN" w:eastAsia="zh-CN"/>
            </w:rPr>
            <w:fldChar w:fldCharType="end"/>
          </w:r>
        </w:p>
        <w:p w14:paraId="0D8A824A">
          <w:pPr>
            <w:rPr>
              <w:rFonts w:ascii="宋体" w:hAnsi="宋体" w:cs="宋体"/>
              <w:sz w:val="24"/>
              <w:lang w:val="zh-CN" w:eastAsia="zh-CN"/>
            </w:rPr>
          </w:pPr>
        </w:p>
        <w:p w14:paraId="52C8E499">
          <w:pPr>
            <w:rPr>
              <w:rFonts w:hint="eastAsia" w:ascii="宋体" w:hAnsi="宋体" w:cs="宋体"/>
              <w:sz w:val="24"/>
              <w:lang w:val="zh-CN" w:eastAsia="zh-CN"/>
            </w:rPr>
          </w:pPr>
          <w:r>
            <w:rPr>
              <w:rFonts w:hint="eastAsia" w:ascii="宋体" w:hAnsi="宋体" w:cs="宋体"/>
              <w:sz w:val="24"/>
              <w:lang w:val="zh-CN" w:eastAsia="zh-CN"/>
            </w:rPr>
            <w:fldChar w:fldCharType="end"/>
          </w:r>
        </w:p>
      </w:sdtContent>
    </w:sdt>
    <w:p w14:paraId="4D6EFA16">
      <w:pPr>
        <w:keepNext w:val="0"/>
        <w:keepLines w:val="0"/>
        <w:pageBreakBefore w:val="0"/>
        <w:widowControl w:val="0"/>
        <w:tabs>
          <w:tab w:val="right" w:leader="dot" w:pos="8296"/>
        </w:tabs>
        <w:kinsoku/>
        <w:overflowPunct/>
        <w:autoSpaceDE/>
        <w:bidi w:val="0"/>
        <w:snapToGrid/>
        <w:spacing w:before="164" w:after="164" w:line="440" w:lineRule="exact"/>
        <w:jc w:val="center"/>
        <w:textAlignment w:val="auto"/>
        <w:rPr>
          <w:rFonts w:hint="eastAsia" w:ascii="黑体" w:hAnsi="黑体" w:eastAsia="黑体" w:cs="黑体"/>
          <w:color w:val="0000FF"/>
          <w:szCs w:val="21"/>
          <w:u w:val="single"/>
          <w:lang w:val="zh-CN" w:eastAsia="zh-CN"/>
        </w:rPr>
      </w:pPr>
      <w:r>
        <w:rPr>
          <w:rFonts w:hint="eastAsia" w:ascii="黑体" w:hAnsi="黑体" w:eastAsia="黑体" w:cs="黑体"/>
          <w:color w:val="000000"/>
          <w:kern w:val="2"/>
          <w:sz w:val="32"/>
          <w:szCs w:val="32"/>
          <w:u w:val="single"/>
        </w:rPr>
        <w:t>基于SpringBoot+Vue+Uniapp的校园订餐系统</w:t>
      </w:r>
    </w:p>
    <w:p w14:paraId="00878CC1">
      <w:pPr>
        <w:tabs>
          <w:tab w:val="right" w:leader="dot" w:pos="8296"/>
        </w:tabs>
        <w:spacing w:line="440" w:lineRule="exact"/>
        <w:rPr>
          <w:rFonts w:hint="eastAsia" w:ascii="黑体" w:hAnsi="黑体" w:eastAsia="黑体" w:cs="黑体"/>
          <w:color w:val="0000FF"/>
          <w:szCs w:val="21"/>
          <w:u w:val="single"/>
          <w:lang w:val="zh-CN" w:eastAsia="zh-CN"/>
        </w:rPr>
      </w:pPr>
    </w:p>
    <w:p w14:paraId="3F053570">
      <w:pPr>
        <w:keepNext w:val="0"/>
        <w:keepLines w:val="0"/>
        <w:pageBreakBefore w:val="0"/>
        <w:widowControl w:val="0"/>
        <w:tabs>
          <w:tab w:val="right" w:leader="dot" w:pos="8296"/>
        </w:tabs>
        <w:kinsoku/>
        <w:overflowPunct/>
        <w:autoSpaceDE/>
        <w:bidi w:val="0"/>
        <w:snapToGrid/>
        <w:spacing w:line="440" w:lineRule="exact"/>
        <w:jc w:val="center"/>
        <w:textAlignment w:val="auto"/>
        <w:rPr>
          <w:rFonts w:hint="eastAsia" w:ascii="仿宋" w:hAnsi="仿宋" w:eastAsia="仿宋" w:cs="仿宋"/>
          <w:color w:val="000000"/>
          <w:kern w:val="2"/>
          <w:sz w:val="24"/>
          <w:szCs w:val="24"/>
          <w:u w:val="single"/>
        </w:rPr>
      </w:pPr>
      <w:r>
        <w:rPr>
          <w:rFonts w:hint="eastAsia" w:ascii="仿宋" w:hAnsi="仿宋" w:eastAsia="仿宋" w:cs="仿宋"/>
          <w:color w:val="000000"/>
          <w:kern w:val="2"/>
          <w:sz w:val="24"/>
          <w:szCs w:val="24"/>
          <w:u w:val="single"/>
        </w:rPr>
        <w:t>计算机科学与技术  刘伟</w:t>
      </w:r>
    </w:p>
    <w:p w14:paraId="1EF62FF1">
      <w:pPr>
        <w:tabs>
          <w:tab w:val="right" w:leader="dot" w:pos="8296"/>
        </w:tabs>
        <w:spacing w:line="440" w:lineRule="exact"/>
        <w:rPr>
          <w:rFonts w:hint="eastAsia" w:ascii="楷体" w:hAnsi="楷体" w:eastAsia="楷体" w:cs="楷体"/>
          <w:color w:val="000000"/>
          <w:kern w:val="2"/>
          <w:sz w:val="32"/>
          <w:szCs w:val="32"/>
          <w:u w:val="single"/>
        </w:rPr>
      </w:pPr>
    </w:p>
    <w:p w14:paraId="7EE30941">
      <w:pPr>
        <w:tabs>
          <w:tab w:val="right" w:leader="dot" w:pos="8296"/>
        </w:tabs>
        <w:spacing w:line="440" w:lineRule="exact"/>
        <w:rPr>
          <w:rFonts w:hint="eastAsia" w:ascii="宋体" w:hAnsi="宋体" w:cs="宋体"/>
          <w:szCs w:val="21"/>
        </w:rPr>
      </w:pPr>
      <w:r>
        <w:rPr>
          <w:rFonts w:hint="eastAsia" w:ascii="黑体" w:hAnsi="黑体" w:eastAsia="黑体" w:cs="黑体"/>
          <w:color w:val="0000FF"/>
          <w:szCs w:val="21"/>
          <w:u w:val="single"/>
          <w:lang w:val="zh-CN" w:eastAsia="zh-CN"/>
        </w:rPr>
        <w:t>摘要</w:t>
      </w:r>
      <w:r>
        <w:rPr>
          <w:rFonts w:hint="eastAsia" w:ascii="宋体" w:hAnsi="宋体" w:cs="宋体"/>
          <w:color w:val="0000FF"/>
          <w:szCs w:val="21"/>
          <w:u w:val="single"/>
          <w:lang w:val="zh-CN" w:eastAsia="zh-CN"/>
        </w:rPr>
        <w:t>：</w:t>
      </w:r>
      <w:r>
        <w:rPr>
          <w:rFonts w:hint="eastAsia" w:ascii="宋体" w:hAnsi="宋体" w:cs="宋体"/>
          <w:kern w:val="0"/>
          <w:szCs w:val="21"/>
          <w:lang w:bidi="ar"/>
        </w:rPr>
        <w:t>随着校园数字化建设的推进，传统校园订餐模式效率低、管理不规范等问题日益突出。本文结合校园师生订餐与商家运营的实际需求，设计并实现了一款校园订餐系统。该系统分为商家端、顾客端、管理员端三大终端，涵盖菜品管理、订单处理、入驻审核、数据统计等核心功能模块。通过系统测试验证，该系统功能完整、运行稳定、适配性良好，可有效解决传统校园订餐的痛点，提升订餐效率与管理水平，助力校园餐饮服务数字化发展。</w:t>
      </w:r>
    </w:p>
    <w:p w14:paraId="289F4F24">
      <w:pPr>
        <w:tabs>
          <w:tab w:val="right" w:leader="dot" w:pos="8296"/>
        </w:tabs>
        <w:spacing w:line="440" w:lineRule="exact"/>
        <w:rPr>
          <w:rFonts w:eastAsia="黑体" w:cs="Times New Roman"/>
          <w:b/>
          <w:bCs/>
          <w:szCs w:val="21"/>
        </w:rPr>
      </w:pPr>
    </w:p>
    <w:p w14:paraId="03E1C46A">
      <w:pPr>
        <w:tabs>
          <w:tab w:val="right" w:leader="dot" w:pos="8296"/>
        </w:tabs>
        <w:spacing w:line="440" w:lineRule="exact"/>
        <w:rPr>
          <w:rFonts w:eastAsia="黑体" w:cs="Times New Roman"/>
          <w:b/>
          <w:bCs/>
          <w:szCs w:val="21"/>
        </w:rPr>
      </w:pPr>
    </w:p>
    <w:p w14:paraId="19187F9A">
      <w:pPr>
        <w:tabs>
          <w:tab w:val="right" w:leader="dot" w:pos="8296"/>
        </w:tabs>
        <w:spacing w:line="440" w:lineRule="exact"/>
        <w:rPr>
          <w:rFonts w:eastAsia="黑体" w:cs="Times New Roman"/>
          <w:b/>
          <w:bCs/>
          <w:szCs w:val="21"/>
        </w:rPr>
      </w:pPr>
    </w:p>
    <w:p w14:paraId="67144668">
      <w:pPr>
        <w:tabs>
          <w:tab w:val="right" w:leader="dot" w:pos="8296"/>
        </w:tabs>
        <w:spacing w:line="440" w:lineRule="exact"/>
        <w:rPr>
          <w:rFonts w:eastAsia="黑体" w:cs="Times New Roman"/>
          <w:b/>
          <w:bCs/>
          <w:szCs w:val="21"/>
        </w:rPr>
      </w:pPr>
    </w:p>
    <w:p w14:paraId="05C6320E">
      <w:pPr>
        <w:tabs>
          <w:tab w:val="right" w:leader="dot" w:pos="8296"/>
        </w:tabs>
        <w:spacing w:line="440" w:lineRule="exact"/>
        <w:rPr>
          <w:rFonts w:eastAsia="黑体" w:cs="Times New Roman"/>
          <w:b/>
          <w:bCs/>
          <w:szCs w:val="21"/>
        </w:rPr>
      </w:pPr>
    </w:p>
    <w:p w14:paraId="4A82D8A5">
      <w:pPr>
        <w:tabs>
          <w:tab w:val="right" w:leader="dot" w:pos="8296"/>
        </w:tabs>
        <w:spacing w:line="440" w:lineRule="exact"/>
        <w:rPr>
          <w:rFonts w:eastAsia="黑体" w:cs="Times New Roman"/>
          <w:b/>
          <w:bCs/>
          <w:szCs w:val="21"/>
        </w:rPr>
      </w:pPr>
    </w:p>
    <w:p w14:paraId="6E4EDC6E">
      <w:pPr>
        <w:jc w:val="center"/>
        <w:rPr>
          <w:rFonts w:ascii="Times New Roman" w:hAnsi="Times New Roman" w:cs="Times New Roman"/>
          <w:sz w:val="32"/>
          <w:szCs w:val="32"/>
          <w:lang w:val="zh-CN" w:eastAsia="zh-CN"/>
        </w:rPr>
      </w:pPr>
      <w:r>
        <w:rPr>
          <w:rFonts w:cs="Times New Roman"/>
          <w:sz w:val="32"/>
          <w:szCs w:val="32"/>
          <w:lang w:val="zh-CN" w:eastAsia="zh-CN"/>
        </w:rPr>
        <w:t>Campus Food Ordering System Based on Spring Boot, Vue and UniApp</w:t>
      </w:r>
    </w:p>
    <w:p w14:paraId="141F6C69">
      <w:pPr>
        <w:jc w:val="center"/>
        <w:rPr>
          <w:rFonts w:ascii="Times New Roman" w:hAnsi="Times New Roman" w:cs="Times New Roman"/>
          <w:sz w:val="32"/>
          <w:szCs w:val="32"/>
          <w:lang w:val="zh-CN" w:eastAsia="zh-CN"/>
        </w:rPr>
      </w:pPr>
    </w:p>
    <w:p w14:paraId="6BFA0EDA">
      <w:pPr>
        <w:jc w:val="center"/>
        <w:rPr>
          <w:rFonts w:ascii="宋体" w:hAnsi="宋体" w:cs="宋体"/>
          <w:sz w:val="24"/>
          <w:lang w:val="zh-CN" w:eastAsia="zh-CN"/>
        </w:rPr>
      </w:pPr>
      <w:r>
        <w:rPr>
          <w:rFonts w:hint="eastAsia" w:ascii="宋体" w:hAnsi="宋体" w:cs="宋体"/>
          <w:sz w:val="24"/>
          <w:lang w:val="zh-CN" w:eastAsia="zh-CN"/>
        </w:rPr>
        <w:t>Computer Science and Technology  Liu Wei</w:t>
      </w:r>
    </w:p>
    <w:p w14:paraId="3C21B8B2">
      <w:pPr>
        <w:tabs>
          <w:tab w:val="right" w:leader="dot" w:pos="8296"/>
        </w:tabs>
        <w:spacing w:line="440" w:lineRule="exact"/>
        <w:rPr>
          <w:rFonts w:eastAsia="黑体" w:cs="Times New Roman"/>
          <w:b/>
          <w:bCs/>
          <w:szCs w:val="21"/>
        </w:rPr>
      </w:pPr>
    </w:p>
    <w:p w14:paraId="6F860B6B">
      <w:pPr>
        <w:tabs>
          <w:tab w:val="right" w:leader="dot" w:pos="8296"/>
        </w:tabs>
        <w:spacing w:line="440" w:lineRule="exact"/>
        <w:rPr>
          <w:color w:val="000000"/>
          <w:szCs w:val="21"/>
          <w:highlight w:val="yellow"/>
        </w:rPr>
      </w:pPr>
      <w:r>
        <w:rPr>
          <w:rFonts w:eastAsia="黑体" w:cs="Times New Roman"/>
          <w:b/>
          <w:bCs/>
          <w:szCs w:val="21"/>
        </w:rPr>
        <w:t>Abstract</w:t>
      </w:r>
      <w:r>
        <w:rPr>
          <w:rFonts w:hint="eastAsia" w:ascii="宋体" w:hAnsi="宋体" w:cs="宋体"/>
          <w:kern w:val="0"/>
          <w:szCs w:val="21"/>
          <w:lang w:bidi="ar"/>
        </w:rPr>
        <w:t>：</w:t>
      </w:r>
      <w:r>
        <w:rPr>
          <w:kern w:val="0"/>
          <w:szCs w:val="21"/>
          <w:lang w:bidi="ar"/>
        </w:rPr>
        <w:t>With the advancement of campus digital construction, problems such as low efficiency and non-standard management of the traditional campus food ordering model have become increasingly prominent. Combining the actual needs of campus teachers and students for food ordering and merchant operations, this paper designs and implements a campus food ordering system. The system is divided into three terminals: merchant terminal, customer terminal and administrator terminal, covering core functional modules such as dish management, order processing, entry review and data statistics. Verified by system testing, the system has complete functions, stable operation and good adaptability, which can effectively solve the pain points of traditional campus food ordering, improve ordering efficiency and management level, and help the digital development of campus catering services.</w:t>
      </w:r>
    </w:p>
    <w:p w14:paraId="6581F91C">
      <w:pPr>
        <w:keepNext/>
        <w:keepLines/>
        <w:numPr>
          <w:ilvl w:val="0"/>
          <w:numId w:val="0"/>
        </w:numPr>
        <w:spacing w:line="440" w:lineRule="exact"/>
        <w:outlineLvl w:val="2"/>
        <w:rPr>
          <w:rFonts w:hint="eastAsia" w:eastAsia="宋体"/>
          <w:color w:val="000000"/>
          <w:szCs w:val="21"/>
          <w:highlight w:val="none"/>
        </w:rPr>
        <w:sectPr>
          <w:footerReference r:id="rId5" w:type="default"/>
          <w:pgSz w:w="11906" w:h="16838"/>
          <w:pgMar w:top="1440" w:right="1803" w:bottom="1440" w:left="1803" w:header="0" w:footer="992" w:gutter="0"/>
          <w:pgNumType w:fmt="decimal" w:start="1"/>
          <w:cols w:space="720" w:num="1"/>
          <w:formProt w:val="0"/>
          <w:docGrid w:type="lines" w:linePitch="326" w:charSpace="0"/>
        </w:sectPr>
      </w:pPr>
      <w:r>
        <w:rPr>
          <w:rFonts w:hint="eastAsia"/>
          <w:b/>
          <w:bCs/>
          <w:color w:val="000000"/>
          <w:szCs w:val="21"/>
        </w:rPr>
        <w:t>Key words:</w:t>
      </w:r>
      <w:r>
        <w:rPr>
          <w:rFonts w:hint="eastAsia"/>
          <w:color w:val="000000"/>
          <w:szCs w:val="21"/>
        </w:rPr>
        <w:t xml:space="preserve"> campus food ordering system; Spring Boot; Vue; UniApp; digital management；</w:t>
      </w:r>
    </w:p>
    <w:p w14:paraId="3006F291">
      <w:pPr>
        <w:pStyle w:val="2"/>
        <w:spacing w:before="156" w:after="156" w:line="440" w:lineRule="exact"/>
        <w:ind w:left="0" w:firstLine="0"/>
        <w:rPr>
          <w:rFonts w:ascii="仿宋" w:hAnsi="仿宋" w:eastAsia="仿宋" w:cs="黑体"/>
          <w:b w:val="0"/>
          <w:bCs w:val="0"/>
          <w:sz w:val="28"/>
          <w:szCs w:val="28"/>
        </w:rPr>
      </w:pPr>
      <w:bookmarkStart w:id="0" w:name="__RefHeading___Toc135770069"/>
      <w:bookmarkEnd w:id="0"/>
      <w:r>
        <w:rPr>
          <w:rFonts w:hint="eastAsia" w:ascii="仿宋" w:hAnsi="仿宋" w:eastAsia="仿宋" w:cs="黑体"/>
          <w:b w:val="0"/>
          <w:sz w:val="28"/>
          <w:szCs w:val="28"/>
        </w:rPr>
        <w:t>1</w:t>
      </w:r>
      <w:r>
        <w:rPr>
          <w:rFonts w:ascii="仿宋" w:hAnsi="仿宋" w:eastAsia="仿宋" w:cs="黑体"/>
          <w:b w:val="0"/>
          <w:sz w:val="28"/>
          <w:szCs w:val="28"/>
        </w:rPr>
        <w:t xml:space="preserve"> </w:t>
      </w:r>
      <w:r>
        <w:rPr>
          <w:rFonts w:hint="eastAsia" w:ascii="仿宋" w:hAnsi="仿宋" w:eastAsia="仿宋" w:cs="黑体"/>
          <w:b w:val="0"/>
          <w:sz w:val="28"/>
          <w:szCs w:val="28"/>
        </w:rPr>
        <w:t>概述</w:t>
      </w:r>
    </w:p>
    <w:p w14:paraId="05C767C2">
      <w:pPr>
        <w:pStyle w:val="3"/>
        <w:spacing w:before="156" w:after="156" w:line="440" w:lineRule="exact"/>
        <w:rPr>
          <w:rFonts w:ascii="黑体" w:hAnsi="黑体" w:eastAsia="黑体" w:cs="楷体"/>
          <w:b/>
          <w:bCs/>
          <w:spacing w:val="0"/>
          <w:sz w:val="24"/>
          <w:szCs w:val="24"/>
        </w:rPr>
      </w:pPr>
      <w:bookmarkStart w:id="1" w:name="__RefHeading___Toc135770070"/>
      <w:bookmarkEnd w:id="1"/>
      <w:r>
        <w:rPr>
          <w:rFonts w:hint="eastAsia" w:ascii="黑体" w:hAnsi="黑体" w:eastAsia="黑体" w:cs="楷体"/>
          <w:bCs/>
          <w:spacing w:val="0"/>
          <w:sz w:val="24"/>
          <w:szCs w:val="24"/>
        </w:rPr>
        <w:t>1</w:t>
      </w:r>
      <w:r>
        <w:rPr>
          <w:rFonts w:ascii="黑体" w:hAnsi="黑体" w:eastAsia="黑体" w:cs="楷体"/>
          <w:bCs/>
          <w:spacing w:val="0"/>
          <w:sz w:val="24"/>
          <w:szCs w:val="24"/>
        </w:rPr>
        <w:t>.1</w:t>
      </w:r>
      <w:r>
        <w:rPr>
          <w:rFonts w:hint="eastAsia" w:ascii="黑体" w:hAnsi="黑体" w:eastAsia="黑体" w:cs="楷体"/>
          <w:bCs/>
          <w:spacing w:val="0"/>
          <w:sz w:val="24"/>
          <w:szCs w:val="24"/>
        </w:rPr>
        <w:t>课题研究背景和意义</w:t>
      </w:r>
    </w:p>
    <w:p w14:paraId="1763124F">
      <w:pPr>
        <w:spacing w:line="440" w:lineRule="exact"/>
        <w:ind w:right="0" w:firstLine="420"/>
        <w:rPr>
          <w:sz w:val="24"/>
        </w:rPr>
      </w:pPr>
      <w:r>
        <w:rPr>
          <w:sz w:val="24"/>
        </w:rPr>
        <w:t>随着移动互联网技术的飞速发展、智能手机的普及以及校园生活数字化进程的加快，传统校园餐饮服务模式已难以满足师生群体便捷、高效、个性化的订餐需求。当前校园内的餐饮供应多以食堂堂食、校外餐馆到店消费为主，存在订餐排队时间长、菜品选择有限、配送效率低下、订单管理混乱等问题，既给学生的日常就餐带来不便，也不利于校园餐饮市场的规范化管理和商家的高效运营</w:t>
      </w:r>
      <w:r>
        <w:rPr>
          <w:rFonts w:hint="eastAsia"/>
          <w:vertAlign w:val="superscript"/>
        </w:rPr>
        <w:t>[1</w:t>
      </w:r>
      <w:r>
        <w:rPr>
          <w:vertAlign w:val="superscript"/>
        </w:rPr>
        <w:t>]</w:t>
      </w:r>
      <w:r>
        <w:rPr>
          <w:sz w:val="24"/>
        </w:rPr>
        <w:t>。</w:t>
      </w:r>
    </w:p>
    <w:p w14:paraId="3637D705">
      <w:pPr>
        <w:spacing w:line="440" w:lineRule="exact"/>
        <w:ind w:right="0" w:firstLine="420"/>
        <w:rPr>
          <w:sz w:val="24"/>
        </w:rPr>
      </w:pPr>
      <w:r>
        <w:rPr>
          <w:sz w:val="24"/>
        </w:rPr>
        <w:t>在此背景下，基于SpringBoot+Vue+Uniapp技术栈开发一套校园订餐系统，整合商家端、顾客端、管理端三大核心模块，实现校园餐饮的线上化、规范化、智能化管理，具有重要的理论意义和实际应用价值</w:t>
      </w:r>
      <w:r>
        <w:rPr>
          <w:rFonts w:hint="eastAsia"/>
          <w:vertAlign w:val="superscript"/>
        </w:rPr>
        <w:t>[</w:t>
      </w:r>
      <w:r>
        <w:rPr>
          <w:vertAlign w:val="superscript"/>
        </w:rPr>
        <w:t>1]</w:t>
      </w:r>
      <w:r>
        <w:rPr>
          <w:sz w:val="24"/>
        </w:rPr>
        <w:t>。从实际应用来看，该系统可解决学生就餐不便、商家运营效率低、校园管理难度大等痛点，优化校园餐饮服务生态，提升师生就餐体验和商家运营效益，同时为校园数字化建设提供有力支撑</w:t>
      </w:r>
      <w:r>
        <w:rPr>
          <w:rFonts w:hint="eastAsia"/>
          <w:vertAlign w:val="superscript"/>
        </w:rPr>
        <w:t>[2</w:t>
      </w:r>
      <w:r>
        <w:rPr>
          <w:vertAlign w:val="superscript"/>
        </w:rPr>
        <w:t>]</w:t>
      </w:r>
      <w:r>
        <w:rPr>
          <w:sz w:val="24"/>
        </w:rPr>
        <w:t>。从理论意义来看，可丰富SpringBoot、Vue、Uniapp等技术在校园场景下的应用案例，探索多端协同系统的设计与开发思路，为同类校园服务系统的研发提供参考。</w:t>
      </w:r>
    </w:p>
    <w:p w14:paraId="6E47BBAC">
      <w:pPr>
        <w:pStyle w:val="3"/>
        <w:spacing w:before="156" w:after="156" w:line="440" w:lineRule="exact"/>
        <w:rPr>
          <w:rFonts w:hint="eastAsia" w:ascii="黑体" w:hAnsi="黑体" w:eastAsia="黑体" w:cs="楷体"/>
          <w:bCs/>
          <w:spacing w:val="0"/>
          <w:sz w:val="24"/>
          <w:szCs w:val="24"/>
        </w:rPr>
      </w:pPr>
      <w:bookmarkStart w:id="2" w:name="__RefHeading___Toc135770071"/>
      <w:bookmarkEnd w:id="2"/>
      <w:r>
        <w:rPr>
          <w:rFonts w:ascii="黑体" w:hAnsi="黑体" w:eastAsia="黑体" w:cs="楷体"/>
          <w:bCs/>
          <w:spacing w:val="0"/>
          <w:sz w:val="24"/>
          <w:szCs w:val="24"/>
        </w:rPr>
        <w:t>1.2</w:t>
      </w:r>
      <w:r>
        <w:rPr>
          <w:rFonts w:hint="eastAsia" w:ascii="黑体" w:hAnsi="黑体" w:eastAsia="黑体" w:cs="楷体"/>
          <w:bCs/>
          <w:spacing w:val="0"/>
          <w:sz w:val="24"/>
          <w:szCs w:val="24"/>
        </w:rPr>
        <w:t xml:space="preserve"> 国内外研究现状</w:t>
      </w:r>
    </w:p>
    <w:p w14:paraId="422BA188">
      <w:pPr>
        <w:spacing w:line="440" w:lineRule="exact"/>
        <w:ind w:right="0" w:firstLine="420"/>
        <w:rPr>
          <w:sz w:val="24"/>
        </w:rPr>
      </w:pPr>
      <w:r>
        <w:rPr>
          <w:sz w:val="24"/>
        </w:rPr>
        <w:t>随着餐饮行业的数字化转型，订餐系统的研发与应用已成为国内外研究和实践的热点领域，国内外学者和企业围绕订餐系统的功能优化、技术升级、场景适配等方面开展了大量工作，形成了较为丰富的研究成果和应用案例，但针对校园场景的专业化订餐系统仍有进一步优化的空间</w:t>
      </w:r>
      <w:r>
        <w:rPr>
          <w:rFonts w:hint="eastAsia"/>
          <w:vertAlign w:val="superscript"/>
        </w:rPr>
        <w:t>[3</w:t>
      </w:r>
      <w:r>
        <w:rPr>
          <w:vertAlign w:val="superscript"/>
        </w:rPr>
        <w:t>]</w:t>
      </w:r>
      <w:r>
        <w:rPr>
          <w:sz w:val="24"/>
        </w:rPr>
        <w:t>。</w:t>
      </w:r>
    </w:p>
    <w:p w14:paraId="2C6AAB96">
      <w:pPr>
        <w:spacing w:line="440" w:lineRule="exact"/>
        <w:ind w:right="0" w:firstLine="420"/>
        <w:rPr>
          <w:sz w:val="24"/>
        </w:rPr>
      </w:pPr>
      <w:r>
        <w:rPr>
          <w:sz w:val="24"/>
        </w:rPr>
        <w:t>在国外研究现状方面，欧美等发达国家的餐饮数字化起步较早，形成了较为成熟的订餐服务模式和技术体系，涌现出一批知名的订餐平台（如Uber Eats、DoorDash等）。这些平台普遍具备完善的多端适配功能、精准的推荐算法、高效的配送调度系统和规范的商家管理机制，能够实现菜品展示、订单处理、支付结算、配送跟踪等全流程线上化</w:t>
      </w:r>
      <w:r>
        <w:rPr>
          <w:rFonts w:hint="eastAsia"/>
          <w:vertAlign w:val="superscript"/>
        </w:rPr>
        <w:t>[4</w:t>
      </w:r>
      <w:r>
        <w:rPr>
          <w:vertAlign w:val="superscript"/>
        </w:rPr>
        <w:t>]</w:t>
      </w:r>
      <w:r>
        <w:rPr>
          <w:sz w:val="24"/>
        </w:rPr>
        <w:t>。国外研究更注重用户体验的个性化、配送效率的优化以及多技术的融合应用（如大数据、人工智能在订单预测、路径规划中的应用），但由于国内外校园管理模式、餐饮需求、消费习惯存在差异，国外成熟的订餐平台难以直接适配我国校园场景，尤其是校园内商家的本地化运营、校园管理的规范化要求等方面无法完全匹配</w:t>
      </w:r>
      <w:r>
        <w:rPr>
          <w:rFonts w:hint="eastAsia"/>
          <w:vertAlign w:val="superscript"/>
        </w:rPr>
        <w:t>[5</w:t>
      </w:r>
      <w:r>
        <w:rPr>
          <w:vertAlign w:val="superscript"/>
        </w:rPr>
        <w:t>]</w:t>
      </w:r>
      <w:r>
        <w:rPr>
          <w:sz w:val="24"/>
        </w:rPr>
        <w:t>。同时，国外针对校园场景的订餐系统多侧重于高校内部食堂的线上服务，缺乏对校园内个体商家的入驻管理和多端协同管理功能，与本课题研究的校园订餐系统存在一定差异</w:t>
      </w:r>
      <w:r>
        <w:rPr>
          <w:rFonts w:hint="eastAsia"/>
          <w:vertAlign w:val="superscript"/>
        </w:rPr>
        <w:t>[6</w:t>
      </w:r>
      <w:r>
        <w:rPr>
          <w:vertAlign w:val="superscript"/>
        </w:rPr>
        <w:t>]</w:t>
      </w:r>
      <w:r>
        <w:rPr>
          <w:sz w:val="24"/>
        </w:rPr>
        <w:t>。</w:t>
      </w:r>
    </w:p>
    <w:p w14:paraId="5266E541">
      <w:pPr>
        <w:spacing w:line="440" w:lineRule="exact"/>
        <w:ind w:right="0" w:firstLine="420"/>
        <w:rPr>
          <w:sz w:val="24"/>
        </w:rPr>
      </w:pPr>
      <w:r>
        <w:rPr>
          <w:sz w:val="24"/>
        </w:rPr>
        <w:t>在国内研究现状方面，近年来我国校园数字化建设进程加快，越来越多的学者和企业开始关注校园订餐系统的研发与应用，形成了一批针对校园场景的订餐系统案例。国内研究主要聚焦于校园场景的特殊性，结合高校的管理要求和师生的消费习惯，优化系统功能设计，重点解决校园内订餐配送、商家管理、校园监管等核心问题。目前国内的校园订餐系统多采用SpringBoot、SSM等后端技术，Vue、React等前端技术，实现了菜品浏览、订单处理、支付结算、配送管理等基础功能，部分系统引入了Uniapp技术实现多端适配（手机端、网页端），满足师生和商家的多端使用需求。但现有研究仍存在一些不足：一是部分系统功能不完善，多侧重于顾客端的订餐功能，对商家端的自配送管理、营销评价、数据统计等功能优化不足，难以满足商家的精细化运营需求；二是多端协同效果不佳，部分系统仅实现了移动端或网页端的单一端功能，未实现商家端、顾客端、管理端的无缝协同，导致订单处理、信息同步效率不高；三是系统的校园适配性不足，缺乏对校园内订单纠纷处理、内容审核、资金管理等校园特色需求的深度适配，难以满足校园管理的规范化要求。此外，现有系统在技术融合的深度和广度上仍有提升空间，如何通过SpringBoot、Vue、Uniapp的高效融合，实现系统的高可用性、可扩展性和易用性，仍是国内研究需要进一步解决的问题</w:t>
      </w:r>
      <w:r>
        <w:rPr>
          <w:rFonts w:hint="eastAsia"/>
          <w:vertAlign w:val="superscript"/>
        </w:rPr>
        <w:t>[7</w:t>
      </w:r>
      <w:r>
        <w:rPr>
          <w:vertAlign w:val="superscript"/>
        </w:rPr>
        <w:t>]</w:t>
      </w:r>
      <w:r>
        <w:rPr>
          <w:sz w:val="24"/>
        </w:rPr>
        <w:t>。</w:t>
      </w:r>
    </w:p>
    <w:p w14:paraId="6345F26B">
      <w:pPr>
        <w:spacing w:line="440" w:lineRule="exact"/>
        <w:ind w:right="0" w:firstLine="420"/>
        <w:rPr>
          <w:sz w:val="24"/>
        </w:rPr>
      </w:pPr>
      <w:r>
        <w:rPr>
          <w:sz w:val="24"/>
        </w:rPr>
        <w:t>综上所述，国内外订餐系统的研究和应用已取得一定成果，但针对我国校园场景的专业化、多端协同、功能完善的订餐系统仍有较大的研究和优化空间。本课题基于SpringBoot+Vue+Uniapp技术栈，结合校园餐饮的实际需求，设计开发一套多端协同的校园订餐系统，弥补现有系统的不足，具有重要的研究价值和应用前景</w:t>
      </w:r>
      <w:r>
        <w:rPr>
          <w:rFonts w:hint="eastAsia"/>
          <w:vertAlign w:val="superscript"/>
        </w:rPr>
        <w:t>[8</w:t>
      </w:r>
      <w:r>
        <w:rPr>
          <w:vertAlign w:val="superscript"/>
        </w:rPr>
        <w:t>]</w:t>
      </w:r>
      <w:r>
        <w:rPr>
          <w:sz w:val="24"/>
        </w:rPr>
        <w:t>。</w:t>
      </w:r>
    </w:p>
    <w:p w14:paraId="25F9BE19">
      <w:pPr>
        <w:pStyle w:val="3"/>
        <w:spacing w:before="156" w:after="156" w:line="440" w:lineRule="exact"/>
        <w:rPr>
          <w:rFonts w:ascii="黑体" w:hAnsi="黑体" w:eastAsia="黑体" w:cs="楷体"/>
          <w:bCs/>
          <w:spacing w:val="0"/>
          <w:sz w:val="24"/>
          <w:szCs w:val="24"/>
        </w:rPr>
      </w:pPr>
      <w:bookmarkStart w:id="3" w:name="__RefHeading___Toc135770072"/>
      <w:bookmarkEnd w:id="3"/>
      <w:r>
        <w:rPr>
          <w:rFonts w:ascii="黑体" w:hAnsi="黑体" w:eastAsia="黑体" w:cs="楷体"/>
          <w:bCs/>
          <w:spacing w:val="0"/>
          <w:sz w:val="24"/>
          <w:szCs w:val="24"/>
        </w:rPr>
        <w:t>1.3</w:t>
      </w:r>
      <w:r>
        <w:rPr>
          <w:rFonts w:hint="eastAsia" w:ascii="黑体" w:hAnsi="黑体" w:eastAsia="黑体" w:cs="楷体"/>
          <w:bCs/>
          <w:spacing w:val="0"/>
          <w:sz w:val="24"/>
          <w:szCs w:val="24"/>
        </w:rPr>
        <w:t xml:space="preserve"> 课题主要研究内容</w:t>
      </w:r>
    </w:p>
    <w:p w14:paraId="24F36DA2">
      <w:pPr>
        <w:spacing w:line="440" w:lineRule="exact"/>
        <w:ind w:left="0" w:leftChars="0" w:right="0" w:rightChars="0" w:firstLineChars="200"/>
        <w:rPr>
          <w:color w:val="000000"/>
          <w:sz w:val="24"/>
          <w:lang w:bidi="ar"/>
        </w:rPr>
      </w:pPr>
      <w:r>
        <w:rPr>
          <w:color w:val="000000"/>
          <w:sz w:val="24"/>
          <w:lang w:bidi="ar"/>
        </w:rPr>
        <w:t>本课题的核心研究内容是基于SpringBoot+Vue+Uniapp技术栈，设计并开发一套功能完善、多端协同、适配校园场景的校园订餐系统，解决当前校园餐饮服务中的痛点问题，实现商家运营、师生订餐、校园管理的全流程线上化、规范化、智能化。具体研究内容如下：</w:t>
      </w:r>
    </w:p>
    <w:p w14:paraId="71BACA94">
      <w:pPr>
        <w:spacing w:line="440" w:lineRule="exact"/>
        <w:ind w:left="0" w:leftChars="0" w:right="0" w:rightChars="0" w:firstLineChars="200"/>
        <w:rPr>
          <w:color w:val="000000"/>
          <w:sz w:val="24"/>
          <w:lang w:bidi="ar"/>
        </w:rPr>
      </w:pPr>
      <w:r>
        <w:rPr>
          <w:rFonts w:hint="eastAsia"/>
          <w:color w:val="000000"/>
          <w:sz w:val="24"/>
          <w:lang w:bidi="ar"/>
        </w:rPr>
        <w:t>(</w:t>
      </w:r>
      <w:r>
        <w:rPr>
          <w:color w:val="000000"/>
          <w:sz w:val="24"/>
          <w:lang w:bidi="ar"/>
        </w:rPr>
        <w:t>1</w:t>
      </w:r>
      <w:r>
        <w:rPr>
          <w:rFonts w:hint="eastAsia"/>
          <w:color w:val="000000"/>
          <w:sz w:val="24"/>
          <w:lang w:bidi="ar"/>
        </w:rPr>
        <w:t>)</w:t>
      </w:r>
      <w:r>
        <w:rPr>
          <w:color w:val="000000"/>
          <w:sz w:val="24"/>
          <w:lang w:bidi="ar"/>
        </w:rPr>
        <w:t xml:space="preserve"> 系统需求分析与总体设计：结合校园餐饮场景的特殊性，明确系统的核心用户（商家、顾客、管理员），通过需求调研梳理各用户的功能需求和非功能需求（如可用性、安全性、可扩展性等）；基于需求分析结果，设计系统的总体架构（采用前后端分离架构，后端基于SpringBoot开发，前端基于Vue开发网页端、Uniapp开发移动端），确定系统的技术选型、数据库设计思路和多端协同方案。</w:t>
      </w:r>
    </w:p>
    <w:p w14:paraId="044286E1">
      <w:pPr>
        <w:spacing w:line="440" w:lineRule="exact"/>
        <w:ind w:left="0" w:leftChars="0" w:right="0" w:rightChars="0" w:firstLineChars="200"/>
        <w:rPr>
          <w:color w:val="000000"/>
          <w:sz w:val="24"/>
          <w:lang w:bidi="ar"/>
        </w:rPr>
      </w:pPr>
      <w:r>
        <w:rPr>
          <w:rFonts w:hint="eastAsia"/>
          <w:color w:val="000000"/>
          <w:sz w:val="24"/>
          <w:lang w:bidi="ar"/>
        </w:rPr>
        <w:t>(</w:t>
      </w:r>
      <w:r>
        <w:rPr>
          <w:color w:val="000000"/>
          <w:sz w:val="24"/>
          <w:lang w:bidi="ar"/>
        </w:rPr>
        <w:t>2</w:t>
      </w:r>
      <w:r>
        <w:rPr>
          <w:rFonts w:hint="eastAsia"/>
          <w:color w:val="000000"/>
          <w:sz w:val="24"/>
          <w:lang w:bidi="ar"/>
        </w:rPr>
        <w:t xml:space="preserve">) </w:t>
      </w:r>
      <w:r>
        <w:rPr>
          <w:color w:val="000000"/>
          <w:sz w:val="24"/>
          <w:lang w:bidi="ar"/>
        </w:rPr>
        <w:t>各端核心功能模块的设计与开发：围绕商家端、顾客端、管理端三大核心端，完成各端下属功能模块的设计与开发。商家端重点开发入驻与店铺管理、菜品管理、订单处理、自配送管理、营销与评价管理、数据统计、账户与资金管理等模块，实现商家的全流程线上运营；顾客端重点开发用户登录与注册、菜品浏览和搜索、购物车、订单管理、个人中心等模块，满足师生的订餐需求；管理端重点开发用户与商家管理、内容审核、订单与纠纷管理、系统数据与配置等模块，实现校园餐饮的规范化管理。</w:t>
      </w:r>
    </w:p>
    <w:p w14:paraId="25B62D3E">
      <w:pPr>
        <w:spacing w:line="440" w:lineRule="exact"/>
        <w:ind w:left="0" w:leftChars="0" w:right="0" w:rightChars="0" w:firstLineChars="200"/>
        <w:rPr>
          <w:color w:val="000000"/>
          <w:sz w:val="24"/>
          <w:lang w:bidi="ar"/>
        </w:rPr>
      </w:pPr>
      <w:r>
        <w:rPr>
          <w:rFonts w:hint="eastAsia"/>
          <w:color w:val="000000"/>
          <w:sz w:val="24"/>
          <w:lang w:bidi="ar"/>
        </w:rPr>
        <w:t>(</w:t>
      </w:r>
      <w:r>
        <w:rPr>
          <w:color w:val="000000"/>
          <w:sz w:val="24"/>
          <w:lang w:bidi="ar"/>
        </w:rPr>
        <w:t>3</w:t>
      </w:r>
      <w:r>
        <w:rPr>
          <w:rFonts w:hint="eastAsia"/>
          <w:color w:val="000000"/>
          <w:sz w:val="24"/>
          <w:lang w:bidi="ar"/>
        </w:rPr>
        <w:t>)</w:t>
      </w:r>
      <w:r>
        <w:rPr>
          <w:color w:val="000000"/>
          <w:sz w:val="24"/>
          <w:lang w:bidi="ar"/>
        </w:rPr>
        <w:t xml:space="preserve"> 系统数据库设计：根据系统的功能需求，设计系统的数据库架构，梳理数据库表结构，包括用户表、商家表、菜品表、订单表、购物车表、配送表、评价表等，确定各表的字段、数据类型、主键、外键关系，优化数据库设计，确保数据库的安全性、完整性和高效性，为系统的稳定运行提供数据支撑。</w:t>
      </w:r>
    </w:p>
    <w:p w14:paraId="5F98CCBB">
      <w:pPr>
        <w:spacing w:line="440" w:lineRule="exact"/>
        <w:ind w:left="0" w:leftChars="0" w:right="0" w:rightChars="0" w:firstLineChars="200"/>
        <w:rPr>
          <w:color w:val="000000"/>
          <w:sz w:val="24"/>
          <w:lang w:bidi="ar"/>
        </w:rPr>
      </w:pPr>
      <w:r>
        <w:rPr>
          <w:rFonts w:hint="eastAsia"/>
          <w:color w:val="000000"/>
          <w:sz w:val="24"/>
          <w:lang w:bidi="ar"/>
        </w:rPr>
        <w:t>(</w:t>
      </w:r>
      <w:r>
        <w:rPr>
          <w:color w:val="000000"/>
          <w:sz w:val="24"/>
          <w:lang w:bidi="ar"/>
        </w:rPr>
        <w:t>4</w:t>
      </w:r>
      <w:r>
        <w:rPr>
          <w:rFonts w:hint="eastAsia"/>
          <w:color w:val="000000"/>
          <w:sz w:val="24"/>
          <w:lang w:bidi="ar"/>
        </w:rPr>
        <w:t>)</w:t>
      </w:r>
      <w:r>
        <w:rPr>
          <w:color w:val="000000"/>
          <w:sz w:val="24"/>
          <w:lang w:bidi="ar"/>
        </w:rPr>
        <w:t xml:space="preserve"> 系统测试与优化：完成系统的开发后，针对系统的功能、性能、兼容性、安全性等方面进行全面测试，梳理测试过程中发现的问题并进行针对性优化；重点测试多端协同功能、订单处理流程、配送调度、支付结算等核心功能，确保系统能够稳定、高效运行，满足商家、顾客、管理员的实际使用需求。</w:t>
      </w:r>
    </w:p>
    <w:p w14:paraId="717E9210">
      <w:pPr>
        <w:spacing w:line="440" w:lineRule="exact"/>
        <w:ind w:left="0" w:leftChars="0" w:right="0" w:rightChars="0" w:firstLineChars="200"/>
        <w:rPr>
          <w:color w:val="000000"/>
          <w:lang w:bidi="ar"/>
        </w:rPr>
      </w:pPr>
      <w:r>
        <w:rPr>
          <w:rFonts w:hint="eastAsia"/>
          <w:color w:val="000000"/>
          <w:sz w:val="24"/>
          <w:lang w:bidi="ar"/>
        </w:rPr>
        <w:t>(</w:t>
      </w:r>
      <w:r>
        <w:rPr>
          <w:color w:val="000000"/>
          <w:sz w:val="24"/>
          <w:lang w:bidi="ar"/>
        </w:rPr>
        <w:t>5</w:t>
      </w:r>
      <w:r>
        <w:rPr>
          <w:rFonts w:hint="eastAsia"/>
          <w:color w:val="000000"/>
          <w:sz w:val="24"/>
          <w:lang w:bidi="ar"/>
        </w:rPr>
        <w:t>)</w:t>
      </w:r>
      <w:r>
        <w:rPr>
          <w:color w:val="000000"/>
          <w:sz w:val="24"/>
          <w:lang w:bidi="ar"/>
        </w:rPr>
        <w:t xml:space="preserve"> 论文撰写：结合系统的设计、开发与测试过程，梳理课题研究思路、研究方法、研究成果，按照毕业论文规范，完成论文的撰写工作，包括概述、需求分析、系统设计、系统实现、系统测试、总结与展望等章节，确保论文逻辑清晰、内容详实、表述规范。</w:t>
      </w:r>
    </w:p>
    <w:p w14:paraId="52B2C5DD">
      <w:pPr>
        <w:pStyle w:val="3"/>
        <w:spacing w:before="156" w:after="156" w:line="440" w:lineRule="exact"/>
        <w:rPr>
          <w:rFonts w:ascii="黑体" w:hAnsi="黑体" w:eastAsia="黑体" w:cs="楷体"/>
          <w:bCs/>
          <w:spacing w:val="0"/>
          <w:sz w:val="24"/>
          <w:szCs w:val="24"/>
        </w:rPr>
      </w:pPr>
      <w:bookmarkStart w:id="4" w:name="__RefHeading___Toc135770073"/>
      <w:bookmarkEnd w:id="4"/>
      <w:r>
        <w:rPr>
          <w:rFonts w:ascii="黑体" w:hAnsi="黑体" w:eastAsia="黑体" w:cs="楷体"/>
          <w:bCs/>
          <w:spacing w:val="0"/>
          <w:sz w:val="24"/>
          <w:szCs w:val="24"/>
        </w:rPr>
        <w:t>1.4 论文组织结构</w:t>
      </w:r>
    </w:p>
    <w:p w14:paraId="102426D5">
      <w:pPr>
        <w:spacing w:line="440" w:lineRule="exact"/>
        <w:ind w:right="0" w:firstLine="420"/>
        <w:rPr>
          <w:sz w:val="24"/>
        </w:rPr>
      </w:pPr>
      <w:r>
        <w:rPr>
          <w:sz w:val="24"/>
        </w:rPr>
        <w:t>综合软工实践平台的实际开发，整理论文结构后将其分为5大章节进行编写，各章节详细内容如下。</w:t>
      </w:r>
    </w:p>
    <w:p w14:paraId="22D44F6A">
      <w:pPr>
        <w:spacing w:line="440" w:lineRule="exact"/>
        <w:ind w:right="0" w:firstLine="420"/>
        <w:rPr>
          <w:sz w:val="24"/>
        </w:rPr>
      </w:pPr>
      <w:r>
        <w:rPr>
          <w:sz w:val="24"/>
        </w:rPr>
        <w:t>第一章，绪论。对软工专业实践平台背景进行详述。通过课题</w:t>
      </w:r>
      <w:r>
        <w:rPr>
          <w:rFonts w:hint="eastAsia"/>
          <w:sz w:val="24"/>
        </w:rPr>
        <w:t>研究，</w:t>
      </w:r>
      <w:r>
        <w:rPr>
          <w:sz w:val="24"/>
        </w:rPr>
        <w:t>结合研究背景</w:t>
      </w:r>
      <w:r>
        <w:rPr>
          <w:rFonts w:hint="eastAsia"/>
          <w:sz w:val="24"/>
        </w:rPr>
        <w:t>、</w:t>
      </w:r>
      <w:r>
        <w:rPr>
          <w:sz w:val="24"/>
        </w:rPr>
        <w:t>意义、国内外</w:t>
      </w:r>
      <w:r>
        <w:rPr>
          <w:rFonts w:hint="eastAsia"/>
          <w:sz w:val="24"/>
        </w:rPr>
        <w:t>的</w:t>
      </w:r>
      <w:r>
        <w:rPr>
          <w:sz w:val="24"/>
        </w:rPr>
        <w:t>研究现状和研究内容。</w:t>
      </w:r>
    </w:p>
    <w:p w14:paraId="379F5991">
      <w:pPr>
        <w:spacing w:line="440" w:lineRule="exact"/>
        <w:ind w:right="0" w:firstLine="420"/>
        <w:rPr>
          <w:sz w:val="24"/>
        </w:rPr>
      </w:pPr>
      <w:r>
        <w:rPr>
          <w:sz w:val="24"/>
        </w:rPr>
        <w:t>第二章，需求分析。对软工专业实践平台进行技术、经济和用户可行性进行分析描述。结合研究现状进行需求分析，概述功能。</w:t>
      </w:r>
    </w:p>
    <w:p w14:paraId="5ECBDDCD">
      <w:pPr>
        <w:spacing w:line="440" w:lineRule="exact"/>
        <w:ind w:right="0" w:firstLine="420"/>
        <w:rPr>
          <w:sz w:val="24"/>
        </w:rPr>
      </w:pPr>
      <w:r>
        <w:rPr>
          <w:sz w:val="24"/>
        </w:rPr>
        <w:t>第三章，概要设计。首先对平台应用到的框架进行讲解。详述前后端分离技术。根据需求分析设计数据库，并对概念结构和逻辑结构设计展开描述。</w:t>
      </w:r>
    </w:p>
    <w:p w14:paraId="061D343C">
      <w:pPr>
        <w:spacing w:line="440" w:lineRule="exact"/>
        <w:ind w:right="0" w:firstLine="420"/>
        <w:rPr>
          <w:sz w:val="24"/>
        </w:rPr>
      </w:pPr>
      <w:r>
        <w:rPr>
          <w:sz w:val="24"/>
        </w:rPr>
        <w:t>第四章，详细设计与实现。通过需求分析和概要设计进行开发，描述核心功能的设计与实现。</w:t>
      </w:r>
    </w:p>
    <w:p w14:paraId="23C95FDF">
      <w:pPr>
        <w:spacing w:line="440" w:lineRule="exact"/>
        <w:ind w:right="0" w:firstLine="420"/>
        <w:rPr>
          <w:sz w:val="24"/>
        </w:rPr>
      </w:pPr>
      <w:r>
        <w:rPr>
          <w:sz w:val="24"/>
        </w:rPr>
        <w:t>第五章，系统测试。对核心功能</w:t>
      </w:r>
      <w:r>
        <w:rPr>
          <w:rFonts w:hint="eastAsia"/>
          <w:sz w:val="24"/>
        </w:rPr>
        <w:t>做</w:t>
      </w:r>
      <w:r>
        <w:rPr>
          <w:sz w:val="24"/>
        </w:rPr>
        <w:t>黑盒测试，利用</w:t>
      </w:r>
      <w:r>
        <w:rPr>
          <w:rFonts w:hint="eastAsia"/>
          <w:sz w:val="24"/>
        </w:rPr>
        <w:t>了</w:t>
      </w:r>
      <w:r>
        <w:rPr>
          <w:sz w:val="24"/>
        </w:rPr>
        <w:t>等价类的划分方法进行测试。</w:t>
      </w:r>
      <w:bookmarkStart w:id="5" w:name="__RefHeading___Toc135770074"/>
    </w:p>
    <w:p w14:paraId="1810B253">
      <w:pPr>
        <w:pStyle w:val="2"/>
        <w:spacing w:before="156" w:after="156" w:line="440" w:lineRule="exact"/>
        <w:ind w:left="0" w:firstLine="0"/>
        <w:rPr>
          <w:rFonts w:hint="eastAsia" w:ascii="仿宋" w:hAnsi="仿宋" w:eastAsia="仿宋" w:cs="黑体"/>
          <w:b w:val="0"/>
          <w:bCs w:val="0"/>
          <w:sz w:val="28"/>
          <w:szCs w:val="28"/>
        </w:rPr>
      </w:pPr>
      <w:r>
        <w:rPr>
          <w:rFonts w:hint="eastAsia" w:ascii="仿宋" w:hAnsi="仿宋" w:eastAsia="仿宋" w:cs="黑体"/>
          <w:b w:val="0"/>
          <w:bCs w:val="0"/>
          <w:sz w:val="28"/>
          <w:szCs w:val="28"/>
        </w:rPr>
        <w:t>2 需求分析</w:t>
      </w:r>
      <w:bookmarkEnd w:id="5"/>
    </w:p>
    <w:p w14:paraId="224E935C">
      <w:pPr>
        <w:pStyle w:val="3"/>
        <w:spacing w:before="156" w:after="156" w:line="440" w:lineRule="exact"/>
        <w:rPr>
          <w:rFonts w:ascii="黑体" w:hAnsi="黑体" w:eastAsia="黑体" w:cs="楷体"/>
          <w:bCs/>
          <w:spacing w:val="0"/>
          <w:sz w:val="24"/>
          <w:szCs w:val="24"/>
        </w:rPr>
      </w:pPr>
      <w:bookmarkStart w:id="6" w:name="__RefHeading___Toc135770075"/>
      <w:bookmarkEnd w:id="6"/>
      <w:r>
        <w:rPr>
          <w:rFonts w:ascii="黑体" w:hAnsi="黑体" w:eastAsia="黑体" w:cs="楷体"/>
          <w:bCs/>
          <w:spacing w:val="0"/>
          <w:sz w:val="24"/>
          <w:szCs w:val="24"/>
        </w:rPr>
        <w:t>2.1 可行性分析</w:t>
      </w:r>
    </w:p>
    <w:p w14:paraId="23C9148F">
      <w:pPr>
        <w:pStyle w:val="4"/>
        <w:spacing w:before="0" w:after="0" w:line="440" w:lineRule="exact"/>
        <w:ind w:left="0" w:firstLine="0"/>
        <w:rPr>
          <w:rFonts w:ascii="仿宋" w:hAnsi="仿宋" w:eastAsia="仿宋" w:cs="宋体"/>
          <w:b w:val="0"/>
          <w:sz w:val="24"/>
        </w:rPr>
      </w:pPr>
      <w:bookmarkStart w:id="7" w:name="__RefHeading___Toc135770076"/>
      <w:bookmarkEnd w:id="7"/>
      <w:r>
        <w:rPr>
          <w:rFonts w:ascii="仿宋" w:hAnsi="仿宋" w:eastAsia="仿宋" w:cs="仿宋"/>
          <w:b w:val="0"/>
          <w:bCs w:val="0"/>
          <w:sz w:val="24"/>
          <w:szCs w:val="24"/>
        </w:rPr>
        <w:t xml:space="preserve">2.1.1 </w:t>
      </w:r>
      <w:r>
        <w:rPr>
          <w:rFonts w:hint="eastAsia" w:ascii="仿宋" w:hAnsi="仿宋" w:eastAsia="仿宋" w:cs="宋体"/>
          <w:b w:val="0"/>
          <w:bCs w:val="0"/>
          <w:sz w:val="24"/>
          <w:szCs w:val="24"/>
        </w:rPr>
        <w:t>经济可行性分析</w:t>
      </w:r>
    </w:p>
    <w:p w14:paraId="37C567B9">
      <w:pPr>
        <w:spacing w:line="440" w:lineRule="exact"/>
        <w:ind w:right="0" w:firstLine="420"/>
        <w:rPr>
          <w:sz w:val="24"/>
        </w:rPr>
      </w:pPr>
      <w:r>
        <w:rPr>
          <w:sz w:val="24"/>
        </w:rPr>
        <w:t>经济可行性主要评估系统研发的投入与应用价值，判断其经济合理性。本课题作为毕业设计，核心投入为个人研发人力，软硬件可采用免费开源框架（Vue、Uniapp等）和学生版免费云服务器，无需大额资金投入，成本可控。系统投入使用后，可优化校园餐饮服务，降低商家运营成本、师生就餐时间成本及校园管理成本，兼具实际应用价值与学术价值，无需考虑直接盈利，经济可行性极高</w:t>
      </w:r>
      <w:r>
        <w:rPr>
          <w:rFonts w:hint="eastAsia"/>
          <w:vertAlign w:val="superscript"/>
        </w:rPr>
        <w:t>[9</w:t>
      </w:r>
      <w:r>
        <w:rPr>
          <w:vertAlign w:val="superscript"/>
        </w:rPr>
        <w:t>]</w:t>
      </w:r>
      <w:r>
        <w:rPr>
          <w:sz w:val="24"/>
        </w:rPr>
        <w:t>。</w:t>
      </w:r>
    </w:p>
    <w:p w14:paraId="41CB2D41">
      <w:pPr>
        <w:pStyle w:val="4"/>
        <w:spacing w:before="0" w:after="0" w:line="440" w:lineRule="exact"/>
        <w:ind w:left="0" w:firstLine="0"/>
        <w:rPr>
          <w:rFonts w:ascii="仿宋" w:hAnsi="仿宋" w:eastAsia="仿宋" w:cs="仿宋"/>
          <w:b w:val="0"/>
          <w:bCs w:val="0"/>
          <w:sz w:val="24"/>
          <w:szCs w:val="24"/>
        </w:rPr>
      </w:pPr>
      <w:bookmarkStart w:id="8" w:name="__RefHeading___Toc135770077"/>
      <w:bookmarkEnd w:id="8"/>
      <w:r>
        <w:rPr>
          <w:rFonts w:ascii="仿宋" w:hAnsi="仿宋" w:eastAsia="仿宋" w:cs="仿宋"/>
          <w:b w:val="0"/>
          <w:bCs w:val="0"/>
          <w:sz w:val="24"/>
          <w:szCs w:val="24"/>
        </w:rPr>
        <w:t>2.1.2 技术可行性分析</w:t>
      </w:r>
    </w:p>
    <w:p w14:paraId="11434AC7">
      <w:pPr>
        <w:spacing w:line="440" w:lineRule="exact"/>
        <w:ind w:right="0" w:firstLine="420"/>
        <w:rPr>
          <w:sz w:val="24"/>
        </w:rPr>
      </w:pPr>
      <w:r>
        <w:rPr>
          <w:sz w:val="24"/>
        </w:rPr>
        <w:t>技术可行性主要评估系统研发技术的成熟度与可实现性。本系统采用SpringBoot+Vue+Uniapp+MySQL的主流技术栈，相关技术成熟稳定、文档完善，且均为开源免费，适配多端开发需求。开发工具易获取、环境易搭建，本人作为计算机专业学生，已掌握核心技术，具备独立研发能力，系统核心功能无复杂技术难点，技术可行性充足</w:t>
      </w:r>
      <w:r>
        <w:rPr>
          <w:rFonts w:hint="eastAsia"/>
          <w:vertAlign w:val="superscript"/>
        </w:rPr>
        <w:t>[10</w:t>
      </w:r>
      <w:r>
        <w:rPr>
          <w:vertAlign w:val="superscript"/>
        </w:rPr>
        <w:t>]</w:t>
      </w:r>
      <w:r>
        <w:rPr>
          <w:sz w:val="24"/>
        </w:rPr>
        <w:t>。</w:t>
      </w:r>
    </w:p>
    <w:p w14:paraId="4282DB2A">
      <w:pPr>
        <w:pStyle w:val="3"/>
        <w:spacing w:before="156" w:after="156" w:line="440" w:lineRule="exact"/>
        <w:rPr>
          <w:rFonts w:ascii="黑体" w:hAnsi="黑体" w:eastAsia="黑体" w:cs="楷体"/>
          <w:bCs/>
          <w:spacing w:val="0"/>
          <w:sz w:val="24"/>
          <w:szCs w:val="24"/>
        </w:rPr>
      </w:pPr>
      <w:bookmarkStart w:id="9" w:name="__RefHeading___Toc135770078"/>
      <w:bookmarkEnd w:id="9"/>
      <w:r>
        <w:rPr>
          <w:rFonts w:ascii="黑体" w:hAnsi="黑体" w:eastAsia="黑体" w:cs="楷体"/>
          <w:bCs/>
          <w:spacing w:val="0"/>
          <w:sz w:val="24"/>
          <w:szCs w:val="24"/>
        </w:rPr>
        <w:t>2.2 功能性需求分析</w:t>
      </w:r>
    </w:p>
    <w:p w14:paraId="646B59CD">
      <w:pPr>
        <w:pStyle w:val="4"/>
        <w:spacing w:before="0" w:after="0" w:line="440" w:lineRule="exact"/>
        <w:ind w:left="0" w:firstLine="0"/>
        <w:rPr>
          <w:rFonts w:ascii="仿宋" w:hAnsi="仿宋" w:eastAsia="仿宋" w:cs="仿宋"/>
          <w:b w:val="0"/>
          <w:bCs w:val="0"/>
          <w:sz w:val="24"/>
          <w:szCs w:val="24"/>
        </w:rPr>
      </w:pPr>
      <w:bookmarkStart w:id="10" w:name="__RefHeading___Toc135770079"/>
      <w:bookmarkEnd w:id="10"/>
      <w:r>
        <w:rPr>
          <w:rFonts w:ascii="仿宋" w:hAnsi="仿宋" w:eastAsia="仿宋" w:cs="仿宋"/>
          <w:b w:val="0"/>
          <w:bCs w:val="0"/>
          <w:sz w:val="24"/>
          <w:szCs w:val="24"/>
        </w:rPr>
        <w:t>2.2.1 系统功能概述</w:t>
      </w:r>
    </w:p>
    <w:p w14:paraId="06FE29B1">
      <w:pPr>
        <w:spacing w:line="440" w:lineRule="exact"/>
        <w:ind w:right="0" w:firstLine="420"/>
        <w:rPr>
          <w:sz w:val="24"/>
        </w:rPr>
      </w:pPr>
      <w:r>
        <w:rPr>
          <w:sz w:val="24"/>
        </w:rPr>
        <w:t>本校园订餐系统采用多端协同设计，分为商家端、顾客端、管理端三大核心端，各端相互独立、相互协同，共同完成校园餐饮的线上订餐、运营管理、校园监管全流程。系统的核心功能是实现“用户订餐-商家接单-配送履约-管理监管”的闭环，满足顾客便捷订餐、商家高效运营、管理方规范监管的核心需求</w:t>
      </w:r>
      <w:r>
        <w:rPr>
          <w:rFonts w:hint="eastAsia"/>
          <w:vertAlign w:val="superscript"/>
        </w:rPr>
        <w:t>[11</w:t>
      </w:r>
      <w:r>
        <w:rPr>
          <w:vertAlign w:val="superscript"/>
        </w:rPr>
        <w:t>]</w:t>
      </w:r>
      <w:r>
        <w:rPr>
          <w:sz w:val="24"/>
        </w:rPr>
        <w:t>。</w:t>
      </w:r>
    </w:p>
    <w:p w14:paraId="49DBEE7F">
      <w:pPr>
        <w:spacing w:line="440" w:lineRule="exact"/>
        <w:ind w:right="0" w:firstLine="420"/>
        <w:rPr>
          <w:sz w:val="24"/>
        </w:rPr>
      </w:pPr>
      <w:r>
        <w:rPr>
          <w:sz w:val="24"/>
        </w:rPr>
        <w:t>其中，商家端聚焦于商家的线上运营需求，实现店铺入驻、菜品管理、订单处理、自配送管理、营销评价、数据统计、资金管理等全流程功能；顾客端聚焦于师生的订餐需求，实现用户注册登录、菜品浏览搜索、购物车、订单管理、个人中心等基础功能；管理端聚焦于校园管理方的监管需求，实现用户与商家管理、内容审核、订单纠纷处理、系统配置等功能。三大端通过后端接口实现数据同步、交互协同，确保订单信息、用户信息、商家信息、配送信息等实时一致，保障系统正常运行</w:t>
      </w:r>
      <w:r>
        <w:rPr>
          <w:rFonts w:hint="eastAsia"/>
          <w:vertAlign w:val="superscript"/>
        </w:rPr>
        <w:t>[12</w:t>
      </w:r>
      <w:r>
        <w:rPr>
          <w:vertAlign w:val="superscript"/>
        </w:rPr>
        <w:t>]</w:t>
      </w:r>
      <w:r>
        <w:rPr>
          <w:sz w:val="24"/>
        </w:rPr>
        <w:t>。</w:t>
      </w:r>
    </w:p>
    <w:p w14:paraId="78F4689E">
      <w:pPr>
        <w:pStyle w:val="4"/>
        <w:spacing w:before="0" w:after="0" w:line="440" w:lineRule="exact"/>
        <w:ind w:left="0" w:firstLine="0"/>
        <w:rPr>
          <w:rFonts w:ascii="仿宋" w:hAnsi="仿宋" w:eastAsia="仿宋" w:cs="仿宋"/>
          <w:b w:val="0"/>
          <w:bCs w:val="0"/>
          <w:sz w:val="24"/>
          <w:szCs w:val="24"/>
        </w:rPr>
      </w:pPr>
      <w:bookmarkStart w:id="11" w:name="__RefHeading___Toc135770080"/>
      <w:bookmarkEnd w:id="11"/>
      <w:r>
        <w:rPr>
          <w:rFonts w:ascii="仿宋" w:hAnsi="仿宋" w:eastAsia="仿宋" w:cs="仿宋"/>
          <w:b w:val="0"/>
          <w:bCs w:val="0"/>
          <w:sz w:val="24"/>
          <w:szCs w:val="24"/>
        </w:rPr>
        <w:t>2.2.2 系统功能需求分析</w:t>
      </w:r>
    </w:p>
    <w:p w14:paraId="2B83AE92">
      <w:pPr>
        <w:spacing w:line="440" w:lineRule="exact"/>
        <w:ind w:right="0" w:firstLine="420"/>
        <w:rPr>
          <w:sz w:val="24"/>
        </w:rPr>
      </w:pPr>
      <w:r>
        <w:rPr>
          <w:sz w:val="24"/>
        </w:rPr>
        <w:t>系统功能需求围绕商家端、顾客端、管理端三大核心端展开，结合各端的功能定位，明确各模块的具体功能点、交互逻辑和实现要求，确保功能全面、贴合实际需求，具体分析如下：</w:t>
      </w:r>
    </w:p>
    <w:p w14:paraId="79524340">
      <w:pPr>
        <w:widowControl/>
        <w:ind w:left="0" w:leftChars="0" w:right="0" w:rightChars="0" w:firstLineChars="200"/>
        <w:jc w:val="left"/>
        <w:rPr>
          <w:rFonts w:ascii="宋体" w:hAnsi="宋体" w:cs="宋体"/>
          <w:kern w:val="0"/>
          <w:sz w:val="24"/>
          <w:lang w:bidi="ar"/>
        </w:rPr>
      </w:pPr>
      <w:r>
        <w:rPr>
          <w:rFonts w:hint="eastAsia"/>
          <w:sz w:val="24"/>
        </w:rPr>
        <w:t>(1</w:t>
      </w:r>
      <w:r>
        <w:rPr>
          <w:sz w:val="24"/>
        </w:rPr>
        <w:t>)</w:t>
      </w:r>
      <w:r>
        <w:rPr>
          <w:rFonts w:ascii="宋体" w:hAnsi="宋体" w:cs="宋体"/>
          <w:kern w:val="0"/>
          <w:sz w:val="24"/>
          <w:lang w:bidi="ar"/>
        </w:rPr>
        <w:t>商家端功能需求分析</w:t>
      </w:r>
    </w:p>
    <w:p w14:paraId="3DE8AB3A">
      <w:pPr>
        <w:spacing w:line="440" w:lineRule="exact"/>
        <w:ind w:right="0" w:firstLine="420"/>
        <w:rPr>
          <w:sz w:val="24"/>
        </w:rPr>
      </w:pPr>
      <w:r>
        <w:rPr>
          <w:sz w:val="24"/>
        </w:rPr>
        <w:t>商家端的核心用户是校园内的餐饮商家，核心需求是实现线上店铺运营、订单处理、配送管理、营销推广等功能，降低运营成本，提升运营效率，具体功能需求对应七大核心模块，</w:t>
      </w:r>
      <w:r>
        <w:rPr>
          <w:rFonts w:hint="eastAsia"/>
          <w:sz w:val="24"/>
        </w:rPr>
        <w:t>用例</w:t>
      </w:r>
      <w:r>
        <w:rPr>
          <w:sz w:val="24"/>
        </w:rPr>
        <w:t>图如</w:t>
      </w:r>
      <w:r>
        <w:rPr>
          <w:rFonts w:hint="eastAsia"/>
          <w:sz w:val="24"/>
        </w:rPr>
        <w:t>图2-1所示。</w:t>
      </w:r>
    </w:p>
    <w:p w14:paraId="51B5DE05">
      <w:pPr>
        <w:jc w:val="center"/>
        <w:rPr>
          <w:rStyle w:val="30"/>
          <w:sz w:val="24"/>
          <w:lang w:val="zh-CN" w:eastAsia="zh-CN"/>
        </w:rPr>
      </w:pPr>
      <w:r>
        <w:rPr>
          <w:sz w:val="24"/>
          <w:lang w:val="zh-CN" w:eastAsia="zh-CN"/>
        </w:rPr>
        <w:drawing>
          <wp:inline distT="0" distB="0" distL="0" distR="0">
            <wp:extent cx="1573530" cy="4027805"/>
            <wp:effectExtent l="0" t="0" r="0" b="0"/>
            <wp:docPr id="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4"/>
                    <pic:cNvPicPr>
                      <a:picLocks noChangeAspect="1" noChangeArrowheads="1"/>
                    </pic:cNvPicPr>
                  </pic:nvPicPr>
                  <pic:blipFill>
                    <a:blip r:embed="rId9"/>
                    <a:srcRect l="-16" t="-3" r="-16" b="-3"/>
                    <a:stretch>
                      <a:fillRect/>
                    </a:stretch>
                  </pic:blipFill>
                  <pic:spPr>
                    <a:xfrm>
                      <a:off x="0" y="0"/>
                      <a:ext cx="1573530" cy="4027805"/>
                    </a:xfrm>
                    <a:prstGeom prst="rect">
                      <a:avLst/>
                    </a:prstGeom>
                    <a:noFill/>
                  </pic:spPr>
                </pic:pic>
              </a:graphicData>
            </a:graphic>
          </wp:inline>
        </w:drawing>
      </w:r>
    </w:p>
    <w:p w14:paraId="6C206424">
      <w:pPr>
        <w:spacing w:line="440" w:lineRule="exact"/>
        <w:ind w:right="0" w:firstLine="420"/>
        <w:jc w:val="center"/>
        <w:rPr>
          <w:rStyle w:val="30"/>
        </w:rPr>
      </w:pPr>
      <w:r>
        <w:rPr>
          <w:rFonts w:hint="eastAsia" w:ascii="黑体" w:hAnsi="黑体" w:eastAsia="黑体" w:cs="黑体"/>
          <w:szCs w:val="21"/>
        </w:rPr>
        <w:t>图2-1 商家用例图</w:t>
      </w:r>
    </w:p>
    <w:p w14:paraId="565ECB7D">
      <w:pPr>
        <w:spacing w:line="440" w:lineRule="exact"/>
        <w:ind w:right="0" w:firstLine="420"/>
        <w:rPr>
          <w:sz w:val="24"/>
        </w:rPr>
      </w:pPr>
      <w:r>
        <w:rPr>
          <w:rFonts w:hint="eastAsia"/>
          <w:color w:val="000000"/>
          <w:sz w:val="24"/>
          <w:lang w:bidi="ar"/>
        </w:rPr>
        <w:t>a.入驻与店铺管理模块：</w:t>
      </w:r>
      <w:r>
        <w:rPr>
          <w:sz w:val="24"/>
        </w:rPr>
        <w:t>商家可完成线上入驻申请，提交店铺资质（营业执照、食品经营许可证等）供管理端审核；审核通过后，可进行店铺信息管理（修改店铺名称、头像、简介、营业时间、配送范围、配送费等）；可管理店铺状态（正常营业、暂停营业），支持店铺公告发布、店铺评价查看等功能。</w:t>
      </w:r>
    </w:p>
    <w:p w14:paraId="0FD6F151">
      <w:pPr>
        <w:spacing w:line="440" w:lineRule="exact"/>
        <w:ind w:right="0" w:firstLine="420"/>
        <w:rPr>
          <w:sz w:val="24"/>
        </w:rPr>
      </w:pPr>
      <w:r>
        <w:rPr>
          <w:rFonts w:hint="eastAsia"/>
          <w:color w:val="000000"/>
          <w:sz w:val="24"/>
          <w:lang w:bidi="ar"/>
        </w:rPr>
        <w:t>b.菜品管理模块：</w:t>
      </w:r>
      <w:r>
        <w:rPr>
          <w:sz w:val="24"/>
        </w:rPr>
        <w:t>商家可进行菜品分类管理（添加、修改、删除菜品分类）；可添加、修改、删除菜品信息（菜品名称、图片、描述、价格、库存、口味、规格等）；可设置菜品状态（上架、下架），支持菜品批量操作；可管理菜品套餐，添加套餐组合、修改套餐价格和内容等。</w:t>
      </w:r>
    </w:p>
    <w:p w14:paraId="488DE44B">
      <w:pPr>
        <w:spacing w:line="440" w:lineRule="exact"/>
        <w:ind w:right="0" w:firstLine="420"/>
        <w:rPr>
          <w:sz w:val="24"/>
        </w:rPr>
      </w:pPr>
      <w:r>
        <w:rPr>
          <w:rFonts w:hint="eastAsia"/>
          <w:color w:val="000000"/>
          <w:sz w:val="24"/>
          <w:lang w:bidi="ar"/>
        </w:rPr>
        <w:t>c.订单处理模块：</w:t>
      </w:r>
      <w:r>
        <w:rPr>
          <w:sz w:val="24"/>
        </w:rPr>
        <w:t>商家可实时接收顾客提交的订单，查看订单详情（订单号、顾客信息、菜品信息、订单金额、配送地址、备注信息等）；可对订单进行状态操作（接单、取消订单、备餐中、已出餐、完成订单）；可处理顾客的订单取消申请，查看订单历史记录，支持订单按时间、状态、金额等条件筛选查询。</w:t>
      </w:r>
    </w:p>
    <w:p w14:paraId="535D4678">
      <w:pPr>
        <w:spacing w:line="440" w:lineRule="exact"/>
        <w:ind w:right="0" w:firstLine="420"/>
        <w:rPr>
          <w:sz w:val="24"/>
        </w:rPr>
      </w:pPr>
      <w:r>
        <w:rPr>
          <w:rFonts w:hint="eastAsia"/>
          <w:color w:val="000000"/>
          <w:sz w:val="24"/>
          <w:lang w:bidi="ar"/>
        </w:rPr>
        <w:t>d.自配送管理模块：</w:t>
      </w:r>
      <w:r>
        <w:rPr>
          <w:sz w:val="24"/>
        </w:rPr>
        <w:t>商家可管理自配送人员信息（添加、修改、删除配送人员，设置配送人员权限）；可分配订单给配送人员，查看配送进度（待配送、配送中、已送达）；可查看配送人员的配送记录、配送效率统计；支持配送异常处理（如配送延迟、订单丢失等），及时同步给顾客和管理端。</w:t>
      </w:r>
    </w:p>
    <w:p w14:paraId="30A05803">
      <w:pPr>
        <w:spacing w:line="440" w:lineRule="exact"/>
        <w:ind w:right="0" w:firstLine="420"/>
        <w:rPr>
          <w:sz w:val="24"/>
        </w:rPr>
      </w:pPr>
      <w:r>
        <w:rPr>
          <w:rFonts w:hint="eastAsia"/>
          <w:color w:val="000000"/>
          <w:sz w:val="24"/>
          <w:lang w:bidi="ar"/>
        </w:rPr>
        <w:t>e.营销与评价管理模块：</w:t>
      </w:r>
      <w:r>
        <w:rPr>
          <w:sz w:val="24"/>
        </w:rPr>
        <w:t>商家可设置营销活动（如满减、折扣、优惠券发放等），修改活动规则和有效期；可查看营销活动数据（参与人数、订单转化、优惠金额等）；可查看顾客对菜品和店铺的评价，支持回复评价、处理负面评价；可统计评价数据（好评率、平均评分等），优化菜品和服务。</w:t>
      </w:r>
    </w:p>
    <w:p w14:paraId="2A0CDD17">
      <w:pPr>
        <w:spacing w:line="440" w:lineRule="exact"/>
        <w:ind w:right="0" w:firstLine="420"/>
        <w:rPr>
          <w:sz w:val="24"/>
        </w:rPr>
      </w:pPr>
      <w:r>
        <w:rPr>
          <w:rFonts w:hint="eastAsia"/>
          <w:color w:val="000000"/>
          <w:sz w:val="24"/>
          <w:lang w:bidi="ar"/>
        </w:rPr>
        <w:t>f.数据统计模块：</w:t>
      </w:r>
      <w:r>
        <w:rPr>
          <w:sz w:val="24"/>
        </w:rPr>
        <w:t>商家可查看店铺运营数据统计，包括订单统计（今日/本周/本月订单量、订单金额、客单价）、菜品统计（销量排行、好评排行）、配送统计（配送效率、延迟率）、用户统计（新增顾客、回头客比例）；支持数据导出、图表展示（柱状图、折线图等），帮助商家分析运营情况，优化经营策略。</w:t>
      </w:r>
    </w:p>
    <w:p w14:paraId="4BAB5AF5">
      <w:pPr>
        <w:spacing w:line="440" w:lineRule="exact"/>
        <w:ind w:right="0" w:firstLine="420"/>
        <w:rPr>
          <w:rFonts w:hint="eastAsia" w:ascii="黑体" w:hAnsi="黑体" w:eastAsia="黑体" w:cs="黑体"/>
          <w:szCs w:val="21"/>
        </w:rPr>
      </w:pPr>
      <w:r>
        <w:rPr>
          <w:rFonts w:hint="eastAsia"/>
          <w:color w:val="000000"/>
          <w:sz w:val="24"/>
          <w:lang w:bidi="ar"/>
        </w:rPr>
        <w:t>g.账户与资金管理模块：</w:t>
      </w:r>
      <w:r>
        <w:rPr>
          <w:sz w:val="24"/>
        </w:rPr>
        <w:t>商家可管理个人账号信息（修改密码、绑定手机号、设置收款账户）；可查看资金明细（订单收入、优惠支出、提现记录等）；可申请资金提现，查看提现进度；支持账户安全设置（如登录验证、密码找回等）。</w:t>
      </w:r>
    </w:p>
    <w:p w14:paraId="73224D40">
      <w:pPr>
        <w:spacing w:line="440" w:lineRule="exact"/>
        <w:ind w:left="420" w:right="0"/>
        <w:jc w:val="left"/>
        <w:rPr>
          <w:sz w:val="24"/>
        </w:rPr>
      </w:pPr>
      <w:r>
        <w:rPr>
          <w:rFonts w:hint="eastAsia"/>
          <w:sz w:val="24"/>
        </w:rPr>
        <w:t>(</w:t>
      </w:r>
      <w:r>
        <w:rPr>
          <w:sz w:val="24"/>
        </w:rPr>
        <w:t>2)</w:t>
      </w:r>
      <w:r>
        <w:rPr>
          <w:rFonts w:hint="eastAsia"/>
          <w:sz w:val="24"/>
        </w:rPr>
        <w:t>顾客端功能需求分析</w:t>
      </w:r>
    </w:p>
    <w:p w14:paraId="0A00F7AE">
      <w:pPr>
        <w:spacing w:line="440" w:lineRule="exact"/>
        <w:ind w:right="0" w:firstLine="420"/>
        <w:jc w:val="left"/>
        <w:rPr>
          <w:sz w:val="24"/>
        </w:rPr>
      </w:pPr>
      <w:r>
        <w:rPr>
          <w:sz w:val="24"/>
        </w:rPr>
        <w:t>顾客端的核心用户是校园内的师生，核心需求是便捷、高效地完成订餐操作，查看订单、管理个人信息，具体功能需求对应五大核心模块，</w:t>
      </w:r>
      <w:r>
        <w:rPr>
          <w:rFonts w:hint="eastAsia"/>
          <w:sz w:val="24"/>
        </w:rPr>
        <w:t>用例</w:t>
      </w:r>
      <w:r>
        <w:rPr>
          <w:sz w:val="24"/>
        </w:rPr>
        <w:t>图如</w:t>
      </w:r>
      <w:r>
        <w:rPr>
          <w:rFonts w:hint="eastAsia"/>
          <w:sz w:val="24"/>
        </w:rPr>
        <w:t>2-2所示。</w:t>
      </w:r>
    </w:p>
    <w:p w14:paraId="1148A90E">
      <w:pPr>
        <w:ind w:right="0" w:firstLine="420"/>
        <w:jc w:val="center"/>
        <w:rPr>
          <w:sz w:val="24"/>
          <w:lang w:val="zh-CN" w:eastAsia="zh-CN"/>
        </w:rPr>
      </w:pPr>
      <w:r>
        <w:rPr>
          <w:sz w:val="24"/>
          <w:lang w:val="zh-CN" w:eastAsia="zh-CN"/>
        </w:rPr>
        <w:drawing>
          <wp:inline distT="0" distB="0" distL="0" distR="0">
            <wp:extent cx="1704975" cy="4891405"/>
            <wp:effectExtent l="0" t="0" r="0" b="0"/>
            <wp:docPr id="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6"/>
                    <pic:cNvPicPr>
                      <a:picLocks noChangeAspect="1" noChangeArrowheads="1"/>
                    </pic:cNvPicPr>
                  </pic:nvPicPr>
                  <pic:blipFill>
                    <a:blip r:embed="rId10"/>
                    <a:srcRect l="-15" t="-3" r="-15" b="-3"/>
                    <a:stretch>
                      <a:fillRect/>
                    </a:stretch>
                  </pic:blipFill>
                  <pic:spPr>
                    <a:xfrm>
                      <a:off x="0" y="0"/>
                      <a:ext cx="1704975" cy="4891405"/>
                    </a:xfrm>
                    <a:prstGeom prst="rect">
                      <a:avLst/>
                    </a:prstGeom>
                    <a:noFill/>
                  </pic:spPr>
                </pic:pic>
              </a:graphicData>
            </a:graphic>
          </wp:inline>
        </w:drawing>
      </w:r>
    </w:p>
    <w:p w14:paraId="1E9986F4">
      <w:pPr>
        <w:spacing w:line="440" w:lineRule="exact"/>
        <w:ind w:right="0" w:firstLine="420"/>
        <w:jc w:val="center"/>
        <w:rPr>
          <w:rFonts w:eastAsia="黑体"/>
          <w:sz w:val="24"/>
        </w:rPr>
      </w:pPr>
      <w:r>
        <w:rPr>
          <w:rFonts w:hint="eastAsia" w:ascii="黑体" w:hAnsi="黑体" w:eastAsia="黑体" w:cs="黑体"/>
          <w:szCs w:val="21"/>
        </w:rPr>
        <w:t>图2-2顾客用例图</w:t>
      </w:r>
    </w:p>
    <w:p w14:paraId="1ED489B8">
      <w:pPr>
        <w:spacing w:line="440" w:lineRule="exact"/>
        <w:ind w:right="0" w:firstLine="420"/>
        <w:jc w:val="left"/>
        <w:rPr>
          <w:sz w:val="24"/>
        </w:rPr>
      </w:pPr>
      <w:r>
        <w:rPr>
          <w:rFonts w:hint="eastAsia"/>
          <w:color w:val="000000"/>
          <w:sz w:val="24"/>
          <w:lang w:bidi="ar"/>
        </w:rPr>
        <w:t>a.用户登录与注册功能：</w:t>
      </w:r>
      <w:r>
        <w:rPr>
          <w:sz w:val="24"/>
        </w:rPr>
        <w:t>用户可通过手机号、验证码注册账号，设置登录密码；可通过手机号+密码、验证码登录系统；支持密码找回（通过手机号验证码）；支持第三方登录（如微信、QQ，可选）；登录后可完善个人信息（姓名、头像、学号/工号等）。</w:t>
      </w:r>
    </w:p>
    <w:p w14:paraId="27098DD1">
      <w:pPr>
        <w:spacing w:line="440" w:lineRule="exact"/>
        <w:ind w:right="0" w:firstLine="420"/>
        <w:jc w:val="left"/>
        <w:rPr>
          <w:sz w:val="24"/>
        </w:rPr>
      </w:pPr>
      <w:r>
        <w:rPr>
          <w:rFonts w:hint="eastAsia"/>
          <w:color w:val="000000"/>
          <w:sz w:val="24"/>
          <w:lang w:bidi="ar"/>
        </w:rPr>
        <w:t>b.菜品浏览和搜索模块：</w:t>
      </w:r>
      <w:r>
        <w:rPr>
          <w:sz w:val="24"/>
        </w:rPr>
        <w:t>用户可浏览校园内所有营业商家，查看商家详情（店铺信息、菜品列表、评价、配送范围等）；可按商家类型、菜品分类、销量、好评率等条件筛选商家；可搜索菜品名称、商家名称，快速找到目标菜品；可查看菜品详情（图片、描述、价格、规格、评价等）。</w:t>
      </w:r>
    </w:p>
    <w:p w14:paraId="12CB2719">
      <w:pPr>
        <w:spacing w:line="440" w:lineRule="exact"/>
        <w:ind w:right="0" w:firstLine="420"/>
        <w:jc w:val="left"/>
        <w:rPr>
          <w:sz w:val="24"/>
        </w:rPr>
      </w:pPr>
      <w:r>
        <w:rPr>
          <w:rFonts w:hint="eastAsia"/>
          <w:color w:val="000000"/>
          <w:sz w:val="24"/>
          <w:lang w:bidi="ar"/>
        </w:rPr>
        <w:t>c.购物车功能：</w:t>
      </w:r>
      <w:r>
        <w:rPr>
          <w:sz w:val="24"/>
        </w:rPr>
        <w:t>用户可将喜欢的菜品加入购物车，修改购物车中菜品的数量、规格；可删除购物车中不需要的菜品；可选择购物车中的部分或全部菜品结算；购物车支持菜品缓存，退出登录后再次登录，购物车内容不丢失。</w:t>
      </w:r>
    </w:p>
    <w:p w14:paraId="51C8092A">
      <w:pPr>
        <w:spacing w:line="440" w:lineRule="exact"/>
        <w:ind w:right="0" w:firstLine="420"/>
        <w:jc w:val="left"/>
        <w:rPr>
          <w:sz w:val="24"/>
        </w:rPr>
      </w:pPr>
      <w:r>
        <w:rPr>
          <w:rFonts w:hint="eastAsia"/>
          <w:color w:val="000000"/>
          <w:sz w:val="24"/>
          <w:lang w:bidi="ar"/>
        </w:rPr>
        <w:t>d.订单管理模块：</w:t>
      </w:r>
      <w:r>
        <w:rPr>
          <w:sz w:val="24"/>
        </w:rPr>
        <w:t>用户可提交订单，选择配送地址、支付方式（如微信支付、支付宝支付），添加订单备注（如口味偏好、配送时间要求等）；可查看订单详情、订单状态（待接单、待备餐、待配送、配送中、已完成、已取消）；可取消未接单、未备餐的订单；可查看订单历史记录，支持按时间、状态筛选订单；可对已完成的订单进行评价（菜品评价、配送评价、总体评价）。</w:t>
      </w:r>
    </w:p>
    <w:p w14:paraId="52C04F34">
      <w:pPr>
        <w:spacing w:line="440" w:lineRule="exact"/>
        <w:ind w:right="0" w:firstLine="420"/>
        <w:jc w:val="left"/>
        <w:rPr>
          <w:rFonts w:hint="eastAsia" w:ascii="黑体" w:hAnsi="黑体" w:eastAsia="黑体" w:cs="黑体"/>
          <w:szCs w:val="21"/>
        </w:rPr>
      </w:pPr>
      <w:r>
        <w:rPr>
          <w:rFonts w:hint="eastAsia"/>
          <w:color w:val="000000"/>
          <w:sz w:val="24"/>
          <w:lang w:bidi="ar"/>
        </w:rPr>
        <w:t>e.个人中心功能：</w:t>
      </w:r>
      <w:r>
        <w:rPr>
          <w:sz w:val="24"/>
        </w:rPr>
        <w:t>用户可查看个人基本信息，修改个人资料、登录密码、绑定手机号；可管理配送地址（添加、修改、删除、设置默认地址）；可查看我的评价、我的优惠券、订单收藏；可查看系统公告、联系客服；可退出登录。</w:t>
      </w:r>
    </w:p>
    <w:p w14:paraId="49AA2838">
      <w:pPr>
        <w:spacing w:line="440" w:lineRule="exact"/>
        <w:ind w:left="0" w:leftChars="0" w:right="0" w:rightChars="0" w:firstLineChars="200"/>
        <w:jc w:val="left"/>
        <w:rPr>
          <w:sz w:val="24"/>
        </w:rPr>
      </w:pPr>
      <w:r>
        <w:rPr>
          <w:rFonts w:hint="eastAsia"/>
          <w:sz w:val="24"/>
        </w:rPr>
        <w:t>(</w:t>
      </w:r>
      <w:r>
        <w:rPr>
          <w:sz w:val="24"/>
        </w:rPr>
        <w:t>3)</w:t>
      </w:r>
      <w:r>
        <w:rPr>
          <w:rFonts w:hint="eastAsia"/>
          <w:sz w:val="24"/>
        </w:rPr>
        <w:t>管理端功能需求分析</w:t>
      </w:r>
    </w:p>
    <w:p w14:paraId="3E42F282">
      <w:pPr>
        <w:spacing w:line="440" w:lineRule="exact"/>
        <w:ind w:right="0" w:firstLine="420"/>
        <w:jc w:val="left"/>
        <w:rPr>
          <w:sz w:val="24"/>
        </w:rPr>
      </w:pPr>
      <w:r>
        <w:rPr>
          <w:sz w:val="24"/>
        </w:rPr>
        <w:t>管理端的核心用户是校园管理方（如学校后勤部门、餐饮管理部门），核心需求是实现校园餐饮市场的规范化管理，监管商家、用户、订单，处理纠纷，配置系统，具体功能需求对应四大核心模块，</w:t>
      </w:r>
      <w:r>
        <w:rPr>
          <w:rFonts w:hint="eastAsia"/>
          <w:sz w:val="24"/>
        </w:rPr>
        <w:t>用例</w:t>
      </w:r>
      <w:r>
        <w:rPr>
          <w:sz w:val="24"/>
        </w:rPr>
        <w:t>图</w:t>
      </w:r>
      <w:r>
        <w:rPr>
          <w:rFonts w:hint="eastAsia"/>
          <w:sz w:val="24"/>
        </w:rPr>
        <w:t>如图2-3所示。</w:t>
      </w:r>
    </w:p>
    <w:p w14:paraId="64455B4D">
      <w:pPr>
        <w:spacing w:line="440" w:lineRule="exact"/>
        <w:ind w:right="0" w:firstLine="420"/>
        <w:jc w:val="left"/>
        <w:rPr>
          <w:sz w:val="24"/>
        </w:rPr>
      </w:pPr>
    </w:p>
    <w:p w14:paraId="67D462E7">
      <w:pPr>
        <w:ind w:right="0" w:firstLine="420"/>
        <w:jc w:val="center"/>
        <w:rPr>
          <w:sz w:val="24"/>
          <w:lang w:val="zh-CN" w:eastAsia="zh-CN"/>
        </w:rPr>
      </w:pPr>
      <w:r>
        <w:rPr>
          <w:sz w:val="24"/>
          <w:lang w:val="zh-CN" w:eastAsia="zh-CN"/>
        </w:rPr>
        <w:drawing>
          <wp:inline distT="0" distB="0" distL="0" distR="0">
            <wp:extent cx="2325370" cy="3988435"/>
            <wp:effectExtent l="0" t="0" r="0" b="0"/>
            <wp:docPr id="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5"/>
                    <pic:cNvPicPr>
                      <a:picLocks noChangeAspect="1" noChangeArrowheads="1"/>
                    </pic:cNvPicPr>
                  </pic:nvPicPr>
                  <pic:blipFill>
                    <a:blip r:embed="rId11"/>
                    <a:srcRect l="-14" t="-3" r="-14" b="-3"/>
                    <a:stretch>
                      <a:fillRect/>
                    </a:stretch>
                  </pic:blipFill>
                  <pic:spPr>
                    <a:xfrm>
                      <a:off x="0" y="0"/>
                      <a:ext cx="2325370" cy="3988435"/>
                    </a:xfrm>
                    <a:prstGeom prst="rect">
                      <a:avLst/>
                    </a:prstGeom>
                    <a:noFill/>
                  </pic:spPr>
                </pic:pic>
              </a:graphicData>
            </a:graphic>
          </wp:inline>
        </w:drawing>
      </w:r>
    </w:p>
    <w:p w14:paraId="2E38D308">
      <w:pPr>
        <w:spacing w:line="440" w:lineRule="exact"/>
        <w:ind w:right="0" w:firstLine="420"/>
        <w:jc w:val="center"/>
        <w:rPr>
          <w:rFonts w:eastAsia="黑体"/>
          <w:sz w:val="24"/>
        </w:rPr>
      </w:pPr>
      <w:r>
        <w:rPr>
          <w:rFonts w:hint="eastAsia" w:ascii="黑体" w:hAnsi="黑体" w:eastAsia="黑体" w:cs="黑体"/>
          <w:szCs w:val="21"/>
        </w:rPr>
        <w:t>图2-3管理员用例图</w:t>
      </w:r>
    </w:p>
    <w:p w14:paraId="24866DFF">
      <w:pPr>
        <w:spacing w:line="440" w:lineRule="exact"/>
        <w:ind w:right="0" w:firstLine="420"/>
        <w:jc w:val="left"/>
        <w:rPr>
          <w:sz w:val="24"/>
        </w:rPr>
      </w:pPr>
      <w:r>
        <w:rPr>
          <w:rFonts w:hint="eastAsia"/>
          <w:color w:val="000000"/>
          <w:sz w:val="24"/>
          <w:lang w:bidi="ar"/>
        </w:rPr>
        <w:t>a.用户与商家管理模块：</w:t>
      </w:r>
      <w:r>
        <w:rPr>
          <w:sz w:val="24"/>
        </w:rPr>
        <w:t>管理端可查看所有顾客用户信息（账号、姓名、手机号、注册时间等），支持用户账号禁用、启用操作；可查看所有商家信息，审核商家入驻申请（查看资质、审核通过/驳回，填写驳回原因）；可管理商家账号（禁用、启用、重置密码）；可查看商家运营状态，对违规商家进行处罚（如警告、下架、封禁）。</w:t>
      </w:r>
    </w:p>
    <w:p w14:paraId="6A92624D">
      <w:pPr>
        <w:spacing w:line="440" w:lineRule="exact"/>
        <w:ind w:right="0" w:firstLine="420"/>
        <w:jc w:val="left"/>
        <w:rPr>
          <w:sz w:val="24"/>
        </w:rPr>
      </w:pPr>
      <w:r>
        <w:rPr>
          <w:rFonts w:hint="eastAsia"/>
          <w:color w:val="000000"/>
          <w:sz w:val="24"/>
          <w:lang w:bidi="ar"/>
        </w:rPr>
        <w:t>b.内容审核模块：</w:t>
      </w:r>
      <w:r>
        <w:rPr>
          <w:sz w:val="24"/>
        </w:rPr>
        <w:t>管理端可审核商家提交的店铺信息、菜品信息（如菜品图片、描述、价格等），审核通过后才可上架展示；可审核用户和商家的评价内容，删除违规评价（如恶意差评、广告、低俗内容）；可审核商家发布的公告、营销活动，确保内容合规，符合校园管理要求。</w:t>
      </w:r>
    </w:p>
    <w:p w14:paraId="0F20B98A">
      <w:pPr>
        <w:spacing w:line="440" w:lineRule="exact"/>
        <w:ind w:right="0" w:firstLine="420"/>
        <w:jc w:val="left"/>
        <w:rPr>
          <w:sz w:val="24"/>
        </w:rPr>
      </w:pPr>
      <w:r>
        <w:rPr>
          <w:rFonts w:hint="eastAsia"/>
          <w:color w:val="000000"/>
          <w:sz w:val="24"/>
          <w:lang w:bidi="ar"/>
        </w:rPr>
        <w:t>c.订单与纠纷管理模块：</w:t>
      </w:r>
      <w:r>
        <w:rPr>
          <w:sz w:val="24"/>
        </w:rPr>
        <w:t>管理端可查看系统内所有订单信息，按时间、商家、用户、订单状态等条件筛选查询；可查看订单详情、配送进度；可处理用户和商家提交的订单纠纷（如菜品质量问题、配送延迟纠纷、退款申请等），调解双方矛盾，给出处理意见，记录纠纷处理结果；可统计订单纠纷数据（纠纷数量、处理效率、纠纷类型等）。</w:t>
      </w:r>
    </w:p>
    <w:p w14:paraId="7A1754BA">
      <w:pPr>
        <w:spacing w:line="440" w:lineRule="exact"/>
        <w:ind w:right="0" w:firstLine="420"/>
        <w:jc w:val="left"/>
        <w:rPr>
          <w:rFonts w:hint="eastAsia"/>
          <w:sz w:val="24"/>
        </w:rPr>
      </w:pPr>
      <w:r>
        <w:rPr>
          <w:rFonts w:hint="eastAsia"/>
          <w:color w:val="000000"/>
          <w:sz w:val="24"/>
          <w:lang w:bidi="ar"/>
        </w:rPr>
        <w:t>d.系统数据与配置模块：</w:t>
      </w:r>
      <w:r>
        <w:rPr>
          <w:sz w:val="24"/>
        </w:rPr>
        <w:t>管理端可查看系统总体运营数据（用户数量、商家数量、订单总量、交易额、配送效率等），支持数据导出、图表展示；可配置系统基础参数（如配送费标准、订单取消规则、评价规则等）；可管理系统公告，发布、修改、删除公告；可管理系统优惠券模板，设置优惠券类型、金额、使用规则等；可备份、恢复系统数据，保障系统数据安全。</w:t>
      </w:r>
    </w:p>
    <w:p w14:paraId="1EDF5316">
      <w:pPr>
        <w:pStyle w:val="3"/>
        <w:spacing w:before="156" w:after="156" w:line="440" w:lineRule="exact"/>
        <w:rPr>
          <w:rFonts w:ascii="黑体" w:hAnsi="黑体" w:eastAsia="黑体" w:cs="楷体"/>
          <w:bCs/>
          <w:spacing w:val="0"/>
          <w:sz w:val="24"/>
          <w:szCs w:val="24"/>
        </w:rPr>
      </w:pPr>
      <w:bookmarkStart w:id="12" w:name="__RefHeading___Toc135770081"/>
      <w:bookmarkEnd w:id="12"/>
      <w:r>
        <w:rPr>
          <w:rFonts w:ascii="黑体" w:hAnsi="黑体" w:eastAsia="黑体" w:cs="楷体"/>
          <w:bCs/>
          <w:spacing w:val="0"/>
          <w:sz w:val="24"/>
          <w:szCs w:val="24"/>
        </w:rPr>
        <w:t>2.3 非功能性需求分析</w:t>
      </w:r>
    </w:p>
    <w:p w14:paraId="1F094B5C">
      <w:pPr>
        <w:pStyle w:val="4"/>
        <w:spacing w:before="0" w:after="0" w:line="440" w:lineRule="exact"/>
        <w:ind w:left="0" w:firstLine="0"/>
        <w:rPr>
          <w:rFonts w:ascii="仿宋" w:hAnsi="仿宋" w:eastAsia="仿宋" w:cs="仿宋"/>
          <w:b w:val="0"/>
          <w:bCs w:val="0"/>
          <w:sz w:val="24"/>
          <w:szCs w:val="24"/>
        </w:rPr>
      </w:pPr>
      <w:bookmarkStart w:id="13" w:name="__RefHeading___Toc135770082"/>
      <w:bookmarkEnd w:id="13"/>
      <w:r>
        <w:rPr>
          <w:rFonts w:ascii="仿宋" w:hAnsi="仿宋" w:eastAsia="仿宋" w:cs="仿宋"/>
          <w:b w:val="0"/>
          <w:bCs w:val="0"/>
          <w:sz w:val="24"/>
          <w:szCs w:val="24"/>
        </w:rPr>
        <w:t>2.3.1 系统性能需求分析</w:t>
      </w:r>
    </w:p>
    <w:p w14:paraId="34350C8E">
      <w:pPr>
        <w:spacing w:line="440" w:lineRule="exact"/>
        <w:ind w:right="0" w:firstLine="420"/>
        <w:jc w:val="left"/>
        <w:rPr>
          <w:sz w:val="24"/>
        </w:rPr>
      </w:pPr>
      <w:bookmarkStart w:id="14" w:name="__RefHeading___Toc135770083"/>
      <w:r>
        <w:rPr>
          <w:sz w:val="24"/>
        </w:rPr>
        <w:t>系统性能需求结合校园订餐场景高峰特点，明确核心指标即可，具体如下：页面加载≤3秒、接口响应≤1秒，高峰期支持500人同时在线、100单/分钟并发处理；支持足量用户、商家及订单数据存储，全年可用率≥99.5%，兼容主流浏览器及移动终端，保障系统稳定流畅运行。</w:t>
      </w:r>
    </w:p>
    <w:p w14:paraId="7296D248">
      <w:pPr>
        <w:pStyle w:val="4"/>
        <w:spacing w:before="0" w:after="0" w:line="440" w:lineRule="exact"/>
        <w:ind w:left="0" w:firstLine="0"/>
        <w:rPr>
          <w:rFonts w:ascii="仿宋" w:hAnsi="仿宋" w:eastAsia="仿宋" w:cs="仿宋"/>
          <w:b w:val="0"/>
          <w:bCs w:val="0"/>
          <w:sz w:val="24"/>
          <w:szCs w:val="24"/>
        </w:rPr>
      </w:pPr>
      <w:r>
        <w:rPr>
          <w:rFonts w:ascii="仿宋" w:hAnsi="仿宋" w:eastAsia="仿宋" w:cs="仿宋"/>
          <w:b w:val="0"/>
          <w:bCs w:val="0"/>
          <w:sz w:val="24"/>
          <w:szCs w:val="24"/>
        </w:rPr>
        <w:t>2.3.2 开发环境</w:t>
      </w:r>
      <w:bookmarkEnd w:id="14"/>
    </w:p>
    <w:p w14:paraId="226FEA21">
      <w:pPr>
        <w:spacing w:line="440" w:lineRule="exact"/>
        <w:ind w:left="0" w:leftChars="0" w:right="0" w:rightChars="0" w:firstLineChars="200"/>
        <w:rPr>
          <w:sz w:val="24"/>
        </w:rPr>
      </w:pPr>
      <w:r>
        <w:rPr>
          <w:sz w:val="24"/>
        </w:rPr>
        <w:t>结合系统技术栈，开发、测试及部署环境精简如下：开发环境采用Windows系统，搭配IntelliJ IDEA、VS Code、HBuilder X开发工具及MySQL数据库；测试环境与开发环境基本一致，降低硬件要求</w:t>
      </w:r>
      <w:r>
        <w:rPr>
          <w:rFonts w:hint="eastAsia"/>
          <w:vertAlign w:val="superscript"/>
        </w:rPr>
        <w:t>[13</w:t>
      </w:r>
      <w:r>
        <w:rPr>
          <w:vertAlign w:val="superscript"/>
        </w:rPr>
        <w:t>]</w:t>
      </w:r>
      <w:r>
        <w:rPr>
          <w:sz w:val="24"/>
        </w:rPr>
        <w:t>；部署采用云服务器，满足系统稳定运行及数据安全需求</w:t>
      </w:r>
      <w:r>
        <w:rPr>
          <w:rFonts w:hint="eastAsia"/>
          <w:vertAlign w:val="superscript"/>
        </w:rPr>
        <w:t>[14</w:t>
      </w:r>
      <w:r>
        <w:rPr>
          <w:vertAlign w:val="superscript"/>
        </w:rPr>
        <w:t>]</w:t>
      </w:r>
      <w:r>
        <w:rPr>
          <w:sz w:val="24"/>
        </w:rPr>
        <w:t>。</w:t>
      </w:r>
    </w:p>
    <w:p w14:paraId="397123E4">
      <w:pPr>
        <w:pStyle w:val="2"/>
        <w:spacing w:before="156" w:after="156" w:line="440" w:lineRule="exact"/>
        <w:ind w:left="0" w:firstLine="0"/>
        <w:rPr>
          <w:rFonts w:ascii="仿宋" w:hAnsi="仿宋" w:eastAsia="仿宋" w:cs="黑体"/>
          <w:b w:val="0"/>
          <w:sz w:val="28"/>
          <w:szCs w:val="28"/>
        </w:rPr>
      </w:pPr>
      <w:bookmarkStart w:id="15" w:name="__RefHeading___Toc135770084"/>
      <w:bookmarkEnd w:id="15"/>
      <w:r>
        <w:rPr>
          <w:rFonts w:hint="eastAsia" w:ascii="仿宋" w:hAnsi="仿宋" w:eastAsia="仿宋" w:cs="黑体"/>
          <w:b w:val="0"/>
          <w:sz w:val="28"/>
          <w:szCs w:val="28"/>
        </w:rPr>
        <w:t>3</w:t>
      </w:r>
      <w:r>
        <w:rPr>
          <w:rFonts w:ascii="仿宋" w:hAnsi="仿宋" w:eastAsia="仿宋" w:cs="黑体"/>
          <w:b w:val="0"/>
          <w:sz w:val="28"/>
          <w:szCs w:val="28"/>
        </w:rPr>
        <w:t xml:space="preserve"> 概要设计</w:t>
      </w:r>
    </w:p>
    <w:p w14:paraId="50EF9D52">
      <w:pPr>
        <w:pStyle w:val="3"/>
        <w:spacing w:before="156" w:after="156" w:line="440" w:lineRule="exact"/>
        <w:rPr>
          <w:rFonts w:ascii="黑体" w:hAnsi="黑体" w:eastAsia="黑体" w:cs="楷体"/>
          <w:bCs/>
          <w:spacing w:val="0"/>
          <w:sz w:val="24"/>
          <w:szCs w:val="24"/>
        </w:rPr>
      </w:pPr>
      <w:bookmarkStart w:id="16" w:name="__RefHeading___Toc135770085"/>
      <w:bookmarkEnd w:id="16"/>
      <w:r>
        <w:rPr>
          <w:rFonts w:ascii="黑体" w:hAnsi="黑体" w:eastAsia="黑体" w:cs="楷体"/>
          <w:bCs/>
          <w:spacing w:val="0"/>
          <w:sz w:val="24"/>
          <w:szCs w:val="24"/>
        </w:rPr>
        <w:t>3.1 系统架构设计</w:t>
      </w:r>
    </w:p>
    <w:p w14:paraId="66352A87">
      <w:pPr>
        <w:spacing w:line="440" w:lineRule="exact"/>
        <w:ind w:left="0" w:leftChars="0" w:right="0" w:rightChars="0" w:firstLineChars="200"/>
        <w:rPr>
          <w:sz w:val="24"/>
        </w:rPr>
      </w:pPr>
      <w:r>
        <w:rPr>
          <w:sz w:val="24"/>
        </w:rPr>
        <w:t>本校园订餐系统采用前后端分离架构，兼顾多端协同需求，后端基于SpringBoot框架提供接口服务，前端基于Vue、Uniapp框架分别开发网页端（管理端、商家端）和移动端（顾客端），各端通过HTTP请求与后端接口交互，实现数据同步与功能协同。系统整体分为表现层、业务逻辑层、数据访问层、数据存储层四层架构，架构设计简洁清晰，各层职责明确、低耦合，便于后续系统开发、测试与维护</w:t>
      </w:r>
      <w:r>
        <w:rPr>
          <w:rFonts w:hint="eastAsia"/>
          <w:vertAlign w:val="superscript"/>
        </w:rPr>
        <w:t>[15</w:t>
      </w:r>
      <w:r>
        <w:rPr>
          <w:vertAlign w:val="superscript"/>
        </w:rPr>
        <w:t>]</w:t>
      </w:r>
      <w:r>
        <w:rPr>
          <w:sz w:val="24"/>
        </w:rPr>
        <w:t>，系统架构图如</w:t>
      </w:r>
      <w:r>
        <w:rPr>
          <w:rFonts w:hint="eastAsia"/>
          <w:sz w:val="24"/>
        </w:rPr>
        <w:t>图3-1所示。</w:t>
      </w:r>
    </w:p>
    <w:p w14:paraId="56A65564">
      <w:pPr>
        <w:rPr>
          <w:sz w:val="24"/>
          <w:lang w:val="zh-CN" w:eastAsia="zh-CN"/>
        </w:rPr>
      </w:pPr>
      <w:r>
        <w:rPr>
          <w:sz w:val="24"/>
          <w:lang w:val="zh-CN" w:eastAsia="zh-CN"/>
        </w:rPr>
        <w:drawing>
          <wp:inline distT="0" distB="0" distL="0" distR="0">
            <wp:extent cx="4601210" cy="6101715"/>
            <wp:effectExtent l="0" t="0" r="0" b="0"/>
            <wp:docPr id="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9"/>
                    <pic:cNvPicPr>
                      <a:picLocks noChangeAspect="1" noChangeArrowheads="1"/>
                    </pic:cNvPicPr>
                  </pic:nvPicPr>
                  <pic:blipFill>
                    <a:blip r:embed="rId12"/>
                    <a:srcRect l="-1" t="-1" r="-1" b="-1"/>
                    <a:stretch>
                      <a:fillRect/>
                    </a:stretch>
                  </pic:blipFill>
                  <pic:spPr>
                    <a:xfrm>
                      <a:off x="0" y="0"/>
                      <a:ext cx="4601210" cy="6101715"/>
                    </a:xfrm>
                    <a:prstGeom prst="rect">
                      <a:avLst/>
                    </a:prstGeom>
                    <a:noFill/>
                  </pic:spPr>
                </pic:pic>
              </a:graphicData>
            </a:graphic>
          </wp:inline>
        </w:drawing>
      </w:r>
    </w:p>
    <w:p w14:paraId="2082E6B5">
      <w:pPr>
        <w:spacing w:line="440" w:lineRule="exact"/>
        <w:ind w:right="0" w:firstLine="420"/>
        <w:jc w:val="center"/>
        <w:rPr>
          <w:rFonts w:eastAsia="黑体"/>
          <w:sz w:val="24"/>
        </w:rPr>
      </w:pPr>
      <w:r>
        <w:rPr>
          <w:rFonts w:hint="eastAsia" w:ascii="黑体" w:hAnsi="黑体" w:eastAsia="黑体" w:cs="黑体"/>
          <w:szCs w:val="21"/>
        </w:rPr>
        <w:t>图3-1系统架构图</w:t>
      </w:r>
    </w:p>
    <w:p w14:paraId="2D6F5EC6">
      <w:pPr>
        <w:spacing w:line="440" w:lineRule="exact"/>
        <w:ind w:left="0" w:leftChars="0" w:right="0" w:rightChars="0" w:firstLineChars="200"/>
        <w:rPr>
          <w:sz w:val="24"/>
        </w:rPr>
      </w:pPr>
      <w:r>
        <w:rPr>
          <w:sz w:val="24"/>
        </w:rPr>
        <w:t>各层具体职责如下：</w:t>
      </w:r>
    </w:p>
    <w:p w14:paraId="078FFE31">
      <w:pPr>
        <w:spacing w:line="440" w:lineRule="exact"/>
        <w:ind w:left="0" w:leftChars="0" w:right="0" w:rightChars="0" w:firstLineChars="200"/>
        <w:rPr>
          <w:sz w:val="24"/>
        </w:rPr>
      </w:pPr>
      <w:r>
        <w:rPr>
          <w:rFonts w:hint="eastAsia"/>
          <w:color w:val="000000"/>
          <w:sz w:val="24"/>
          <w:lang w:bidi="ar"/>
        </w:rPr>
        <w:t>(1) 表现层：</w:t>
      </w:r>
      <w:r>
        <w:rPr>
          <w:sz w:val="24"/>
        </w:rPr>
        <w:t>作为系统与用户的交互入口，负责接收用户操作请求、展示系统数据与操作结果，适配不同用户端的使用需求。其中，商家端、管理端采用Vue框架开发网页版，适配电脑端操作；顾客端采用Uniapp框架开发移动端，适配手机端使用，实现一次开发、多端部署，提升开发效率。表现层不处理复杂业务逻辑，仅负责请求转发与结果渲染</w:t>
      </w:r>
      <w:r>
        <w:rPr>
          <w:rFonts w:hint="eastAsia"/>
          <w:vertAlign w:val="superscript"/>
        </w:rPr>
        <w:t>[16</w:t>
      </w:r>
      <w:r>
        <w:rPr>
          <w:vertAlign w:val="superscript"/>
        </w:rPr>
        <w:t>]</w:t>
      </w:r>
      <w:r>
        <w:rPr>
          <w:sz w:val="24"/>
        </w:rPr>
        <w:t>。</w:t>
      </w:r>
    </w:p>
    <w:p w14:paraId="5E67DAD9">
      <w:pPr>
        <w:spacing w:line="440" w:lineRule="exact"/>
        <w:ind w:left="0" w:leftChars="0" w:right="0" w:rightChars="0" w:firstLineChars="200"/>
        <w:rPr>
          <w:sz w:val="24"/>
        </w:rPr>
      </w:pPr>
      <w:r>
        <w:rPr>
          <w:rFonts w:hint="eastAsia"/>
          <w:color w:val="000000"/>
          <w:sz w:val="24"/>
          <w:lang w:bidi="ar"/>
        </w:rPr>
        <w:t>(2) 业务逻辑层：</w:t>
      </w:r>
      <w:r>
        <w:rPr>
          <w:sz w:val="24"/>
        </w:rPr>
        <w:t>系统的核心层，负责处理系统所有业务逻辑，衔接表现层与数据访问层。根据需求分析梳理的功能模块，拆分出用户、商家、订单、菜品、数据统计、系统配置六大核心业务模块，各模块独立实现对应业务逻辑（如订单创建、商家入驻审核、菜品搜索、配送调度等），同时实现模块间的协同交互（如订单创建后同步通知商家、更新菜品库存），确保业务流程合规、高效运行。</w:t>
      </w:r>
    </w:p>
    <w:p w14:paraId="570665C4">
      <w:pPr>
        <w:spacing w:line="440" w:lineRule="exact"/>
        <w:ind w:left="0" w:leftChars="0" w:right="0" w:rightChars="0" w:firstLineChars="200"/>
        <w:rPr>
          <w:sz w:val="24"/>
        </w:rPr>
      </w:pPr>
      <w:r>
        <w:rPr>
          <w:rFonts w:hint="eastAsia"/>
          <w:color w:val="000000"/>
          <w:sz w:val="24"/>
          <w:lang w:bidi="ar"/>
        </w:rPr>
        <w:t>(3) 数据访问层：</w:t>
      </w:r>
      <w:r>
        <w:rPr>
          <w:sz w:val="24"/>
        </w:rPr>
        <w:t>负责实现业务逻辑层与数据存储层的数据交互，封装数据访问接口，提供数据查询、新增、修改、删除等基础操作。采用Spring Data JPA或MyBatis框架简化数据交互代码</w:t>
      </w:r>
      <w:r>
        <w:rPr>
          <w:rFonts w:hint="eastAsia"/>
          <w:vertAlign w:val="superscript"/>
        </w:rPr>
        <w:t>[17</w:t>
      </w:r>
      <w:r>
        <w:rPr>
          <w:vertAlign w:val="superscript"/>
        </w:rPr>
        <w:t>]</w:t>
      </w:r>
      <w:r>
        <w:rPr>
          <w:sz w:val="24"/>
        </w:rPr>
        <w:t>，统一接口封装规范，实现异常处理、统一返回格式，降低与业务逻辑层、数据存储层的耦合度。</w:t>
      </w:r>
    </w:p>
    <w:p w14:paraId="5652C92C">
      <w:pPr>
        <w:spacing w:line="440" w:lineRule="exact"/>
        <w:ind w:left="0" w:leftChars="0" w:right="0" w:rightChars="0" w:firstLineChars="200"/>
        <w:rPr>
          <w:rFonts w:eastAsia="楷体"/>
          <w:szCs w:val="21"/>
        </w:rPr>
      </w:pPr>
      <w:r>
        <w:rPr>
          <w:rFonts w:hint="eastAsia"/>
          <w:color w:val="000000"/>
          <w:sz w:val="24"/>
          <w:lang w:bidi="ar"/>
        </w:rPr>
        <w:t>(4) 数据存储层：</w:t>
      </w:r>
      <w:r>
        <w:rPr>
          <w:sz w:val="24"/>
        </w:rPr>
        <w:t>负责系统所有数据的持久化存储，保障数据安全、完整、可高效访问。核心采用MySQL关系型数据库，存储用户信息、商家信息、菜品信息、订单信息等核心业务数据；引入Redis缓存，存储热点数据（如热门菜品、活跃用户）和会话信息，提升系统响应速度，缓解数据库压力</w:t>
      </w:r>
      <w:r>
        <w:rPr>
          <w:rFonts w:hint="eastAsia"/>
          <w:vertAlign w:val="superscript"/>
        </w:rPr>
        <w:t>[18</w:t>
      </w:r>
      <w:r>
        <w:rPr>
          <w:vertAlign w:val="superscript"/>
        </w:rPr>
        <w:t>]</w:t>
      </w:r>
      <w:r>
        <w:rPr>
          <w:sz w:val="24"/>
        </w:rPr>
        <w:t>。</w:t>
      </w:r>
    </w:p>
    <w:p w14:paraId="2FBDC851">
      <w:pPr>
        <w:pStyle w:val="3"/>
        <w:spacing w:before="156" w:after="156" w:line="440" w:lineRule="exact"/>
        <w:rPr>
          <w:rFonts w:ascii="黑体" w:hAnsi="黑体" w:eastAsia="黑体" w:cs="楷体"/>
          <w:bCs/>
          <w:spacing w:val="0"/>
          <w:sz w:val="24"/>
          <w:szCs w:val="24"/>
        </w:rPr>
      </w:pPr>
      <w:bookmarkStart w:id="17" w:name="__RefHeading___Toc135770086"/>
      <w:bookmarkEnd w:id="17"/>
      <w:r>
        <w:rPr>
          <w:rFonts w:ascii="黑体" w:hAnsi="黑体" w:eastAsia="黑体" w:cs="楷体"/>
          <w:bCs/>
          <w:spacing w:val="0"/>
          <w:sz w:val="24"/>
          <w:szCs w:val="24"/>
        </w:rPr>
        <w:t>3.2 系统功能模块设计</w:t>
      </w:r>
    </w:p>
    <w:p w14:paraId="62BD84CD">
      <w:pPr>
        <w:spacing w:line="440" w:lineRule="exact"/>
        <w:ind w:right="0" w:firstLine="420"/>
        <w:rPr>
          <w:sz w:val="24"/>
        </w:rPr>
      </w:pPr>
      <w:r>
        <w:rPr>
          <w:bCs/>
          <w:sz w:val="24"/>
        </w:rPr>
        <w:t>基于系统架构设计和前期功能性需求分析，结合商家端、顾客端、管理端三大核心端的用户定位，对系统功能模块进行细化设计，明确各模块的实现逻辑、交互流程，确保模块划分合理、功能贴合需求。系统功能模块采用模块化设计思想，各端模块独立开发、协同工作，便于后续功能扩展与维护，总体分为三大核心模块组，对应三大用户端。</w:t>
      </w:r>
    </w:p>
    <w:p w14:paraId="2A421CDB">
      <w:pPr>
        <w:pStyle w:val="4"/>
        <w:spacing w:before="0" w:after="0" w:line="440" w:lineRule="exact"/>
        <w:ind w:left="0" w:firstLine="0"/>
        <w:rPr>
          <w:rFonts w:ascii="仿宋" w:hAnsi="仿宋" w:eastAsia="仿宋" w:cs="仿宋"/>
          <w:b w:val="0"/>
          <w:bCs w:val="0"/>
          <w:sz w:val="24"/>
          <w:szCs w:val="24"/>
        </w:rPr>
      </w:pPr>
      <w:bookmarkStart w:id="18" w:name="__RefHeading___Toc135770087"/>
      <w:bookmarkEnd w:id="18"/>
      <w:r>
        <w:rPr>
          <w:rFonts w:ascii="仿宋" w:hAnsi="仿宋" w:eastAsia="仿宋" w:cs="仿宋"/>
          <w:b w:val="0"/>
          <w:bCs w:val="0"/>
          <w:sz w:val="24"/>
          <w:szCs w:val="24"/>
        </w:rPr>
        <w:t xml:space="preserve">3.2.1 </w:t>
      </w:r>
      <w:r>
        <w:rPr>
          <w:rFonts w:hint="eastAsia" w:ascii="仿宋" w:hAnsi="仿宋" w:eastAsia="仿宋" w:cs="仿宋"/>
          <w:b w:val="0"/>
          <w:bCs w:val="0"/>
          <w:sz w:val="24"/>
          <w:szCs w:val="24"/>
        </w:rPr>
        <w:t>商家</w:t>
      </w:r>
      <w:r>
        <w:rPr>
          <w:rFonts w:ascii="仿宋" w:hAnsi="仿宋" w:eastAsia="仿宋" w:cs="仿宋"/>
          <w:b w:val="0"/>
          <w:bCs w:val="0"/>
          <w:sz w:val="24"/>
          <w:szCs w:val="24"/>
        </w:rPr>
        <w:t>功能模块</w:t>
      </w:r>
    </w:p>
    <w:p w14:paraId="2F8C22C9">
      <w:pPr>
        <w:spacing w:line="440" w:lineRule="exact"/>
        <w:ind w:right="0" w:firstLine="420"/>
        <w:rPr>
          <w:bCs/>
          <w:sz w:val="24"/>
        </w:rPr>
      </w:pPr>
      <w:r>
        <w:rPr>
          <w:bCs/>
          <w:sz w:val="24"/>
        </w:rPr>
        <w:t>商家功能模块核心是通过模块化架构实现需求落地，明确各子模块的设计逻辑、接口对接方式及模块间协同关系，结合功能模块图，确保设计可直接支撑后续开发，具体设计</w:t>
      </w:r>
      <w:r>
        <w:rPr>
          <w:rFonts w:hint="eastAsia"/>
          <w:bCs/>
          <w:sz w:val="24"/>
        </w:rPr>
        <w:t>图如图3-2所示。</w:t>
      </w:r>
    </w:p>
    <w:p w14:paraId="6D26387A">
      <w:pPr>
        <w:spacing w:line="440" w:lineRule="exact"/>
        <w:rPr>
          <w:bCs/>
          <w:sz w:val="24"/>
        </w:rPr>
      </w:pPr>
    </w:p>
    <w:p w14:paraId="7EE4B6E0">
      <w:pPr>
        <w:ind w:right="0" w:firstLine="420"/>
        <w:jc w:val="center"/>
        <w:rPr>
          <w:rFonts w:hint="eastAsia"/>
          <w:bCs/>
          <w:sz w:val="24"/>
          <w:lang w:val="zh-CN" w:eastAsia="zh-CN"/>
        </w:rPr>
      </w:pPr>
      <w:r>
        <w:rPr>
          <w:rFonts w:hint="eastAsia"/>
          <w:bCs/>
          <w:sz w:val="24"/>
          <w:lang w:val="zh-CN" w:eastAsia="zh-CN"/>
        </w:rPr>
        <w:drawing>
          <wp:inline distT="0" distB="0" distL="0" distR="0">
            <wp:extent cx="5269230" cy="2239010"/>
            <wp:effectExtent l="0" t="0" r="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noChangeArrowheads="1"/>
                    </pic:cNvPicPr>
                  </pic:nvPicPr>
                  <pic:blipFill>
                    <a:blip r:embed="rId13"/>
                    <a:srcRect l="-4" t="-9" r="-4" b="-9"/>
                    <a:stretch>
                      <a:fillRect/>
                    </a:stretch>
                  </pic:blipFill>
                  <pic:spPr>
                    <a:xfrm>
                      <a:off x="0" y="0"/>
                      <a:ext cx="5269230" cy="2239010"/>
                    </a:xfrm>
                    <a:prstGeom prst="rect">
                      <a:avLst/>
                    </a:prstGeom>
                    <a:noFill/>
                  </pic:spPr>
                </pic:pic>
              </a:graphicData>
            </a:graphic>
          </wp:inline>
        </w:drawing>
      </w:r>
    </w:p>
    <w:p w14:paraId="72EA438A">
      <w:pPr>
        <w:spacing w:line="440" w:lineRule="exact"/>
        <w:ind w:right="0" w:firstLine="420"/>
        <w:jc w:val="center"/>
        <w:rPr>
          <w:rFonts w:eastAsia="黑体"/>
          <w:bCs/>
          <w:sz w:val="24"/>
        </w:rPr>
      </w:pPr>
      <w:r>
        <w:rPr>
          <w:rFonts w:hint="eastAsia" w:ascii="黑体" w:hAnsi="黑体" w:eastAsia="黑体" w:cs="黑体"/>
          <w:szCs w:val="21"/>
        </w:rPr>
        <w:t>图3-2商家端功能模块图</w:t>
      </w:r>
    </w:p>
    <w:p w14:paraId="718DF757">
      <w:pPr>
        <w:spacing w:line="440" w:lineRule="exact"/>
        <w:ind w:right="0" w:firstLine="420"/>
        <w:rPr>
          <w:bCs/>
          <w:sz w:val="24"/>
        </w:rPr>
      </w:pPr>
      <w:r>
        <w:rPr>
          <w:rFonts w:hint="eastAsia"/>
          <w:color w:val="000000"/>
          <w:sz w:val="24"/>
          <w:lang w:bidi="ar"/>
        </w:rPr>
        <w:t>(1) 入驻与店铺管理模块：</w:t>
      </w:r>
      <w:r>
        <w:rPr>
          <w:bCs/>
          <w:sz w:val="24"/>
        </w:rPr>
        <w:t>采用“接口对接+状态联动”设计，商家提交的入驻资质通过专用接口推送至管理端审核模块，审核状态实时回显至商家端；店铺信息、营业参数（配送范围、配送费等）的修改的会触发数据同步接口，即时更新至顾客端展示页面，确保信息一致性；店铺公告支持富文本编辑，提交后自动关联顾客端首页公告展示模块。</w:t>
      </w:r>
    </w:p>
    <w:p w14:paraId="09EABBDD">
      <w:pPr>
        <w:spacing w:line="440" w:lineRule="exact"/>
        <w:ind w:right="0" w:firstLine="420"/>
        <w:rPr>
          <w:bCs/>
          <w:sz w:val="24"/>
        </w:rPr>
      </w:pPr>
      <w:r>
        <w:rPr>
          <w:rFonts w:hint="eastAsia"/>
          <w:color w:val="000000"/>
          <w:sz w:val="24"/>
          <w:lang w:bidi="ar"/>
        </w:rPr>
        <w:t>(2) 菜品管理模块：</w:t>
      </w:r>
      <w:r>
        <w:rPr>
          <w:bCs/>
          <w:sz w:val="24"/>
        </w:rPr>
        <w:t>设计分类层级架构（一级分类关联商家、二级分类关联一级分类），支持批量操作接口（导入/导出、批量上下架），提升商家操作效率；菜品规格与口味采用“关联配置”设计，可灵活绑定至对应菜品，支持组合规格设置；库存管理嵌入联动逻辑，库存变更时自动触发校验接口，不足时执行自动下架操作，并同步至订单模块避免超售。</w:t>
      </w:r>
    </w:p>
    <w:p w14:paraId="0E9E1D79">
      <w:pPr>
        <w:spacing w:line="440" w:lineRule="exact"/>
        <w:ind w:right="0" w:firstLine="420"/>
        <w:rPr>
          <w:bCs/>
          <w:sz w:val="24"/>
        </w:rPr>
      </w:pPr>
      <w:r>
        <w:rPr>
          <w:rFonts w:hint="eastAsia"/>
          <w:color w:val="000000"/>
          <w:sz w:val="24"/>
          <w:lang w:bidi="ar"/>
        </w:rPr>
        <w:t>(3) 订单处理模块：</w:t>
      </w:r>
      <w:r>
        <w:rPr>
          <w:bCs/>
          <w:sz w:val="24"/>
        </w:rPr>
        <w:t>采用“实时推送+多状态联动”设计，顾客端提交订单后，通过消息推送接口即时通知商家，同时更新订单状态至待接单；商家操作（接单、备餐、出餐）会触发状态同步接口，同步至顾客端、管理端及自配送模块；订单备注与订单信息绑定存储，支持模糊查询筛选，便于商家快速获取订单特殊需求。</w:t>
      </w:r>
    </w:p>
    <w:p w14:paraId="04CD05A4">
      <w:pPr>
        <w:spacing w:line="440" w:lineRule="exact"/>
        <w:ind w:right="0" w:firstLine="420"/>
        <w:rPr>
          <w:bCs/>
          <w:sz w:val="24"/>
        </w:rPr>
      </w:pPr>
      <w:r>
        <w:rPr>
          <w:rFonts w:hint="eastAsia"/>
          <w:color w:val="000000"/>
          <w:sz w:val="24"/>
          <w:lang w:bidi="ar"/>
        </w:rPr>
        <w:t>(4) 自配送管理模块：</w:t>
      </w:r>
      <w:r>
        <w:rPr>
          <w:bCs/>
          <w:sz w:val="24"/>
        </w:rPr>
        <w:t>设计配送人员信息管理接口，支持信息录入、权限分配及状态管理；订单分配支持手动与自动两种模式，自动分配基于配送人员当前负载、配送距离算法实现；配送进度通过定位接口实时采集，同步至顾客端与商家端，配送异常可通过专用接口上报，触发异常处理流程并通知相关人员。</w:t>
      </w:r>
    </w:p>
    <w:p w14:paraId="58297F6B">
      <w:pPr>
        <w:spacing w:line="440" w:lineRule="exact"/>
        <w:ind w:right="0" w:firstLine="420"/>
        <w:rPr>
          <w:bCs/>
          <w:sz w:val="24"/>
        </w:rPr>
      </w:pPr>
      <w:r>
        <w:rPr>
          <w:rFonts w:hint="eastAsia"/>
          <w:color w:val="000000"/>
          <w:sz w:val="24"/>
          <w:lang w:bidi="ar"/>
        </w:rPr>
        <w:t>(5) 营销与评价管理模块：</w:t>
      </w:r>
      <w:r>
        <w:rPr>
          <w:bCs/>
          <w:sz w:val="24"/>
        </w:rPr>
        <w:t>营销活动设计通用接口，支持满减、折扣、优惠券三种模式的参数配置，活动有效期自动关联系统时间进行校验；营销数据通过数据统计接口自动采集，生成可视化报表；评价管理与订单模块联动，仅订单完成后可提交评价，商家可通过接口回复、删除评价，负面评价（低于3分）自动触发预警机制，提醒商家处理。</w:t>
      </w:r>
    </w:p>
    <w:p w14:paraId="7909B646">
      <w:pPr>
        <w:spacing w:line="440" w:lineRule="exact"/>
        <w:ind w:right="0" w:firstLine="420"/>
        <w:rPr>
          <w:bCs/>
          <w:sz w:val="24"/>
        </w:rPr>
      </w:pPr>
      <w:r>
        <w:rPr>
          <w:rFonts w:hint="eastAsia"/>
          <w:color w:val="000000"/>
          <w:sz w:val="24"/>
          <w:lang w:bidi="ar"/>
        </w:rPr>
        <w:t>(6) 数据统计模块：</w:t>
      </w:r>
      <w:r>
        <w:rPr>
          <w:bCs/>
          <w:sz w:val="24"/>
        </w:rPr>
        <w:t>设计多维度数据采集接口，自动抓取店铺订单、菜品、配送、用户相关数据，按日/周/月进行聚合统计；报表采用可视化图表设计，支持数据筛选与导出功能，数据来源与各业务模块接口联动，确保数据实时、准确，为商家经营决策提供数据支撑。</w:t>
      </w:r>
    </w:p>
    <w:p w14:paraId="05F828A1">
      <w:pPr>
        <w:spacing w:line="440" w:lineRule="exact"/>
        <w:ind w:right="0" w:firstLine="420"/>
        <w:rPr>
          <w:bCs/>
          <w:sz w:val="24"/>
        </w:rPr>
      </w:pPr>
      <w:r>
        <w:rPr>
          <w:rFonts w:hint="eastAsia"/>
          <w:color w:val="000000"/>
          <w:sz w:val="24"/>
          <w:lang w:bidi="ar"/>
        </w:rPr>
        <w:t>(7) 账户与资金管理模块：</w:t>
      </w:r>
      <w:r>
        <w:rPr>
          <w:bCs/>
          <w:sz w:val="24"/>
        </w:rPr>
        <w:t>账号信息管理支持密码加密修改、信息校验功能，对接系统安全模块确保账号安全；资金明细通过订单支付接口、提现接口自动记录，实现收支可追溯；提现申请提交后，通过专用接口推送至管理端审核模块，审核结果实时回显，提现成功后触发资金到账通知。</w:t>
      </w:r>
    </w:p>
    <w:p w14:paraId="3EC66831">
      <w:pPr>
        <w:pStyle w:val="4"/>
        <w:spacing w:before="0" w:after="0" w:line="440" w:lineRule="exact"/>
        <w:ind w:left="0" w:firstLine="0"/>
        <w:rPr>
          <w:rFonts w:ascii="仿宋" w:hAnsi="仿宋" w:eastAsia="仿宋" w:cs="仿宋"/>
          <w:b w:val="0"/>
          <w:bCs w:val="0"/>
          <w:sz w:val="24"/>
          <w:szCs w:val="24"/>
        </w:rPr>
      </w:pPr>
      <w:bookmarkStart w:id="19" w:name="__RefHeading___Toc135770088"/>
      <w:bookmarkEnd w:id="19"/>
      <w:r>
        <w:rPr>
          <w:rFonts w:ascii="仿宋" w:hAnsi="仿宋" w:eastAsia="仿宋" w:cs="仿宋"/>
          <w:b w:val="0"/>
          <w:bCs w:val="0"/>
          <w:sz w:val="24"/>
          <w:szCs w:val="24"/>
        </w:rPr>
        <w:t xml:space="preserve">3.2.2 </w:t>
      </w:r>
      <w:r>
        <w:rPr>
          <w:rFonts w:hint="eastAsia" w:ascii="仿宋" w:hAnsi="仿宋" w:eastAsia="仿宋" w:cs="仿宋"/>
          <w:b w:val="0"/>
          <w:bCs w:val="0"/>
          <w:sz w:val="24"/>
          <w:szCs w:val="24"/>
        </w:rPr>
        <w:t>顾客</w:t>
      </w:r>
      <w:r>
        <w:rPr>
          <w:rFonts w:ascii="仿宋" w:hAnsi="仿宋" w:eastAsia="仿宋" w:cs="仿宋"/>
          <w:b w:val="0"/>
          <w:bCs w:val="0"/>
          <w:sz w:val="24"/>
          <w:szCs w:val="24"/>
        </w:rPr>
        <w:t>功能模块</w:t>
      </w:r>
    </w:p>
    <w:p w14:paraId="10ADB630">
      <w:pPr>
        <w:spacing w:line="440" w:lineRule="exact"/>
        <w:ind w:left="0" w:leftChars="0" w:right="0" w:rightChars="0" w:firstLineChars="200"/>
        <w:jc w:val="left"/>
        <w:rPr>
          <w:sz w:val="24"/>
        </w:rPr>
      </w:pPr>
      <w:r>
        <w:rPr>
          <w:sz w:val="24"/>
        </w:rPr>
        <w:t>顾客功能模块聚焦“便捷性、易用性”设计，适配手机端操作场景，核心是通过简化交互流程、优化接口响应、实现模块联动，将用户需求转化为可落地的设计方案，结合功能模块图，具体设计如</w:t>
      </w:r>
      <w:r>
        <w:rPr>
          <w:rFonts w:hint="eastAsia"/>
          <w:sz w:val="24"/>
        </w:rPr>
        <w:t>图3-3所示。</w:t>
      </w:r>
    </w:p>
    <w:p w14:paraId="66617CDE">
      <w:pPr>
        <w:ind w:left="0" w:leftChars="0" w:right="0" w:rightChars="0" w:firstLineChars="200"/>
        <w:jc w:val="left"/>
        <w:rPr>
          <w:rFonts w:hint="eastAsia"/>
          <w:sz w:val="24"/>
        </w:rPr>
      </w:pPr>
      <w:r>
        <w:rPr>
          <w:rFonts w:hint="eastAsia"/>
          <w:sz w:val="24"/>
          <w:lang w:val="zh-CN" w:eastAsia="zh-CN"/>
        </w:rPr>
        <w:drawing>
          <wp:inline distT="0" distB="0" distL="0" distR="0">
            <wp:extent cx="5262880" cy="2146935"/>
            <wp:effectExtent l="0" t="0" r="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noChangeArrowheads="1"/>
                    </pic:cNvPicPr>
                  </pic:nvPicPr>
                  <pic:blipFill>
                    <a:blip r:embed="rId14"/>
                    <a:srcRect l="-3" t="-9" r="-3" b="-9"/>
                    <a:stretch>
                      <a:fillRect/>
                    </a:stretch>
                  </pic:blipFill>
                  <pic:spPr>
                    <a:xfrm>
                      <a:off x="0" y="0"/>
                      <a:ext cx="5262880" cy="2146935"/>
                    </a:xfrm>
                    <a:prstGeom prst="rect">
                      <a:avLst/>
                    </a:prstGeom>
                    <a:noFill/>
                  </pic:spPr>
                </pic:pic>
              </a:graphicData>
            </a:graphic>
          </wp:inline>
        </w:drawing>
      </w:r>
    </w:p>
    <w:p w14:paraId="547A400A">
      <w:pPr>
        <w:spacing w:line="440" w:lineRule="exact"/>
        <w:ind w:right="0" w:firstLine="420"/>
        <w:jc w:val="center"/>
        <w:rPr>
          <w:rFonts w:eastAsia="黑体"/>
          <w:sz w:val="24"/>
        </w:rPr>
      </w:pPr>
      <w:r>
        <w:rPr>
          <w:rFonts w:hint="eastAsia" w:ascii="黑体" w:hAnsi="黑体" w:eastAsia="黑体" w:cs="黑体"/>
          <w:szCs w:val="21"/>
        </w:rPr>
        <w:t>图3-3顾客端功能模块图</w:t>
      </w:r>
    </w:p>
    <w:p w14:paraId="35767B85">
      <w:pPr>
        <w:spacing w:line="440" w:lineRule="exact"/>
        <w:ind w:left="0" w:leftChars="0" w:right="0" w:rightChars="0" w:firstLineChars="200"/>
        <w:jc w:val="left"/>
        <w:rPr>
          <w:sz w:val="24"/>
        </w:rPr>
      </w:pPr>
      <w:r>
        <w:rPr>
          <w:rFonts w:hint="eastAsia"/>
          <w:color w:val="000000"/>
          <w:sz w:val="24"/>
          <w:lang w:bidi="ar"/>
        </w:rPr>
        <w:t>(1) 用户登录与注册模块：</w:t>
      </w:r>
      <w:r>
        <w:rPr>
          <w:sz w:val="24"/>
        </w:rPr>
        <w:t>采用“多方式适配+安全便捷”设计，支持手机号+验证码、手机号+密码及第三方（微信、QQ）登录，注册流程简化为两步完成，验证码通过短信接口实时发送；登录会话采用Redis缓存存储，延长有效时长，避免重复登录；个人信息完善模块对接用户数据接口，支持信息校验与即时保存，确保信息准确性。</w:t>
      </w:r>
    </w:p>
    <w:p w14:paraId="466B31EA">
      <w:pPr>
        <w:spacing w:line="440" w:lineRule="exact"/>
        <w:ind w:left="0" w:leftChars="0" w:right="0" w:rightChars="0" w:firstLineChars="200"/>
        <w:jc w:val="left"/>
        <w:rPr>
          <w:sz w:val="24"/>
        </w:rPr>
      </w:pPr>
      <w:r>
        <w:rPr>
          <w:rFonts w:hint="eastAsia"/>
          <w:color w:val="000000"/>
          <w:sz w:val="24"/>
          <w:lang w:bidi="ar"/>
        </w:rPr>
        <w:t>(2) 菜品浏览和搜索模块：</w:t>
      </w:r>
      <w:r>
        <w:rPr>
          <w:sz w:val="24"/>
        </w:rPr>
        <w:t>适配手机端浏览场景，设计分类筛选、多条件排序（销量、好评率）功能，减轻用户操作负担；搜索模块采用关键词模糊查询算法，支持菜品、商家双重搜索，搜索结果按匹配度排序；商家与菜品详情页面采用轻量化设计，核心信息（配送范围、评价、价格）优先展示，详情数据通过专用接口快速加载，提升页面响应速度；菜品收藏支持本地缓存+云端同步，确保切换设备后收藏信息不丢失。</w:t>
      </w:r>
    </w:p>
    <w:p w14:paraId="7AF5CB62">
      <w:pPr>
        <w:spacing w:line="440" w:lineRule="exact"/>
        <w:ind w:left="0" w:leftChars="0" w:right="0" w:rightChars="0" w:firstLineChars="200"/>
        <w:jc w:val="left"/>
        <w:rPr>
          <w:sz w:val="24"/>
        </w:rPr>
      </w:pPr>
      <w:r>
        <w:rPr>
          <w:rFonts w:hint="eastAsia"/>
          <w:color w:val="000000"/>
          <w:sz w:val="24"/>
          <w:lang w:bidi="ar"/>
        </w:rPr>
        <w:t>(3) 购物车功能：</w:t>
      </w:r>
      <w:r>
        <w:rPr>
          <w:sz w:val="24"/>
        </w:rPr>
        <w:t>采用“实时计算+缓存联动”设计，菜品添加、修改、删除操作即时触发总价计算，自动关联配送费、优惠活动计算最终价格；购物车数据同时存储在本地缓存与云端，退出登录后再次登录可同步恢复；批量结算功能对接订单创建接口，勾选菜品后可直接跳转至订单确认页面，简化订餐流程，减少操作步骤。</w:t>
      </w:r>
    </w:p>
    <w:p w14:paraId="733D5D43">
      <w:pPr>
        <w:spacing w:line="440" w:lineRule="exact"/>
        <w:ind w:left="0" w:leftChars="0" w:right="0" w:rightChars="0" w:firstLineChars="200"/>
        <w:jc w:val="left"/>
        <w:rPr>
          <w:sz w:val="24"/>
        </w:rPr>
      </w:pPr>
      <w:r>
        <w:rPr>
          <w:rFonts w:hint="eastAsia"/>
          <w:color w:val="000000"/>
          <w:sz w:val="24"/>
          <w:lang w:bidi="ar"/>
        </w:rPr>
        <w:t>(4) 订单管理模块：</w:t>
      </w:r>
      <w:r>
        <w:rPr>
          <w:sz w:val="24"/>
        </w:rPr>
        <w:t>设计“一站式订单操作”架构，订单创建、提交、取消流程简化，配送地址可直接选择预设地址，备注支持快速输入；支付模块对接微信、支付宝支付接口，支持即时支付与支付状态校验；订单状态、配送进度通过联动接口实时获取，同步展示至订单详情页面；订单历史支持多条件筛选，评价功能仅在订单完成后开放，评价内容提交后自动关联商家评价模块。</w:t>
      </w:r>
    </w:p>
    <w:p w14:paraId="5B8853BD">
      <w:pPr>
        <w:spacing w:line="440" w:lineRule="exact"/>
        <w:ind w:left="0" w:leftChars="0" w:right="0" w:rightChars="0" w:firstLineChars="200"/>
        <w:jc w:val="left"/>
        <w:rPr>
          <w:sz w:val="24"/>
        </w:rPr>
      </w:pPr>
      <w:r>
        <w:rPr>
          <w:rFonts w:hint="eastAsia"/>
          <w:color w:val="000000"/>
          <w:sz w:val="24"/>
          <w:lang w:bidi="ar"/>
        </w:rPr>
        <w:t>(5) 个人中心模块：</w:t>
      </w:r>
      <w:r>
        <w:rPr>
          <w:sz w:val="24"/>
        </w:rPr>
        <w:t>采用“功能分类聚合”设计，将个人信息修改、地址管理、评价、收藏等功能按使用频率排序，便于用户快速查找；配送地址管理支持多地址存储、默认地址设置，地址修改后即时同步至订单模块；我的评价、收藏、优惠券与对应业务模块接口联动，实时更新数据；系统公告通过专用接口推送，客服联系支持在线咨询跳转，反馈问题可直接提交至管理端客服模块。</w:t>
      </w:r>
    </w:p>
    <w:p w14:paraId="35861D6C">
      <w:pPr>
        <w:pStyle w:val="4"/>
        <w:spacing w:before="0" w:after="0" w:line="440" w:lineRule="exact"/>
        <w:ind w:left="0" w:firstLine="0"/>
        <w:rPr>
          <w:rFonts w:ascii="仿宋" w:hAnsi="仿宋" w:eastAsia="仿宋" w:cs="仿宋"/>
          <w:b w:val="0"/>
          <w:bCs w:val="0"/>
          <w:sz w:val="24"/>
          <w:szCs w:val="24"/>
        </w:rPr>
      </w:pPr>
      <w:bookmarkStart w:id="20" w:name="__RefHeading___Toc135770089"/>
      <w:bookmarkEnd w:id="20"/>
      <w:r>
        <w:rPr>
          <w:rFonts w:ascii="仿宋" w:hAnsi="仿宋" w:eastAsia="仿宋" w:cs="仿宋"/>
          <w:b w:val="0"/>
          <w:bCs w:val="0"/>
          <w:sz w:val="24"/>
          <w:szCs w:val="24"/>
        </w:rPr>
        <w:t>3.2.3 管理员功能模块</w:t>
      </w:r>
    </w:p>
    <w:p w14:paraId="4B2D4EE3">
      <w:pPr>
        <w:spacing w:line="440" w:lineRule="exact"/>
        <w:ind w:right="0" w:firstLine="420"/>
        <w:jc w:val="left"/>
        <w:rPr>
          <w:sz w:val="24"/>
        </w:rPr>
      </w:pPr>
      <w:r>
        <w:rPr>
          <w:sz w:val="24"/>
        </w:rPr>
        <w:t>管理员功能模块聚焦“规范化、可控性”设计，核心是通过权限分级、流程管控、数据联动，实现对商家、用户、订单的全面监管，将监管需求转化为可落地的设计方案，结合功能模块图，具体设计</w:t>
      </w:r>
      <w:r>
        <w:rPr>
          <w:rFonts w:hint="eastAsia"/>
          <w:sz w:val="24"/>
        </w:rPr>
        <w:t>图如图3-4所示。</w:t>
      </w:r>
    </w:p>
    <w:p w14:paraId="3B17FC2F">
      <w:pPr>
        <w:ind w:right="0" w:firstLine="420"/>
        <w:jc w:val="left"/>
        <w:rPr>
          <w:rFonts w:hint="eastAsia"/>
        </w:rPr>
      </w:pPr>
      <w:r>
        <w:rPr>
          <w:rFonts w:hint="eastAsia"/>
          <w:lang w:val="zh-CN" w:eastAsia="zh-CN"/>
        </w:rPr>
        <w:drawing>
          <wp:inline distT="0" distB="0" distL="0" distR="0">
            <wp:extent cx="5264785" cy="2463800"/>
            <wp:effectExtent l="0" t="0" r="0" b="0"/>
            <wp:docPr id="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8"/>
                    <pic:cNvPicPr>
                      <a:picLocks noChangeAspect="1" noChangeArrowheads="1"/>
                    </pic:cNvPicPr>
                  </pic:nvPicPr>
                  <pic:blipFill>
                    <a:blip r:embed="rId15"/>
                    <a:srcRect l="-3" t="-7" r="-3" b="-7"/>
                    <a:stretch>
                      <a:fillRect/>
                    </a:stretch>
                  </pic:blipFill>
                  <pic:spPr>
                    <a:xfrm>
                      <a:off x="0" y="0"/>
                      <a:ext cx="5264785" cy="2463800"/>
                    </a:xfrm>
                    <a:prstGeom prst="rect">
                      <a:avLst/>
                    </a:prstGeom>
                    <a:noFill/>
                  </pic:spPr>
                </pic:pic>
              </a:graphicData>
            </a:graphic>
          </wp:inline>
        </w:drawing>
      </w:r>
    </w:p>
    <w:p w14:paraId="0294DC9F">
      <w:pPr>
        <w:spacing w:line="440" w:lineRule="exact"/>
        <w:ind w:right="0" w:firstLine="420"/>
        <w:jc w:val="center"/>
        <w:rPr>
          <w:rFonts w:eastAsia="黑体"/>
        </w:rPr>
      </w:pPr>
      <w:r>
        <w:rPr>
          <w:rFonts w:hint="eastAsia" w:ascii="黑体" w:hAnsi="黑体" w:eastAsia="黑体" w:cs="黑体"/>
          <w:szCs w:val="21"/>
        </w:rPr>
        <w:t>图3-4管理端功能模块图</w:t>
      </w:r>
    </w:p>
    <w:p w14:paraId="354BCA95">
      <w:pPr>
        <w:spacing w:line="440" w:lineRule="exact"/>
        <w:ind w:right="0" w:firstLine="420"/>
        <w:jc w:val="left"/>
        <w:rPr>
          <w:sz w:val="24"/>
        </w:rPr>
      </w:pPr>
      <w:bookmarkStart w:id="21" w:name="__RefHeading___Toc135770090"/>
      <w:r>
        <w:rPr>
          <w:rFonts w:hint="eastAsia"/>
          <w:color w:val="000000"/>
          <w:sz w:val="24"/>
          <w:lang w:bidi="ar"/>
        </w:rPr>
        <w:t>(1) 用户与商家管理模块：</w:t>
      </w:r>
      <w:r>
        <w:rPr>
          <w:sz w:val="24"/>
        </w:rPr>
        <w:t>采用“权限分级管控”设计，管理员拥有最高操作权限，可通过用户管理接口查看、禁用、启用顾客账号，处理违规行为；商家入驻审核模块对接商家入驻接口，可查看商家提交的资质文件，填写审核意见并通过接口反馈，审核通过后自动激活商家账号；商家运营状态管理支持状态修改、密码重置、违规处罚，处罚操作会触发通知接口，同步告知商家，确保监管透明。</w:t>
      </w:r>
    </w:p>
    <w:p w14:paraId="4ACF9428">
      <w:pPr>
        <w:spacing w:line="440" w:lineRule="exact"/>
        <w:ind w:right="0" w:firstLine="420"/>
        <w:jc w:val="left"/>
        <w:rPr>
          <w:sz w:val="24"/>
        </w:rPr>
      </w:pPr>
      <w:r>
        <w:rPr>
          <w:rFonts w:hint="eastAsia"/>
          <w:color w:val="000000"/>
          <w:sz w:val="24"/>
          <w:lang w:bidi="ar"/>
        </w:rPr>
        <w:t>(2) 内容审核模块：</w:t>
      </w:r>
      <w:r>
        <w:rPr>
          <w:sz w:val="24"/>
        </w:rPr>
        <w:t>设计“多维度审核+自动校验”架构，对接商家端信息提交接口，商家提交的店铺、菜品信息需经过管理员审核后，方可通过展示接口推送至顾客端；评价内容审核采用“自动筛选+手动审核”结合，系统自动识别违规关键词（广告、低俗内容），标记后推送至管理员审核，审核通过后展示、驳回则删除；公告、营销活动审核对接对应发布接口，确保内容符合校园管理要求。</w:t>
      </w:r>
    </w:p>
    <w:p w14:paraId="73E96008">
      <w:pPr>
        <w:spacing w:line="440" w:lineRule="exact"/>
        <w:ind w:right="0" w:firstLine="420"/>
        <w:jc w:val="left"/>
        <w:rPr>
          <w:sz w:val="24"/>
        </w:rPr>
      </w:pPr>
      <w:r>
        <w:rPr>
          <w:rFonts w:hint="eastAsia"/>
          <w:color w:val="000000"/>
          <w:sz w:val="24"/>
          <w:lang w:bidi="ar"/>
        </w:rPr>
        <w:t>(3) 订单与纠纷管理模块：</w:t>
      </w:r>
      <w:r>
        <w:rPr>
          <w:sz w:val="24"/>
        </w:rPr>
        <w:t>采用“全流程监管+纠纷闭环处理”设计，通过订单查询接口可获取系统内所有订单数据，支持多条件筛选、详情查看，配送进度实时联动配送模块获取；订单纠纷对接用户、商家纠纷提交接口，管理员可查看纠纷详情、调解双方矛盾，处理意见通过接口同步至双方，处理结果归档存储；纠纷数据通过统计接口自动采集，生成纠纷分析报表，为优化监管策略提供支撑。</w:t>
      </w:r>
    </w:p>
    <w:p w14:paraId="6D4E9BFA">
      <w:pPr>
        <w:spacing w:line="440" w:lineRule="exact"/>
        <w:ind w:right="0" w:firstLine="420"/>
        <w:jc w:val="left"/>
        <w:rPr>
          <w:sz w:val="24"/>
        </w:rPr>
      </w:pPr>
      <w:r>
        <w:rPr>
          <w:rFonts w:hint="eastAsia"/>
          <w:color w:val="000000"/>
          <w:sz w:val="24"/>
          <w:lang w:bidi="ar"/>
        </w:rPr>
        <w:t>(4) 系统数据与配置模块：</w:t>
      </w:r>
      <w:r>
        <w:rPr>
          <w:sz w:val="24"/>
        </w:rPr>
        <w:t>设计“数据可视化+参数可配置”架构，系统运营数据通过多模块接口聚合采集，生成可视化运营报表，支持数据筛选、导出；系统基础参数（配送费标准、订单取消规则等）支持在线修改，修改后自动同步至对应业务模块，无需重启系统；系统公告、优惠券模板支持在线管理，数据备份与恢复模块对接数据存储层，支持手动、自动备份，确保数据安全，恢复操作可快速还原系统数据。</w:t>
      </w:r>
    </w:p>
    <w:p w14:paraId="084164FF">
      <w:pPr>
        <w:pStyle w:val="3"/>
        <w:spacing w:before="156" w:after="156" w:line="440" w:lineRule="exact"/>
        <w:rPr>
          <w:rFonts w:ascii="黑体" w:hAnsi="黑体" w:eastAsia="黑体" w:cs="楷体"/>
          <w:bCs/>
          <w:spacing w:val="0"/>
          <w:sz w:val="24"/>
          <w:szCs w:val="24"/>
        </w:rPr>
      </w:pPr>
      <w:r>
        <w:rPr>
          <w:rFonts w:ascii="黑体" w:hAnsi="黑体" w:eastAsia="黑体" w:cs="楷体"/>
          <w:bCs/>
          <w:spacing w:val="0"/>
          <w:sz w:val="24"/>
          <w:szCs w:val="24"/>
        </w:rPr>
        <w:t>3.3 数据库设计</w:t>
      </w:r>
      <w:bookmarkEnd w:id="21"/>
    </w:p>
    <w:p w14:paraId="03EFF0D0">
      <w:pPr>
        <w:pStyle w:val="4"/>
        <w:spacing w:before="0" w:after="0" w:line="440" w:lineRule="exact"/>
        <w:ind w:left="0" w:firstLine="0"/>
        <w:rPr>
          <w:rFonts w:ascii="仿宋" w:hAnsi="仿宋" w:eastAsia="仿宋" w:cs="仿宋"/>
          <w:b w:val="0"/>
          <w:bCs w:val="0"/>
          <w:sz w:val="24"/>
          <w:szCs w:val="24"/>
        </w:rPr>
      </w:pPr>
      <w:bookmarkStart w:id="22" w:name="__RefHeading___Toc135770091"/>
      <w:bookmarkEnd w:id="22"/>
      <w:r>
        <w:rPr>
          <w:rFonts w:ascii="仿宋" w:hAnsi="仿宋" w:eastAsia="仿宋" w:cs="仿宋"/>
          <w:b w:val="0"/>
          <w:bCs w:val="0"/>
          <w:sz w:val="24"/>
          <w:szCs w:val="24"/>
        </w:rPr>
        <w:t>3.3.1 概念结构设计</w:t>
      </w:r>
    </w:p>
    <w:p w14:paraId="20822D7D">
      <w:pPr>
        <w:spacing w:line="440" w:lineRule="exact"/>
        <w:ind w:left="0" w:leftChars="0" w:right="0" w:rightChars="0" w:firstLineChars="200"/>
        <w:jc w:val="left"/>
        <w:rPr>
          <w:rFonts w:hint="eastAsia"/>
          <w:sz w:val="24"/>
        </w:rPr>
      </w:pPr>
      <w:r>
        <w:rPr>
          <w:sz w:val="24"/>
        </w:rPr>
        <w:t>概念结构设计采用E-R模型（实体-关系模型），用于描述系统核心实体、实体属性及实体间的关联关系，不依赖具体数据库类型，聚焦于“存储什么数据”，清晰梳理数据关联，为后续逻辑结构设计奠定基础。</w:t>
      </w:r>
      <w:r>
        <w:rPr>
          <w:rFonts w:hint="eastAsia"/>
          <w:sz w:val="24"/>
        </w:rPr>
        <w:t>E-R图如图3-5所示。</w:t>
      </w:r>
    </w:p>
    <w:p w14:paraId="4787CD15">
      <w:pPr>
        <w:jc w:val="left"/>
        <w:rPr>
          <w:rFonts w:hint="eastAsia"/>
          <w:sz w:val="24"/>
        </w:rPr>
      </w:pPr>
      <w:r>
        <w:rPr>
          <w:rFonts w:hint="eastAsia"/>
          <w:sz w:val="24"/>
          <w:lang w:val="zh-CN" w:eastAsia="zh-CN"/>
        </w:rPr>
        <w:drawing>
          <wp:inline distT="0" distB="0" distL="0" distR="0">
            <wp:extent cx="5266055" cy="2369820"/>
            <wp:effectExtent l="0" t="0" r="0" b="0"/>
            <wp:docPr id="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9"/>
                    <pic:cNvPicPr>
                      <a:picLocks noChangeAspect="1" noChangeArrowheads="1"/>
                    </pic:cNvPicPr>
                  </pic:nvPicPr>
                  <pic:blipFill>
                    <a:blip r:embed="rId16"/>
                    <a:srcRect l="-2" t="-5" r="-2" b="-5"/>
                    <a:stretch>
                      <a:fillRect/>
                    </a:stretch>
                  </pic:blipFill>
                  <pic:spPr>
                    <a:xfrm>
                      <a:off x="0" y="0"/>
                      <a:ext cx="5266055" cy="2369820"/>
                    </a:xfrm>
                    <a:prstGeom prst="rect">
                      <a:avLst/>
                    </a:prstGeom>
                    <a:noFill/>
                  </pic:spPr>
                </pic:pic>
              </a:graphicData>
            </a:graphic>
          </wp:inline>
        </w:drawing>
      </w:r>
    </w:p>
    <w:p w14:paraId="77976F71">
      <w:pPr>
        <w:spacing w:line="440" w:lineRule="exact"/>
        <w:ind w:right="0" w:firstLine="420"/>
        <w:jc w:val="center"/>
        <w:rPr>
          <w:sz w:val="24"/>
        </w:rPr>
      </w:pPr>
      <w:r>
        <w:rPr>
          <w:rFonts w:hint="eastAsia" w:ascii="黑体" w:hAnsi="黑体" w:eastAsia="黑体" w:cs="黑体"/>
          <w:szCs w:val="21"/>
        </w:rPr>
        <w:t>图3-5</w:t>
      </w:r>
    </w:p>
    <w:p w14:paraId="189552E6">
      <w:pPr>
        <w:spacing w:line="440" w:lineRule="exact"/>
        <w:ind w:left="0" w:leftChars="0" w:right="0" w:rightChars="0" w:firstLineChars="200"/>
        <w:jc w:val="left"/>
        <w:rPr>
          <w:sz w:val="24"/>
        </w:rPr>
      </w:pPr>
      <w:r>
        <w:rPr>
          <w:sz w:val="24"/>
        </w:rPr>
        <w:t>结合校园订餐系统的功能需求，梳理出用户、商家、菜品、订单、购物车、配送、评价七大核心实体，各实体</w:t>
      </w:r>
      <w:r>
        <w:rPr>
          <w:rFonts w:hint="eastAsia"/>
          <w:sz w:val="24"/>
        </w:rPr>
        <w:t>说明</w:t>
      </w:r>
      <w:r>
        <w:rPr>
          <w:sz w:val="24"/>
        </w:rPr>
        <w:t>如下：</w:t>
      </w:r>
    </w:p>
    <w:p w14:paraId="3C748552">
      <w:pPr>
        <w:spacing w:line="440" w:lineRule="exact"/>
        <w:ind w:left="0" w:leftChars="0" w:right="0" w:rightChars="0" w:firstLineChars="200"/>
        <w:jc w:val="left"/>
        <w:rPr>
          <w:sz w:val="24"/>
        </w:rPr>
      </w:pPr>
      <w:r>
        <w:rPr>
          <w:sz w:val="24"/>
        </w:rPr>
        <w:t>核心实体说明：</w:t>
      </w:r>
    </w:p>
    <w:p w14:paraId="6CCF1225">
      <w:pPr>
        <w:numPr>
          <w:ilvl w:val="0"/>
          <w:numId w:val="2"/>
        </w:numPr>
        <w:spacing w:line="440" w:lineRule="exact"/>
        <w:ind w:left="0" w:leftChars="0" w:right="0" w:rightChars="0" w:firstLineChars="200"/>
        <w:jc w:val="left"/>
        <w:rPr>
          <w:sz w:val="24"/>
        </w:rPr>
      </w:pPr>
      <w:r>
        <w:rPr>
          <w:rFonts w:hint="eastAsia"/>
          <w:sz w:val="24"/>
        </w:rPr>
        <w:t>用户实体（USER）：</w:t>
      </w:r>
      <w:r>
        <w:rPr>
          <w:sz w:val="24"/>
        </w:rPr>
        <w:t>对应顾客端用户，核心属性包括用户ID、手机号、密码、姓名、头像、角色、创建时间，作为顾客端所有操作的主体。</w:t>
      </w:r>
      <w:r>
        <w:rPr>
          <w:rFonts w:hint="eastAsia"/>
          <w:sz w:val="24"/>
        </w:rPr>
        <w:t>如图3-6所示。</w:t>
      </w:r>
    </w:p>
    <w:p w14:paraId="4199CA2C">
      <w:pPr>
        <w:jc w:val="center"/>
        <w:rPr>
          <w:rFonts w:hint="eastAsia"/>
          <w:sz w:val="24"/>
          <w:lang w:val="zh-CN" w:eastAsia="zh-CN"/>
        </w:rPr>
      </w:pPr>
      <w:r>
        <w:rPr>
          <w:rFonts w:hint="eastAsia"/>
          <w:sz w:val="24"/>
          <w:lang w:val="zh-CN" w:eastAsia="zh-CN"/>
        </w:rPr>
        <w:drawing>
          <wp:inline distT="0" distB="0" distL="0" distR="0">
            <wp:extent cx="4236085" cy="2929890"/>
            <wp:effectExtent l="0" t="0" r="0" b="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noChangeArrowheads="1"/>
                    </pic:cNvPicPr>
                  </pic:nvPicPr>
                  <pic:blipFill>
                    <a:blip r:embed="rId17"/>
                    <a:srcRect l="-8" t="-11" r="-8" b="-11"/>
                    <a:stretch>
                      <a:fillRect/>
                    </a:stretch>
                  </pic:blipFill>
                  <pic:spPr>
                    <a:xfrm>
                      <a:off x="0" y="0"/>
                      <a:ext cx="4236085" cy="2929890"/>
                    </a:xfrm>
                    <a:prstGeom prst="rect">
                      <a:avLst/>
                    </a:prstGeom>
                    <a:noFill/>
                  </pic:spPr>
                </pic:pic>
              </a:graphicData>
            </a:graphic>
          </wp:inline>
        </w:drawing>
      </w:r>
    </w:p>
    <w:p w14:paraId="52C51601">
      <w:pPr>
        <w:spacing w:line="440" w:lineRule="exact"/>
        <w:ind w:right="0" w:firstLine="420"/>
        <w:jc w:val="center"/>
        <w:rPr>
          <w:sz w:val="24"/>
          <w:lang w:val="zh-CN" w:eastAsia="zh-CN"/>
        </w:rPr>
      </w:pPr>
      <w:r>
        <w:rPr>
          <w:rFonts w:hint="eastAsia" w:ascii="黑体" w:hAnsi="黑体" w:eastAsia="黑体" w:cs="黑体"/>
          <w:szCs w:val="21"/>
        </w:rPr>
        <w:t>图3-6用户实体图</w:t>
      </w:r>
    </w:p>
    <w:p w14:paraId="09ED311C">
      <w:pPr>
        <w:numPr>
          <w:ilvl w:val="0"/>
          <w:numId w:val="2"/>
        </w:numPr>
        <w:spacing w:line="440" w:lineRule="exact"/>
        <w:ind w:left="0" w:leftChars="0" w:right="0" w:rightChars="0" w:firstLineChars="200"/>
        <w:jc w:val="left"/>
        <w:rPr>
          <w:sz w:val="24"/>
        </w:rPr>
      </w:pPr>
      <w:r>
        <w:rPr>
          <w:rFonts w:hint="eastAsia"/>
          <w:sz w:val="24"/>
        </w:rPr>
        <w:t>商家实体（MERCHANT）：</w:t>
      </w:r>
      <w:r>
        <w:rPr>
          <w:sz w:val="24"/>
        </w:rPr>
        <w:t>对应商家端用户，核心属性包括商家ID、手机号、密码、店铺名称、店铺头像、营业执照、配送范围、配送费、状态、创建时间，作为商家端所有操作的主体。</w:t>
      </w:r>
      <w:r>
        <w:rPr>
          <w:rFonts w:hint="eastAsia"/>
          <w:sz w:val="24"/>
        </w:rPr>
        <w:t>如图3-7所示。</w:t>
      </w:r>
    </w:p>
    <w:p w14:paraId="0B861E36">
      <w:pPr>
        <w:spacing w:line="440" w:lineRule="exact"/>
        <w:jc w:val="left"/>
        <w:rPr>
          <w:sz w:val="24"/>
        </w:rPr>
      </w:pPr>
    </w:p>
    <w:p w14:paraId="0C6D5C62">
      <w:pPr>
        <w:jc w:val="center"/>
        <w:rPr>
          <w:rFonts w:hint="eastAsia"/>
          <w:sz w:val="24"/>
          <w:lang w:val="zh-CN" w:eastAsia="zh-CN"/>
        </w:rPr>
      </w:pPr>
      <w:r>
        <w:rPr>
          <w:rFonts w:hint="eastAsia"/>
          <w:sz w:val="24"/>
          <w:lang w:val="zh-CN" w:eastAsia="zh-CN"/>
        </w:rPr>
        <w:drawing>
          <wp:inline distT="0" distB="0" distL="0" distR="0">
            <wp:extent cx="4182110" cy="3044825"/>
            <wp:effectExtent l="0" t="0" r="0" b="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noChangeArrowheads="1"/>
                    </pic:cNvPicPr>
                  </pic:nvPicPr>
                  <pic:blipFill>
                    <a:blip r:embed="rId18"/>
                    <a:srcRect l="-7" t="-10" r="-7" b="-10"/>
                    <a:stretch>
                      <a:fillRect/>
                    </a:stretch>
                  </pic:blipFill>
                  <pic:spPr>
                    <a:xfrm>
                      <a:off x="0" y="0"/>
                      <a:ext cx="4182110" cy="3044825"/>
                    </a:xfrm>
                    <a:prstGeom prst="rect">
                      <a:avLst/>
                    </a:prstGeom>
                    <a:noFill/>
                  </pic:spPr>
                </pic:pic>
              </a:graphicData>
            </a:graphic>
          </wp:inline>
        </w:drawing>
      </w:r>
    </w:p>
    <w:p w14:paraId="1FD694E5">
      <w:pPr>
        <w:spacing w:line="440" w:lineRule="exact"/>
        <w:ind w:right="0" w:firstLine="420"/>
        <w:jc w:val="center"/>
        <w:rPr>
          <w:sz w:val="24"/>
          <w:lang w:val="zh-CN" w:eastAsia="zh-CN"/>
        </w:rPr>
      </w:pPr>
      <w:r>
        <w:rPr>
          <w:rFonts w:hint="eastAsia" w:ascii="黑体" w:hAnsi="黑体" w:eastAsia="黑体" w:cs="黑体"/>
          <w:szCs w:val="21"/>
        </w:rPr>
        <w:t>图3-7商家实体图</w:t>
      </w:r>
    </w:p>
    <w:p w14:paraId="6F98E03E">
      <w:pPr>
        <w:numPr>
          <w:ilvl w:val="0"/>
          <w:numId w:val="2"/>
        </w:numPr>
        <w:spacing w:line="440" w:lineRule="exact"/>
        <w:ind w:left="0" w:leftChars="0" w:right="0" w:rightChars="0" w:firstLineChars="200"/>
        <w:jc w:val="left"/>
        <w:rPr>
          <w:sz w:val="24"/>
        </w:rPr>
      </w:pPr>
      <w:r>
        <w:rPr>
          <w:rFonts w:hint="eastAsia"/>
          <w:sz w:val="24"/>
        </w:rPr>
        <w:t>菜品实体（DISH）：</w:t>
      </w:r>
      <w:r>
        <w:rPr>
          <w:sz w:val="24"/>
        </w:rPr>
        <w:t>对应商家发布的菜品，核心属性包括菜品ID、商家ID（外键）、菜品名称、图片、价格、库存、分类ID、状态、创建时间，关联商家实体，受商家管理。</w:t>
      </w:r>
      <w:r>
        <w:rPr>
          <w:rFonts w:hint="eastAsia"/>
          <w:sz w:val="24"/>
        </w:rPr>
        <w:t>如图3-8所示。</w:t>
      </w:r>
    </w:p>
    <w:p w14:paraId="257C8779">
      <w:pPr>
        <w:jc w:val="center"/>
        <w:rPr>
          <w:rFonts w:hint="eastAsia"/>
          <w:sz w:val="24"/>
        </w:rPr>
      </w:pPr>
      <w:r>
        <w:rPr>
          <w:rFonts w:hint="eastAsia"/>
          <w:sz w:val="24"/>
          <w:lang w:val="zh-CN" w:eastAsia="zh-CN"/>
        </w:rPr>
        <w:drawing>
          <wp:inline distT="0" distB="0" distL="0" distR="0">
            <wp:extent cx="3876675" cy="3557905"/>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noChangeArrowheads="1"/>
                    </pic:cNvPicPr>
                  </pic:nvPicPr>
                  <pic:blipFill>
                    <a:blip r:embed="rId19"/>
                    <a:srcRect l="-9" t="-10" r="-9" b="-10"/>
                    <a:stretch>
                      <a:fillRect/>
                    </a:stretch>
                  </pic:blipFill>
                  <pic:spPr>
                    <a:xfrm>
                      <a:off x="0" y="0"/>
                      <a:ext cx="3876675" cy="3557905"/>
                    </a:xfrm>
                    <a:prstGeom prst="rect">
                      <a:avLst/>
                    </a:prstGeom>
                    <a:noFill/>
                  </pic:spPr>
                </pic:pic>
              </a:graphicData>
            </a:graphic>
          </wp:inline>
        </w:drawing>
      </w:r>
    </w:p>
    <w:p w14:paraId="0DE6081A">
      <w:pPr>
        <w:spacing w:line="440" w:lineRule="exact"/>
        <w:ind w:right="0" w:firstLine="420"/>
        <w:jc w:val="center"/>
        <w:rPr>
          <w:sz w:val="24"/>
        </w:rPr>
      </w:pPr>
      <w:r>
        <w:rPr>
          <w:rFonts w:hint="eastAsia" w:ascii="黑体" w:hAnsi="黑体" w:eastAsia="黑体" w:cs="黑体"/>
          <w:szCs w:val="21"/>
        </w:rPr>
        <w:t>图3-8菜品实体图</w:t>
      </w:r>
    </w:p>
    <w:p w14:paraId="03A16110">
      <w:pPr>
        <w:numPr>
          <w:ilvl w:val="0"/>
          <w:numId w:val="2"/>
        </w:numPr>
        <w:spacing w:line="440" w:lineRule="exact"/>
        <w:ind w:left="0" w:leftChars="0" w:right="0" w:rightChars="0" w:firstLineChars="200"/>
        <w:jc w:val="left"/>
        <w:rPr>
          <w:sz w:val="24"/>
        </w:rPr>
      </w:pPr>
      <w:r>
        <w:rPr>
          <w:rFonts w:hint="eastAsia"/>
          <w:sz w:val="24"/>
        </w:rPr>
        <w:t>订单实体（ORDER）：</w:t>
      </w:r>
      <w:r>
        <w:rPr>
          <w:sz w:val="24"/>
        </w:rPr>
        <w:t>对应用户提交的订餐订单，核心属性包括订单ID、订单编号、用户ID（外键）、商家ID（外键）、总价、配送地址、订单状态、备注、创建时间，关联用户与商家实体，是系统核心业务数据。</w:t>
      </w:r>
      <w:r>
        <w:rPr>
          <w:rFonts w:hint="eastAsia"/>
          <w:sz w:val="24"/>
        </w:rPr>
        <w:t>如图3-9所示。</w:t>
      </w:r>
    </w:p>
    <w:p w14:paraId="5B88AA5E">
      <w:pPr>
        <w:ind w:leftChars="200" w:right="0" w:rightChars="0" w:firstLine="0" w:firstLineChars="0"/>
        <w:jc w:val="center"/>
        <w:rPr>
          <w:rFonts w:hint="eastAsia"/>
          <w:sz w:val="24"/>
          <w:lang w:val="zh-CN" w:eastAsia="zh-CN"/>
        </w:rPr>
      </w:pPr>
      <w:r>
        <w:rPr>
          <w:rFonts w:hint="eastAsia"/>
          <w:sz w:val="24"/>
          <w:lang w:val="zh-CN" w:eastAsia="zh-CN"/>
        </w:rPr>
        <w:drawing>
          <wp:inline distT="0" distB="0" distL="0" distR="0">
            <wp:extent cx="3422650" cy="2379980"/>
            <wp:effectExtent l="0" t="0" r="0" b="0"/>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noChangeArrowheads="1"/>
                    </pic:cNvPicPr>
                  </pic:nvPicPr>
                  <pic:blipFill>
                    <a:blip r:embed="rId20"/>
                    <a:srcRect l="-7" t="-10" r="-7" b="-10"/>
                    <a:stretch>
                      <a:fillRect/>
                    </a:stretch>
                  </pic:blipFill>
                  <pic:spPr>
                    <a:xfrm>
                      <a:off x="0" y="0"/>
                      <a:ext cx="3422650" cy="2379980"/>
                    </a:xfrm>
                    <a:prstGeom prst="rect">
                      <a:avLst/>
                    </a:prstGeom>
                    <a:noFill/>
                  </pic:spPr>
                </pic:pic>
              </a:graphicData>
            </a:graphic>
          </wp:inline>
        </w:drawing>
      </w:r>
    </w:p>
    <w:p w14:paraId="5E843999">
      <w:pPr>
        <w:spacing w:line="440" w:lineRule="exact"/>
        <w:ind w:right="0" w:firstLine="420"/>
        <w:jc w:val="center"/>
        <w:rPr>
          <w:sz w:val="24"/>
        </w:rPr>
      </w:pPr>
      <w:r>
        <w:rPr>
          <w:rFonts w:hint="eastAsia" w:ascii="黑体" w:hAnsi="黑体" w:eastAsia="黑体" w:cs="黑体"/>
          <w:szCs w:val="21"/>
        </w:rPr>
        <w:t>图3-9订单实体图</w:t>
      </w:r>
    </w:p>
    <w:p w14:paraId="3AFEAF00">
      <w:pPr>
        <w:numPr>
          <w:ilvl w:val="0"/>
          <w:numId w:val="2"/>
        </w:numPr>
        <w:spacing w:line="440" w:lineRule="exact"/>
        <w:ind w:left="0" w:leftChars="0" w:right="0" w:rightChars="0" w:firstLineChars="200"/>
        <w:jc w:val="left"/>
        <w:rPr>
          <w:sz w:val="24"/>
        </w:rPr>
      </w:pPr>
      <w:r>
        <w:rPr>
          <w:rFonts w:hint="eastAsia"/>
          <w:sz w:val="24"/>
        </w:rPr>
        <w:t>购物车实体</w:t>
      </w:r>
      <w:r>
        <w:rPr>
          <w:sz w:val="24"/>
        </w:rPr>
        <w:t>（SHOPPING_CART）</w:t>
      </w:r>
      <w:r>
        <w:rPr>
          <w:rFonts w:hint="eastAsia"/>
          <w:sz w:val="24"/>
        </w:rPr>
        <w:t>：对应用户购物车，</w:t>
      </w:r>
      <w:r>
        <w:rPr>
          <w:sz w:val="24"/>
        </w:rPr>
        <w:t>核心属性包括</w:t>
      </w:r>
      <w:r>
        <w:rPr>
          <w:rFonts w:hint="eastAsia"/>
          <w:sz w:val="24"/>
        </w:rPr>
        <w:t>数量、菜品ID、用户ID、购物车ID。如图3-10所示。</w:t>
      </w:r>
    </w:p>
    <w:p w14:paraId="0B7F809A">
      <w:pPr>
        <w:ind w:leftChars="200" w:right="0" w:rightChars="0" w:firstLine="0" w:firstLineChars="0"/>
        <w:jc w:val="center"/>
        <w:rPr>
          <w:rFonts w:hint="eastAsia"/>
          <w:sz w:val="24"/>
        </w:rPr>
      </w:pPr>
      <w:r>
        <w:rPr>
          <w:rFonts w:hint="eastAsia"/>
          <w:sz w:val="24"/>
          <w:lang w:val="zh-CN" w:eastAsia="zh-CN"/>
        </w:rPr>
        <w:drawing>
          <wp:inline distT="0" distB="0" distL="0" distR="0">
            <wp:extent cx="3581400" cy="3161665"/>
            <wp:effectExtent l="0" t="0" r="0" b="0"/>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noChangeArrowheads="1"/>
                    </pic:cNvPicPr>
                  </pic:nvPicPr>
                  <pic:blipFill>
                    <a:blip r:embed="rId21"/>
                    <a:srcRect l="-10" t="-11" r="-10" b="-11"/>
                    <a:stretch>
                      <a:fillRect/>
                    </a:stretch>
                  </pic:blipFill>
                  <pic:spPr>
                    <a:xfrm>
                      <a:off x="0" y="0"/>
                      <a:ext cx="3581400" cy="3161665"/>
                    </a:xfrm>
                    <a:prstGeom prst="rect">
                      <a:avLst/>
                    </a:prstGeom>
                    <a:noFill/>
                  </pic:spPr>
                </pic:pic>
              </a:graphicData>
            </a:graphic>
          </wp:inline>
        </w:drawing>
      </w:r>
    </w:p>
    <w:p w14:paraId="31719F6D">
      <w:pPr>
        <w:spacing w:line="440" w:lineRule="exact"/>
        <w:ind w:right="0" w:firstLine="420"/>
        <w:jc w:val="center"/>
        <w:rPr>
          <w:rFonts w:hint="eastAsia"/>
          <w:sz w:val="24"/>
        </w:rPr>
      </w:pPr>
      <w:r>
        <w:rPr>
          <w:rFonts w:hint="eastAsia" w:ascii="黑体" w:hAnsi="黑体" w:eastAsia="黑体" w:cs="黑体"/>
          <w:szCs w:val="21"/>
        </w:rPr>
        <w:t>图3-10购物车实体图</w:t>
      </w:r>
    </w:p>
    <w:p w14:paraId="694173F1">
      <w:pPr>
        <w:numPr>
          <w:ilvl w:val="0"/>
          <w:numId w:val="2"/>
        </w:numPr>
        <w:ind w:left="0" w:leftChars="0" w:right="0" w:rightChars="0" w:firstLineChars="200"/>
        <w:jc w:val="left"/>
        <w:rPr>
          <w:sz w:val="24"/>
        </w:rPr>
      </w:pPr>
      <w:r>
        <w:rPr>
          <w:rFonts w:hint="eastAsia"/>
          <w:sz w:val="24"/>
        </w:rPr>
        <w:t>订单明细</w:t>
      </w:r>
      <w:r>
        <w:rPr>
          <w:sz w:val="24"/>
        </w:rPr>
        <w:t>（ORDER_ITEM）</w:t>
      </w:r>
      <w:r>
        <w:rPr>
          <w:rFonts w:hint="eastAsia"/>
          <w:sz w:val="24"/>
        </w:rPr>
        <w:t>：对应用户的订单明细，</w:t>
      </w:r>
      <w:r>
        <w:rPr>
          <w:sz w:val="24"/>
        </w:rPr>
        <w:t>核心属性包括</w:t>
      </w:r>
    </w:p>
    <w:p w14:paraId="18A1E0ED">
      <w:pPr>
        <w:jc w:val="left"/>
        <w:rPr>
          <w:sz w:val="24"/>
        </w:rPr>
      </w:pPr>
      <w:r>
        <w:rPr>
          <w:rFonts w:hint="eastAsia"/>
          <w:sz w:val="24"/>
        </w:rPr>
        <w:t>订单ID、菜品ID、数量、单价、订单明细ID。如图3-11所示。</w:t>
      </w:r>
    </w:p>
    <w:p w14:paraId="4AABE3B6">
      <w:pPr>
        <w:jc w:val="center"/>
        <w:rPr>
          <w:rFonts w:hint="eastAsia"/>
          <w:sz w:val="24"/>
          <w:lang w:val="zh-CN" w:eastAsia="zh-CN"/>
        </w:rPr>
      </w:pPr>
      <w:r>
        <w:rPr>
          <w:rFonts w:hint="eastAsia"/>
          <w:sz w:val="24"/>
          <w:lang w:val="zh-CN" w:eastAsia="zh-CN"/>
        </w:rPr>
        <w:drawing>
          <wp:inline distT="0" distB="0" distL="0" distR="0">
            <wp:extent cx="2682240" cy="2517775"/>
            <wp:effectExtent l="0" t="0" r="0" b="0"/>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noChangeArrowheads="1"/>
                    </pic:cNvPicPr>
                  </pic:nvPicPr>
                  <pic:blipFill>
                    <a:blip r:embed="rId22"/>
                    <a:srcRect l="-11" t="-12" r="-11" b="-12"/>
                    <a:stretch>
                      <a:fillRect/>
                    </a:stretch>
                  </pic:blipFill>
                  <pic:spPr>
                    <a:xfrm>
                      <a:off x="0" y="0"/>
                      <a:ext cx="2682240" cy="2517775"/>
                    </a:xfrm>
                    <a:prstGeom prst="rect">
                      <a:avLst/>
                    </a:prstGeom>
                    <a:noFill/>
                  </pic:spPr>
                </pic:pic>
              </a:graphicData>
            </a:graphic>
          </wp:inline>
        </w:drawing>
      </w:r>
    </w:p>
    <w:p w14:paraId="16E02A8D">
      <w:pPr>
        <w:spacing w:line="440" w:lineRule="exact"/>
        <w:ind w:right="0" w:firstLine="420"/>
        <w:jc w:val="center"/>
        <w:rPr>
          <w:rFonts w:hint="eastAsia"/>
          <w:sz w:val="24"/>
        </w:rPr>
      </w:pPr>
      <w:r>
        <w:rPr>
          <w:rFonts w:hint="eastAsia" w:ascii="黑体" w:hAnsi="黑体" w:eastAsia="黑体" w:cs="黑体"/>
          <w:szCs w:val="21"/>
        </w:rPr>
        <w:t>图3-11订单明细实体图</w:t>
      </w:r>
    </w:p>
    <w:p w14:paraId="0AB8D84F">
      <w:pPr>
        <w:numPr>
          <w:ilvl w:val="0"/>
          <w:numId w:val="2"/>
        </w:numPr>
        <w:spacing w:line="440" w:lineRule="exact"/>
        <w:ind w:left="0" w:leftChars="0" w:right="0" w:rightChars="0" w:firstLineChars="200"/>
        <w:jc w:val="left"/>
        <w:rPr>
          <w:sz w:val="24"/>
        </w:rPr>
      </w:pPr>
      <w:r>
        <w:rPr>
          <w:sz w:val="24"/>
        </w:rPr>
        <w:t>配送人员（DELIVERY_MAN）</w:t>
      </w:r>
      <w:r>
        <w:rPr>
          <w:rFonts w:hint="eastAsia"/>
          <w:sz w:val="24"/>
        </w:rPr>
        <w:t>：核心属性是姓名、手机号、状态、配送人员ID、商家ID</w:t>
      </w:r>
      <w:r>
        <w:rPr>
          <w:sz w:val="24"/>
        </w:rPr>
        <w:t>。</w:t>
      </w:r>
      <w:r>
        <w:rPr>
          <w:rFonts w:hint="eastAsia"/>
          <w:sz w:val="24"/>
        </w:rPr>
        <w:t>如图3-12所示。</w:t>
      </w:r>
    </w:p>
    <w:p w14:paraId="7A4ACD12">
      <w:pPr>
        <w:spacing w:line="240" w:lineRule="auto"/>
        <w:jc w:val="center"/>
        <w:rPr>
          <w:rFonts w:hint="eastAsia" w:eastAsia="宋体"/>
          <w:sz w:val="24"/>
        </w:rPr>
      </w:pPr>
      <w:r>
        <w:rPr>
          <w:rFonts w:hint="eastAsia"/>
          <w:sz w:val="24"/>
        </w:rPr>
        <w:drawing>
          <wp:inline distT="0" distB="0" distL="0" distR="0">
            <wp:extent cx="3105785" cy="2023745"/>
            <wp:effectExtent l="0" t="0" r="0" b="0"/>
            <wp:docPr id="15"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像1"/>
                    <pic:cNvPicPr>
                      <a:picLocks noChangeAspect="1" noChangeArrowheads="1"/>
                    </pic:cNvPicPr>
                  </pic:nvPicPr>
                  <pic:blipFill>
                    <a:blip r:embed="rId23"/>
                    <a:srcRect l="-3" t="-5" r="-3" b="-5"/>
                    <a:stretch>
                      <a:fillRect/>
                    </a:stretch>
                  </pic:blipFill>
                  <pic:spPr>
                    <a:xfrm>
                      <a:off x="0" y="0"/>
                      <a:ext cx="3105785" cy="2023745"/>
                    </a:xfrm>
                    <a:prstGeom prst="rect">
                      <a:avLst/>
                    </a:prstGeom>
                    <a:noFill/>
                  </pic:spPr>
                </pic:pic>
              </a:graphicData>
            </a:graphic>
          </wp:inline>
        </w:drawing>
      </w:r>
    </w:p>
    <w:p w14:paraId="6AB52142">
      <w:pPr>
        <w:jc w:val="center"/>
        <w:rPr>
          <w:rFonts w:hint="eastAsia" w:eastAsia="宋体"/>
          <w:sz w:val="24"/>
          <w:lang w:val="zh-CN" w:eastAsia="zh-CN"/>
        </w:rPr>
      </w:pPr>
    </w:p>
    <w:p w14:paraId="3955F9D1">
      <w:pPr>
        <w:spacing w:line="440" w:lineRule="exact"/>
        <w:ind w:right="0" w:firstLine="420"/>
        <w:jc w:val="center"/>
        <w:rPr>
          <w:sz w:val="24"/>
          <w:lang w:val="zh-CN" w:eastAsia="zh-CN"/>
        </w:rPr>
      </w:pPr>
      <w:r>
        <w:rPr>
          <w:rFonts w:hint="eastAsia" w:ascii="黑体" w:hAnsi="黑体" w:eastAsia="黑体" w:cs="黑体"/>
          <w:szCs w:val="21"/>
        </w:rPr>
        <w:t>图3-12配送人员实体图</w:t>
      </w:r>
    </w:p>
    <w:p w14:paraId="02FE75BE">
      <w:pPr>
        <w:numPr>
          <w:ilvl w:val="0"/>
          <w:numId w:val="2"/>
        </w:numPr>
        <w:spacing w:line="440" w:lineRule="exact"/>
        <w:ind w:left="0" w:leftChars="0" w:right="0" w:rightChars="0" w:firstLineChars="200"/>
        <w:jc w:val="left"/>
        <w:rPr>
          <w:rFonts w:hint="eastAsia"/>
          <w:sz w:val="24"/>
        </w:rPr>
      </w:pPr>
      <w:r>
        <w:rPr>
          <w:sz w:val="24"/>
        </w:rPr>
        <w:t>配送记录（DELIVERY）</w:t>
      </w:r>
      <w:r>
        <w:rPr>
          <w:rFonts w:hint="eastAsia"/>
          <w:sz w:val="24"/>
        </w:rPr>
        <w:t>：核心属性有订单ID、配送员ID、配送时间、状态、配送记录ID。如图3-13所示。</w:t>
      </w:r>
    </w:p>
    <w:p w14:paraId="79D406F3">
      <w:pPr>
        <w:ind w:leftChars="200" w:right="0" w:rightChars="0" w:firstLine="0" w:firstLineChars="0"/>
        <w:jc w:val="center"/>
        <w:rPr>
          <w:rFonts w:hint="eastAsia"/>
          <w:sz w:val="24"/>
          <w:lang w:val="zh-CN" w:eastAsia="zh-CN"/>
        </w:rPr>
      </w:pPr>
      <w:r>
        <w:rPr>
          <w:rFonts w:hint="eastAsia"/>
          <w:sz w:val="24"/>
          <w:lang w:val="zh-CN" w:eastAsia="zh-CN"/>
        </w:rPr>
        <w:drawing>
          <wp:inline distT="0" distB="0" distL="0" distR="0">
            <wp:extent cx="2533015" cy="2418080"/>
            <wp:effectExtent l="0" t="0" r="0" b="0"/>
            <wp:docPr id="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
                    <pic:cNvPicPr>
                      <a:picLocks noChangeAspect="1" noChangeArrowheads="1"/>
                    </pic:cNvPicPr>
                  </pic:nvPicPr>
                  <pic:blipFill>
                    <a:blip r:embed="rId24"/>
                    <a:srcRect l="-11" t="-12" r="-11" b="-12"/>
                    <a:stretch>
                      <a:fillRect/>
                    </a:stretch>
                  </pic:blipFill>
                  <pic:spPr>
                    <a:xfrm>
                      <a:off x="0" y="0"/>
                      <a:ext cx="2533015" cy="2418080"/>
                    </a:xfrm>
                    <a:prstGeom prst="rect">
                      <a:avLst/>
                    </a:prstGeom>
                    <a:noFill/>
                  </pic:spPr>
                </pic:pic>
              </a:graphicData>
            </a:graphic>
          </wp:inline>
        </w:drawing>
      </w:r>
    </w:p>
    <w:p w14:paraId="6889662C">
      <w:pPr>
        <w:spacing w:line="440" w:lineRule="exact"/>
        <w:ind w:right="0" w:firstLine="420"/>
        <w:jc w:val="center"/>
        <w:rPr>
          <w:sz w:val="24"/>
          <w:lang w:val="zh-CN" w:eastAsia="zh-CN"/>
        </w:rPr>
      </w:pPr>
      <w:r>
        <w:rPr>
          <w:rFonts w:hint="eastAsia" w:ascii="黑体" w:hAnsi="黑体" w:eastAsia="黑体" w:cs="黑体"/>
          <w:szCs w:val="21"/>
        </w:rPr>
        <w:t>图3-13配送记录实体图</w:t>
      </w:r>
    </w:p>
    <w:p w14:paraId="1BFFA18B">
      <w:pPr>
        <w:numPr>
          <w:ilvl w:val="0"/>
          <w:numId w:val="2"/>
        </w:numPr>
        <w:ind w:left="0" w:leftChars="0" w:right="0" w:rightChars="0" w:firstLineChars="200"/>
        <w:jc w:val="left"/>
        <w:rPr>
          <w:rFonts w:hint="eastAsia"/>
          <w:sz w:val="24"/>
        </w:rPr>
      </w:pPr>
      <w:r>
        <w:rPr>
          <w:sz w:val="24"/>
        </w:rPr>
        <w:t>评价（EVALUATION）</w:t>
      </w:r>
      <w:r>
        <w:rPr>
          <w:rFonts w:hint="eastAsia"/>
          <w:sz w:val="24"/>
        </w:rPr>
        <w:t>：核心属性是评价ID、订单ID、商家ID、用户ID、创建时间、内容、评分。如图3-14所示。</w:t>
      </w:r>
    </w:p>
    <w:p w14:paraId="59BA4318">
      <w:pPr>
        <w:jc w:val="center"/>
        <w:rPr>
          <w:rFonts w:hint="eastAsia"/>
          <w:sz w:val="24"/>
          <w:lang w:val="zh-CN" w:eastAsia="zh-CN"/>
        </w:rPr>
      </w:pPr>
      <w:r>
        <w:rPr>
          <w:rFonts w:hint="eastAsia"/>
          <w:sz w:val="24"/>
          <w:lang w:val="zh-CN" w:eastAsia="zh-CN"/>
        </w:rPr>
        <w:drawing>
          <wp:inline distT="0" distB="0" distL="0" distR="0">
            <wp:extent cx="3061970" cy="2070735"/>
            <wp:effectExtent l="0" t="0" r="0" b="0"/>
            <wp:docPr id="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pic:cNvPicPr>
                      <a:picLocks noChangeAspect="1" noChangeArrowheads="1"/>
                    </pic:cNvPicPr>
                  </pic:nvPicPr>
                  <pic:blipFill>
                    <a:blip r:embed="rId25"/>
                    <a:srcRect l="-8" t="-12" r="-8" b="-12"/>
                    <a:stretch>
                      <a:fillRect/>
                    </a:stretch>
                  </pic:blipFill>
                  <pic:spPr>
                    <a:xfrm>
                      <a:off x="0" y="0"/>
                      <a:ext cx="3061970" cy="2070735"/>
                    </a:xfrm>
                    <a:prstGeom prst="rect">
                      <a:avLst/>
                    </a:prstGeom>
                    <a:noFill/>
                  </pic:spPr>
                </pic:pic>
              </a:graphicData>
            </a:graphic>
          </wp:inline>
        </w:drawing>
      </w:r>
    </w:p>
    <w:p w14:paraId="691DBD6B">
      <w:pPr>
        <w:spacing w:line="440" w:lineRule="exact"/>
        <w:ind w:right="0" w:firstLine="420"/>
        <w:jc w:val="center"/>
        <w:rPr>
          <w:sz w:val="24"/>
          <w:lang w:val="zh-CN" w:eastAsia="zh-CN"/>
        </w:rPr>
      </w:pPr>
      <w:r>
        <w:rPr>
          <w:rFonts w:hint="eastAsia" w:ascii="黑体" w:hAnsi="黑体" w:eastAsia="黑体" w:cs="黑体"/>
          <w:szCs w:val="21"/>
        </w:rPr>
        <w:t>图3-14评价实体图</w:t>
      </w:r>
    </w:p>
    <w:p w14:paraId="28B82F2B">
      <w:pPr>
        <w:numPr>
          <w:ilvl w:val="0"/>
          <w:numId w:val="2"/>
        </w:numPr>
        <w:ind w:left="0" w:leftChars="0" w:right="0" w:rightChars="0" w:firstLineChars="200"/>
        <w:jc w:val="center"/>
        <w:rPr>
          <w:rFonts w:hint="eastAsia"/>
          <w:sz w:val="24"/>
        </w:rPr>
      </w:pPr>
      <w:r>
        <w:rPr>
          <w:sz w:val="24"/>
        </w:rPr>
        <w:t>纠纷（DISPUTE）</w:t>
      </w:r>
      <w:r>
        <w:rPr>
          <w:rFonts w:hint="eastAsia"/>
          <w:sz w:val="24"/>
        </w:rPr>
        <w:t>：核心属性是订单ID、商家ID、用户ID、纠纷ID、类型、描述、状态。如图3-15所示。</w:t>
      </w:r>
      <w:r>
        <w:rPr>
          <w:rFonts w:hint="eastAsia"/>
          <w:sz w:val="24"/>
        </w:rPr>
        <w:drawing>
          <wp:inline distT="0" distB="0" distL="0" distR="0">
            <wp:extent cx="3484880" cy="2320925"/>
            <wp:effectExtent l="0" t="0" r="0" b="0"/>
            <wp:docPr id="18"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像2"/>
                    <pic:cNvPicPr>
                      <a:picLocks noChangeAspect="1" noChangeArrowheads="1"/>
                    </pic:cNvPicPr>
                  </pic:nvPicPr>
                  <pic:blipFill>
                    <a:blip r:embed="rId26"/>
                    <a:srcRect l="-7" t="-11" r="-7" b="-11"/>
                    <a:stretch>
                      <a:fillRect/>
                    </a:stretch>
                  </pic:blipFill>
                  <pic:spPr>
                    <a:xfrm>
                      <a:off x="0" y="0"/>
                      <a:ext cx="3484880" cy="2320925"/>
                    </a:xfrm>
                    <a:prstGeom prst="rect">
                      <a:avLst/>
                    </a:prstGeom>
                    <a:noFill/>
                  </pic:spPr>
                </pic:pic>
              </a:graphicData>
            </a:graphic>
          </wp:inline>
        </w:drawing>
      </w:r>
    </w:p>
    <w:p w14:paraId="465F8B22">
      <w:pPr>
        <w:spacing w:line="440" w:lineRule="exact"/>
        <w:ind w:right="0" w:firstLine="420"/>
        <w:jc w:val="center"/>
        <w:rPr>
          <w:sz w:val="24"/>
        </w:rPr>
      </w:pPr>
      <w:r>
        <w:rPr>
          <w:rFonts w:hint="eastAsia" w:ascii="黑体" w:hAnsi="黑体" w:eastAsia="黑体" w:cs="黑体"/>
          <w:szCs w:val="21"/>
        </w:rPr>
        <w:t>图3-15纠纷实体图</w:t>
      </w:r>
    </w:p>
    <w:p w14:paraId="7840ACAD">
      <w:pPr>
        <w:jc w:val="left"/>
        <w:rPr>
          <w:rFonts w:hint="eastAsia"/>
          <w:sz w:val="24"/>
        </w:rPr>
      </w:pPr>
    </w:p>
    <w:p w14:paraId="6A06548B">
      <w:pPr>
        <w:numPr>
          <w:ilvl w:val="0"/>
          <w:numId w:val="2"/>
        </w:numPr>
        <w:ind w:left="0" w:leftChars="0" w:right="0" w:rightChars="0" w:firstLineChars="200"/>
        <w:jc w:val="left"/>
        <w:rPr>
          <w:rFonts w:hint="eastAsia"/>
          <w:sz w:val="24"/>
        </w:rPr>
      </w:pPr>
      <w:r>
        <w:rPr>
          <w:sz w:val="24"/>
        </w:rPr>
        <w:t>管理员（ADMIN）</w:t>
      </w:r>
      <w:r>
        <w:rPr>
          <w:rFonts w:hint="eastAsia"/>
          <w:sz w:val="24"/>
        </w:rPr>
        <w:t>：核心属性是用户名、密码、姓名、角色、管理员ID。如图3-16所示。</w:t>
      </w:r>
    </w:p>
    <w:p w14:paraId="2618ABD5">
      <w:pPr>
        <w:jc w:val="center"/>
        <w:rPr>
          <w:rFonts w:hint="eastAsia"/>
          <w:sz w:val="24"/>
          <w:lang w:val="zh-CN" w:eastAsia="zh-CN"/>
        </w:rPr>
      </w:pPr>
      <w:r>
        <w:rPr>
          <w:rFonts w:hint="eastAsia"/>
          <w:sz w:val="24"/>
        </w:rPr>
        <w:drawing>
          <wp:inline distT="0" distB="0" distL="0" distR="0">
            <wp:extent cx="3367405" cy="2580005"/>
            <wp:effectExtent l="0" t="0" r="0" b="0"/>
            <wp:docPr id="1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0"/>
                    <pic:cNvPicPr>
                      <a:picLocks noChangeAspect="1" noChangeArrowheads="1"/>
                    </pic:cNvPicPr>
                  </pic:nvPicPr>
                  <pic:blipFill>
                    <a:blip r:embed="rId27"/>
                    <a:srcRect l="-8" t="-10" r="-8" b="-10"/>
                    <a:stretch>
                      <a:fillRect/>
                    </a:stretch>
                  </pic:blipFill>
                  <pic:spPr>
                    <a:xfrm>
                      <a:off x="0" y="0"/>
                      <a:ext cx="3367405" cy="2580005"/>
                    </a:xfrm>
                    <a:prstGeom prst="rect">
                      <a:avLst/>
                    </a:prstGeom>
                    <a:noFill/>
                  </pic:spPr>
                </pic:pic>
              </a:graphicData>
            </a:graphic>
          </wp:inline>
        </w:drawing>
      </w:r>
    </w:p>
    <w:p w14:paraId="29FF0C0F">
      <w:pPr>
        <w:spacing w:line="440" w:lineRule="exact"/>
        <w:ind w:right="0" w:firstLine="420"/>
        <w:jc w:val="center"/>
        <w:rPr>
          <w:rFonts w:hint="eastAsia"/>
          <w:sz w:val="24"/>
        </w:rPr>
      </w:pPr>
      <w:r>
        <w:rPr>
          <w:rFonts w:hint="eastAsia" w:ascii="黑体" w:hAnsi="黑体" w:eastAsia="黑体" w:cs="黑体"/>
          <w:szCs w:val="21"/>
        </w:rPr>
        <w:t>图3-16管理员实体图</w:t>
      </w:r>
    </w:p>
    <w:p w14:paraId="209AFB5E">
      <w:pPr>
        <w:pStyle w:val="4"/>
        <w:spacing w:before="0" w:after="0" w:line="440" w:lineRule="exact"/>
        <w:ind w:left="0" w:firstLine="0"/>
        <w:rPr>
          <w:rFonts w:ascii="仿宋" w:hAnsi="仿宋" w:eastAsia="仿宋" w:cs="仿宋"/>
          <w:b w:val="0"/>
          <w:bCs w:val="0"/>
          <w:sz w:val="24"/>
          <w:szCs w:val="24"/>
        </w:rPr>
      </w:pPr>
      <w:bookmarkStart w:id="23" w:name="__RefHeading___Toc135770092"/>
      <w:bookmarkEnd w:id="23"/>
      <w:r>
        <w:rPr>
          <w:rFonts w:ascii="仿宋" w:hAnsi="仿宋" w:eastAsia="仿宋" w:cs="仿宋"/>
          <w:b w:val="0"/>
          <w:bCs w:val="0"/>
          <w:sz w:val="24"/>
          <w:szCs w:val="24"/>
        </w:rPr>
        <w:t>3.3.2 逻辑结构设计</w:t>
      </w:r>
    </w:p>
    <w:p w14:paraId="5E62532E">
      <w:pPr>
        <w:spacing w:line="440" w:lineRule="exact"/>
        <w:ind w:left="0" w:leftChars="0" w:right="0" w:rightChars="0" w:firstLineChars="200"/>
        <w:jc w:val="left"/>
        <w:rPr>
          <w:sz w:val="24"/>
        </w:rPr>
      </w:pPr>
      <w:r>
        <w:rPr>
          <w:sz w:val="24"/>
        </w:rPr>
        <w:t>逻辑结构设计基于概念结构设计的E-R模型，将实体、实体属性及关联关系转换为具体的数据库表结构，明确各表的字段名、数据类型、主键、外键、非空约束等，适配MySQL数据库，确保数据存储规范、关联合理、查询高效。结合系统功能需求，梳理出12张核心数据库表，各表结构如下（仅列出核心字段，冗余字段省略）：</w:t>
      </w:r>
    </w:p>
    <w:p w14:paraId="5152A974">
      <w:pPr>
        <w:spacing w:line="440" w:lineRule="exact"/>
        <w:ind w:left="0" w:leftChars="0" w:right="0" w:rightChars="0" w:firstLineChars="200"/>
        <w:jc w:val="left"/>
        <w:rPr>
          <w:sz w:val="24"/>
        </w:rPr>
      </w:pPr>
      <w:r>
        <w:rPr>
          <w:sz w:val="24"/>
        </w:rPr>
        <w:t>（1）用户表 (tb_user)</w:t>
      </w:r>
    </w:p>
    <w:p w14:paraId="1282D49F">
      <w:pPr>
        <w:spacing w:line="440" w:lineRule="exact"/>
        <w:ind w:left="0" w:leftChars="0" w:right="0" w:rightChars="0" w:firstLineChars="200"/>
        <w:jc w:val="left"/>
        <w:rPr>
          <w:rFonts w:hint="eastAsia"/>
          <w:sz w:val="24"/>
        </w:rPr>
      </w:pPr>
      <w:r>
        <w:rPr>
          <w:sz w:val="24"/>
        </w:rPr>
        <w:t>记录系统用户基础信息，包括ID、手机号、密码等表结构如</w:t>
      </w:r>
      <w:r>
        <w:rPr>
          <w:rFonts w:hint="eastAsia"/>
          <w:sz w:val="24"/>
        </w:rPr>
        <w:t>表3-1所示 。</w:t>
      </w:r>
    </w:p>
    <w:p w14:paraId="4D4FEB43">
      <w:pPr>
        <w:spacing w:line="440" w:lineRule="exact"/>
        <w:ind w:right="0" w:firstLine="420"/>
        <w:jc w:val="center"/>
        <w:rPr>
          <w:rFonts w:hint="eastAsia" w:ascii="黑体" w:hAnsi="黑体" w:eastAsia="黑体" w:cs="黑体"/>
          <w:sz w:val="24"/>
          <w:szCs w:val="21"/>
        </w:rPr>
      </w:pPr>
      <w:r>
        <w:rPr>
          <w:rFonts w:hint="eastAsia" w:ascii="黑体" w:hAnsi="黑体" w:eastAsia="黑体" w:cs="黑体"/>
          <w:sz w:val="24"/>
          <w:szCs w:val="21"/>
        </w:rPr>
        <w:t>表3-1 用户表</w:t>
      </w:r>
    </w:p>
    <w:tbl>
      <w:tblPr>
        <w:tblStyle w:val="16"/>
        <w:tblW w:w="8598" w:type="dxa"/>
        <w:jc w:val="center"/>
        <w:tblLayout w:type="fixed"/>
        <w:tblCellMar>
          <w:top w:w="0" w:type="dxa"/>
          <w:left w:w="108" w:type="dxa"/>
          <w:bottom w:w="0" w:type="dxa"/>
          <w:right w:w="108" w:type="dxa"/>
        </w:tblCellMar>
      </w:tblPr>
      <w:tblGrid>
        <w:gridCol w:w="1369"/>
        <w:gridCol w:w="1492"/>
        <w:gridCol w:w="1274"/>
        <w:gridCol w:w="1536"/>
        <w:gridCol w:w="2927"/>
      </w:tblGrid>
      <w:tr w14:paraId="7DCDF1A0">
        <w:tblPrEx>
          <w:tblCellMar>
            <w:top w:w="0" w:type="dxa"/>
            <w:left w:w="108" w:type="dxa"/>
            <w:bottom w:w="0" w:type="dxa"/>
            <w:right w:w="108" w:type="dxa"/>
          </w:tblCellMar>
        </w:tblPrEx>
        <w:trPr>
          <w:tblHeader/>
          <w:jc w:val="center"/>
        </w:trPr>
        <w:tc>
          <w:tcPr>
            <w:tcW w:w="1369" w:type="dxa"/>
            <w:tcBorders>
              <w:top w:val="single" w:color="000000" w:sz="12" w:space="0"/>
              <w:bottom w:val="single" w:color="000000" w:sz="4" w:space="0"/>
            </w:tcBorders>
            <w:vAlign w:val="center"/>
          </w:tcPr>
          <w:p w14:paraId="53B49CB3">
            <w:pPr>
              <w:snapToGrid w:val="0"/>
              <w:jc w:val="center"/>
              <w:rPr>
                <w:rFonts w:hint="eastAsia" w:ascii="宋体" w:hAnsi="宋体" w:cs="宋体"/>
                <w:bCs/>
                <w:szCs w:val="21"/>
              </w:rPr>
            </w:pPr>
            <w:r>
              <w:rPr>
                <w:rFonts w:hint="eastAsia" w:ascii="宋体" w:hAnsi="宋体" w:cs="宋体"/>
                <w:bCs/>
                <w:szCs w:val="21"/>
              </w:rPr>
              <w:t>字段名</w:t>
            </w:r>
          </w:p>
        </w:tc>
        <w:tc>
          <w:tcPr>
            <w:tcW w:w="1492" w:type="dxa"/>
            <w:tcBorders>
              <w:top w:val="single" w:color="000000" w:sz="12" w:space="0"/>
              <w:bottom w:val="single" w:color="000000" w:sz="4" w:space="0"/>
            </w:tcBorders>
            <w:vAlign w:val="center"/>
          </w:tcPr>
          <w:p w14:paraId="1D3648C5">
            <w:pPr>
              <w:snapToGrid w:val="0"/>
              <w:jc w:val="center"/>
              <w:rPr>
                <w:rFonts w:hint="eastAsia" w:ascii="宋体" w:hAnsi="宋体" w:cs="宋体"/>
                <w:bCs/>
                <w:szCs w:val="21"/>
              </w:rPr>
            </w:pPr>
            <w:r>
              <w:rPr>
                <w:rFonts w:hint="eastAsia" w:ascii="宋体" w:hAnsi="宋体" w:cs="宋体"/>
                <w:bCs/>
                <w:szCs w:val="21"/>
              </w:rPr>
              <w:t>数据类型</w:t>
            </w:r>
          </w:p>
        </w:tc>
        <w:tc>
          <w:tcPr>
            <w:tcW w:w="1274" w:type="dxa"/>
            <w:tcBorders>
              <w:top w:val="single" w:color="000000" w:sz="12" w:space="0"/>
              <w:bottom w:val="single" w:color="000000" w:sz="4" w:space="0"/>
            </w:tcBorders>
            <w:vAlign w:val="center"/>
          </w:tcPr>
          <w:p w14:paraId="532D67FA">
            <w:pPr>
              <w:snapToGrid w:val="0"/>
              <w:jc w:val="center"/>
              <w:rPr>
                <w:rFonts w:hint="eastAsia" w:ascii="宋体" w:hAnsi="宋体" w:cs="宋体"/>
                <w:bCs/>
                <w:szCs w:val="21"/>
              </w:rPr>
            </w:pPr>
            <w:r>
              <w:rPr>
                <w:rFonts w:hint="eastAsia" w:ascii="宋体" w:hAnsi="宋体" w:cs="宋体"/>
                <w:bCs/>
                <w:szCs w:val="21"/>
              </w:rPr>
              <w:t>主键/外键</w:t>
            </w:r>
          </w:p>
        </w:tc>
        <w:tc>
          <w:tcPr>
            <w:tcW w:w="1536" w:type="dxa"/>
            <w:tcBorders>
              <w:top w:val="single" w:color="000000" w:sz="12" w:space="0"/>
              <w:bottom w:val="single" w:color="000000" w:sz="4" w:space="0"/>
            </w:tcBorders>
            <w:vAlign w:val="center"/>
          </w:tcPr>
          <w:p w14:paraId="3CA8E2E7">
            <w:pPr>
              <w:snapToGrid w:val="0"/>
              <w:jc w:val="center"/>
              <w:rPr>
                <w:rFonts w:hint="eastAsia" w:ascii="宋体" w:hAnsi="宋体" w:cs="宋体"/>
                <w:bCs/>
                <w:szCs w:val="21"/>
              </w:rPr>
            </w:pPr>
            <w:r>
              <w:rPr>
                <w:rFonts w:hint="eastAsia" w:ascii="宋体" w:hAnsi="宋体" w:cs="宋体"/>
                <w:bCs/>
                <w:szCs w:val="21"/>
              </w:rPr>
              <w:t>约束</w:t>
            </w:r>
          </w:p>
        </w:tc>
        <w:tc>
          <w:tcPr>
            <w:tcW w:w="2927" w:type="dxa"/>
            <w:tcBorders>
              <w:top w:val="single" w:color="000000" w:sz="12" w:space="0"/>
              <w:bottom w:val="single" w:color="000000" w:sz="4" w:space="0"/>
            </w:tcBorders>
            <w:vAlign w:val="center"/>
          </w:tcPr>
          <w:p w14:paraId="3B02D1CA">
            <w:pPr>
              <w:snapToGrid w:val="0"/>
              <w:jc w:val="center"/>
              <w:rPr>
                <w:rFonts w:hint="eastAsia" w:ascii="宋体" w:hAnsi="宋体" w:cs="宋体"/>
                <w:bCs/>
                <w:szCs w:val="21"/>
              </w:rPr>
            </w:pPr>
            <w:r>
              <w:rPr>
                <w:rFonts w:hint="eastAsia" w:ascii="宋体" w:hAnsi="宋体" w:cs="宋体"/>
                <w:bCs/>
                <w:szCs w:val="21"/>
              </w:rPr>
              <w:t>字段说明</w:t>
            </w:r>
          </w:p>
        </w:tc>
      </w:tr>
      <w:tr w14:paraId="4296CD47">
        <w:tblPrEx>
          <w:tblCellMar>
            <w:top w:w="0" w:type="dxa"/>
            <w:left w:w="108" w:type="dxa"/>
            <w:bottom w:w="0" w:type="dxa"/>
            <w:right w:w="108" w:type="dxa"/>
          </w:tblCellMar>
        </w:tblPrEx>
        <w:trPr>
          <w:jc w:val="center"/>
        </w:trPr>
        <w:tc>
          <w:tcPr>
            <w:tcW w:w="1369" w:type="dxa"/>
            <w:tcBorders>
              <w:top w:val="single" w:color="000000" w:sz="4" w:space="0"/>
            </w:tcBorders>
            <w:vAlign w:val="center"/>
          </w:tcPr>
          <w:p w14:paraId="54D7BCA5">
            <w:pPr>
              <w:snapToGrid w:val="0"/>
              <w:jc w:val="left"/>
              <w:rPr>
                <w:rFonts w:hint="eastAsia" w:ascii="宋体" w:hAnsi="宋体" w:cs="宋体"/>
                <w:szCs w:val="21"/>
              </w:rPr>
            </w:pPr>
            <w:r>
              <w:rPr>
                <w:rFonts w:hint="eastAsia" w:ascii="宋体" w:hAnsi="宋体" w:cs="宋体"/>
                <w:szCs w:val="21"/>
              </w:rPr>
              <w:t>id</w:t>
            </w:r>
          </w:p>
        </w:tc>
        <w:tc>
          <w:tcPr>
            <w:tcW w:w="1492" w:type="dxa"/>
            <w:tcBorders>
              <w:top w:val="single" w:color="000000" w:sz="4" w:space="0"/>
            </w:tcBorders>
            <w:vAlign w:val="center"/>
          </w:tcPr>
          <w:p w14:paraId="5F1C674A">
            <w:pPr>
              <w:snapToGrid w:val="0"/>
              <w:jc w:val="left"/>
              <w:rPr>
                <w:rFonts w:hint="eastAsia" w:ascii="宋体" w:hAnsi="宋体" w:cs="宋体"/>
                <w:szCs w:val="21"/>
              </w:rPr>
            </w:pPr>
            <w:r>
              <w:rPr>
                <w:rFonts w:hint="eastAsia" w:ascii="宋体" w:hAnsi="宋体" w:cs="宋体"/>
                <w:szCs w:val="21"/>
              </w:rPr>
              <w:t>int(11)</w:t>
            </w:r>
          </w:p>
        </w:tc>
        <w:tc>
          <w:tcPr>
            <w:tcW w:w="1274" w:type="dxa"/>
            <w:tcBorders>
              <w:top w:val="single" w:color="000000" w:sz="4" w:space="0"/>
            </w:tcBorders>
            <w:vAlign w:val="center"/>
          </w:tcPr>
          <w:p w14:paraId="7EB1EC14">
            <w:pPr>
              <w:snapToGrid w:val="0"/>
              <w:jc w:val="center"/>
              <w:rPr>
                <w:rFonts w:hint="eastAsia" w:ascii="宋体" w:hAnsi="宋体" w:cs="宋体"/>
                <w:szCs w:val="21"/>
              </w:rPr>
            </w:pPr>
            <w:r>
              <w:rPr>
                <w:rFonts w:hint="eastAsia" w:ascii="宋体" w:hAnsi="宋体" w:cs="宋体"/>
                <w:szCs w:val="21"/>
              </w:rPr>
              <w:t>主键</w:t>
            </w:r>
          </w:p>
        </w:tc>
        <w:tc>
          <w:tcPr>
            <w:tcW w:w="1536" w:type="dxa"/>
            <w:tcBorders>
              <w:top w:val="single" w:color="000000" w:sz="4" w:space="0"/>
            </w:tcBorders>
            <w:vAlign w:val="center"/>
          </w:tcPr>
          <w:p w14:paraId="02771B27">
            <w:pPr>
              <w:snapToGrid w:val="0"/>
              <w:jc w:val="left"/>
              <w:rPr>
                <w:rFonts w:hint="eastAsia" w:ascii="宋体" w:hAnsi="宋体" w:cs="宋体"/>
                <w:szCs w:val="21"/>
              </w:rPr>
            </w:pPr>
            <w:r>
              <w:rPr>
                <w:rFonts w:hint="eastAsia" w:ascii="宋体" w:hAnsi="宋体" w:cs="宋体"/>
                <w:szCs w:val="21"/>
              </w:rPr>
              <w:t>自增、非空</w:t>
            </w:r>
          </w:p>
        </w:tc>
        <w:tc>
          <w:tcPr>
            <w:tcW w:w="2927" w:type="dxa"/>
            <w:tcBorders>
              <w:top w:val="single" w:color="000000" w:sz="4" w:space="0"/>
            </w:tcBorders>
            <w:vAlign w:val="center"/>
          </w:tcPr>
          <w:p w14:paraId="7DB439B0">
            <w:pPr>
              <w:snapToGrid w:val="0"/>
              <w:jc w:val="left"/>
              <w:rPr>
                <w:rFonts w:hint="eastAsia" w:ascii="宋体" w:hAnsi="宋体" w:cs="宋体"/>
                <w:szCs w:val="21"/>
              </w:rPr>
            </w:pPr>
            <w:r>
              <w:rPr>
                <w:rFonts w:hint="eastAsia" w:ascii="宋体" w:hAnsi="宋体" w:cs="宋体"/>
                <w:szCs w:val="21"/>
              </w:rPr>
              <w:t>用户唯一ID</w:t>
            </w:r>
          </w:p>
        </w:tc>
      </w:tr>
      <w:tr w14:paraId="5C90AC0E">
        <w:tblPrEx>
          <w:tblCellMar>
            <w:top w:w="0" w:type="dxa"/>
            <w:left w:w="108" w:type="dxa"/>
            <w:bottom w:w="0" w:type="dxa"/>
            <w:right w:w="108" w:type="dxa"/>
          </w:tblCellMar>
        </w:tblPrEx>
        <w:trPr>
          <w:jc w:val="center"/>
        </w:trPr>
        <w:tc>
          <w:tcPr>
            <w:tcW w:w="1369" w:type="dxa"/>
            <w:vAlign w:val="center"/>
          </w:tcPr>
          <w:p w14:paraId="707D9EE5">
            <w:pPr>
              <w:snapToGrid w:val="0"/>
              <w:jc w:val="left"/>
              <w:rPr>
                <w:rFonts w:hint="eastAsia" w:ascii="宋体" w:hAnsi="宋体" w:cs="宋体"/>
                <w:szCs w:val="21"/>
              </w:rPr>
            </w:pPr>
            <w:r>
              <w:rPr>
                <w:rFonts w:hint="eastAsia" w:ascii="宋体" w:hAnsi="宋体" w:cs="宋体"/>
                <w:szCs w:val="21"/>
              </w:rPr>
              <w:t>phone</w:t>
            </w:r>
          </w:p>
        </w:tc>
        <w:tc>
          <w:tcPr>
            <w:tcW w:w="1492" w:type="dxa"/>
            <w:vAlign w:val="center"/>
          </w:tcPr>
          <w:p w14:paraId="114CD5D5">
            <w:pPr>
              <w:snapToGrid w:val="0"/>
              <w:jc w:val="left"/>
              <w:rPr>
                <w:rFonts w:hint="eastAsia" w:ascii="宋体" w:hAnsi="宋体" w:cs="宋体"/>
                <w:szCs w:val="21"/>
              </w:rPr>
            </w:pPr>
            <w:r>
              <w:rPr>
                <w:rFonts w:hint="eastAsia" w:ascii="宋体" w:hAnsi="宋体" w:cs="宋体"/>
                <w:szCs w:val="21"/>
              </w:rPr>
              <w:t>varchar(11)</w:t>
            </w:r>
          </w:p>
        </w:tc>
        <w:tc>
          <w:tcPr>
            <w:tcW w:w="1274" w:type="dxa"/>
            <w:vAlign w:val="center"/>
          </w:tcPr>
          <w:p w14:paraId="34B1CE46">
            <w:pPr>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503ADA63">
            <w:pPr>
              <w:snapToGrid w:val="0"/>
              <w:jc w:val="left"/>
              <w:rPr>
                <w:rFonts w:hint="eastAsia" w:ascii="宋体" w:hAnsi="宋体" w:cs="宋体"/>
                <w:szCs w:val="21"/>
              </w:rPr>
            </w:pPr>
            <w:r>
              <w:rPr>
                <w:rFonts w:hint="eastAsia" w:ascii="宋体" w:hAnsi="宋体" w:cs="宋体"/>
                <w:szCs w:val="21"/>
              </w:rPr>
              <w:t>非空、唯一</w:t>
            </w:r>
          </w:p>
        </w:tc>
        <w:tc>
          <w:tcPr>
            <w:tcW w:w="2927" w:type="dxa"/>
            <w:vAlign w:val="center"/>
          </w:tcPr>
          <w:p w14:paraId="042619F9">
            <w:pPr>
              <w:snapToGrid w:val="0"/>
              <w:jc w:val="left"/>
              <w:rPr>
                <w:rFonts w:hint="eastAsia" w:ascii="宋体" w:hAnsi="宋体" w:cs="宋体"/>
                <w:szCs w:val="21"/>
              </w:rPr>
            </w:pPr>
            <w:r>
              <w:rPr>
                <w:rFonts w:hint="eastAsia" w:ascii="宋体" w:hAnsi="宋体" w:cs="宋体"/>
                <w:szCs w:val="21"/>
              </w:rPr>
              <w:t>用户手机号（登录账号）</w:t>
            </w:r>
          </w:p>
        </w:tc>
      </w:tr>
      <w:tr w14:paraId="393432D0">
        <w:tblPrEx>
          <w:tblCellMar>
            <w:top w:w="0" w:type="dxa"/>
            <w:left w:w="108" w:type="dxa"/>
            <w:bottom w:w="0" w:type="dxa"/>
            <w:right w:w="108" w:type="dxa"/>
          </w:tblCellMar>
        </w:tblPrEx>
        <w:trPr>
          <w:jc w:val="center"/>
        </w:trPr>
        <w:tc>
          <w:tcPr>
            <w:tcW w:w="1369" w:type="dxa"/>
            <w:vAlign w:val="center"/>
          </w:tcPr>
          <w:p w14:paraId="484A75DC">
            <w:pPr>
              <w:snapToGrid w:val="0"/>
              <w:jc w:val="left"/>
              <w:rPr>
                <w:rFonts w:hint="eastAsia" w:ascii="宋体" w:hAnsi="宋体" w:cs="宋体"/>
                <w:szCs w:val="21"/>
              </w:rPr>
            </w:pPr>
            <w:r>
              <w:rPr>
                <w:rFonts w:hint="eastAsia" w:ascii="宋体" w:hAnsi="宋体" w:cs="宋体"/>
                <w:szCs w:val="21"/>
              </w:rPr>
              <w:t>password</w:t>
            </w:r>
          </w:p>
        </w:tc>
        <w:tc>
          <w:tcPr>
            <w:tcW w:w="1492" w:type="dxa"/>
            <w:vAlign w:val="center"/>
          </w:tcPr>
          <w:p w14:paraId="165D289B">
            <w:pPr>
              <w:snapToGrid w:val="0"/>
              <w:jc w:val="left"/>
              <w:rPr>
                <w:rFonts w:hint="eastAsia" w:ascii="宋体" w:hAnsi="宋体" w:cs="宋体"/>
                <w:szCs w:val="21"/>
              </w:rPr>
            </w:pPr>
            <w:r>
              <w:rPr>
                <w:rFonts w:hint="eastAsia" w:ascii="宋体" w:hAnsi="宋体" w:cs="宋体"/>
                <w:szCs w:val="21"/>
              </w:rPr>
              <w:t>varchar(100)</w:t>
            </w:r>
          </w:p>
        </w:tc>
        <w:tc>
          <w:tcPr>
            <w:tcW w:w="1274" w:type="dxa"/>
            <w:vAlign w:val="center"/>
          </w:tcPr>
          <w:p w14:paraId="25461724">
            <w:pPr>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4AC9A084">
            <w:pPr>
              <w:snapToGrid w:val="0"/>
              <w:jc w:val="left"/>
              <w:rPr>
                <w:rFonts w:hint="eastAsia" w:ascii="宋体" w:hAnsi="宋体" w:cs="宋体"/>
                <w:szCs w:val="21"/>
              </w:rPr>
            </w:pPr>
            <w:r>
              <w:rPr>
                <w:rFonts w:hint="eastAsia" w:ascii="宋体" w:hAnsi="宋体" w:cs="宋体"/>
                <w:szCs w:val="21"/>
              </w:rPr>
              <w:t>非空</w:t>
            </w:r>
          </w:p>
        </w:tc>
        <w:tc>
          <w:tcPr>
            <w:tcW w:w="2927" w:type="dxa"/>
            <w:vAlign w:val="center"/>
          </w:tcPr>
          <w:p w14:paraId="3D31A514">
            <w:pPr>
              <w:snapToGrid w:val="0"/>
              <w:jc w:val="left"/>
              <w:rPr>
                <w:rFonts w:hint="eastAsia" w:ascii="宋体" w:hAnsi="宋体" w:cs="宋体"/>
                <w:szCs w:val="21"/>
              </w:rPr>
            </w:pPr>
            <w:r>
              <w:rPr>
                <w:rFonts w:hint="eastAsia" w:ascii="宋体" w:hAnsi="宋体" w:cs="宋体"/>
                <w:szCs w:val="21"/>
              </w:rPr>
              <w:t>加密后的登录密码</w:t>
            </w:r>
          </w:p>
        </w:tc>
      </w:tr>
      <w:tr w14:paraId="5A2DE804">
        <w:tblPrEx>
          <w:tblCellMar>
            <w:top w:w="0" w:type="dxa"/>
            <w:left w:w="108" w:type="dxa"/>
            <w:bottom w:w="0" w:type="dxa"/>
            <w:right w:w="108" w:type="dxa"/>
          </w:tblCellMar>
        </w:tblPrEx>
        <w:trPr>
          <w:jc w:val="center"/>
        </w:trPr>
        <w:tc>
          <w:tcPr>
            <w:tcW w:w="1369" w:type="dxa"/>
            <w:vAlign w:val="center"/>
          </w:tcPr>
          <w:p w14:paraId="72B94142">
            <w:pPr>
              <w:snapToGrid w:val="0"/>
              <w:jc w:val="left"/>
              <w:rPr>
                <w:rFonts w:hint="eastAsia" w:ascii="宋体" w:hAnsi="宋体" w:cs="宋体"/>
                <w:szCs w:val="21"/>
              </w:rPr>
            </w:pPr>
            <w:r>
              <w:rPr>
                <w:rFonts w:hint="eastAsia" w:ascii="宋体" w:hAnsi="宋体" w:cs="宋体"/>
                <w:szCs w:val="21"/>
              </w:rPr>
              <w:t>name</w:t>
            </w:r>
          </w:p>
        </w:tc>
        <w:tc>
          <w:tcPr>
            <w:tcW w:w="1492" w:type="dxa"/>
            <w:vAlign w:val="center"/>
          </w:tcPr>
          <w:p w14:paraId="03F5DD23">
            <w:pPr>
              <w:snapToGrid w:val="0"/>
              <w:jc w:val="left"/>
              <w:rPr>
                <w:rFonts w:hint="eastAsia" w:ascii="宋体" w:hAnsi="宋体" w:cs="宋体"/>
                <w:szCs w:val="21"/>
              </w:rPr>
            </w:pPr>
            <w:r>
              <w:rPr>
                <w:rFonts w:hint="eastAsia" w:ascii="宋体" w:hAnsi="宋体" w:cs="宋体"/>
                <w:szCs w:val="21"/>
              </w:rPr>
              <w:t>varchar(50)</w:t>
            </w:r>
          </w:p>
        </w:tc>
        <w:tc>
          <w:tcPr>
            <w:tcW w:w="1274" w:type="dxa"/>
            <w:vAlign w:val="center"/>
          </w:tcPr>
          <w:p w14:paraId="11ED7D12">
            <w:pPr>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0A3099E2">
            <w:pPr>
              <w:snapToGrid w:val="0"/>
              <w:jc w:val="left"/>
              <w:rPr>
                <w:rFonts w:hint="eastAsia" w:ascii="宋体" w:hAnsi="宋体" w:cs="宋体"/>
                <w:szCs w:val="21"/>
              </w:rPr>
            </w:pPr>
            <w:r>
              <w:rPr>
                <w:rFonts w:hint="eastAsia" w:ascii="宋体" w:hAnsi="宋体" w:cs="宋体"/>
                <w:szCs w:val="21"/>
              </w:rPr>
              <w:t>非空</w:t>
            </w:r>
          </w:p>
        </w:tc>
        <w:tc>
          <w:tcPr>
            <w:tcW w:w="2927" w:type="dxa"/>
            <w:vAlign w:val="center"/>
          </w:tcPr>
          <w:p w14:paraId="4D3207A2">
            <w:pPr>
              <w:snapToGrid w:val="0"/>
              <w:jc w:val="left"/>
              <w:rPr>
                <w:rFonts w:hint="eastAsia" w:ascii="宋体" w:hAnsi="宋体" w:cs="宋体"/>
                <w:szCs w:val="21"/>
              </w:rPr>
            </w:pPr>
            <w:r>
              <w:rPr>
                <w:rFonts w:hint="eastAsia" w:ascii="宋体" w:hAnsi="宋体" w:cs="宋体"/>
                <w:szCs w:val="21"/>
              </w:rPr>
              <w:t>用户姓名</w:t>
            </w:r>
          </w:p>
        </w:tc>
      </w:tr>
      <w:tr w14:paraId="03F5FC6B">
        <w:tblPrEx>
          <w:tblCellMar>
            <w:top w:w="0" w:type="dxa"/>
            <w:left w:w="108" w:type="dxa"/>
            <w:bottom w:w="0" w:type="dxa"/>
            <w:right w:w="108" w:type="dxa"/>
          </w:tblCellMar>
        </w:tblPrEx>
        <w:trPr>
          <w:jc w:val="center"/>
        </w:trPr>
        <w:tc>
          <w:tcPr>
            <w:tcW w:w="1369" w:type="dxa"/>
            <w:vAlign w:val="center"/>
          </w:tcPr>
          <w:p w14:paraId="0651E8CC">
            <w:pPr>
              <w:snapToGrid w:val="0"/>
              <w:jc w:val="left"/>
              <w:rPr>
                <w:rFonts w:hint="eastAsia" w:ascii="宋体" w:hAnsi="宋体" w:cs="宋体"/>
                <w:szCs w:val="21"/>
              </w:rPr>
            </w:pPr>
            <w:r>
              <w:rPr>
                <w:rFonts w:hint="eastAsia" w:ascii="宋体" w:hAnsi="宋体" w:cs="宋体"/>
                <w:szCs w:val="21"/>
              </w:rPr>
              <w:t>avatar</w:t>
            </w:r>
          </w:p>
        </w:tc>
        <w:tc>
          <w:tcPr>
            <w:tcW w:w="1492" w:type="dxa"/>
            <w:vAlign w:val="center"/>
          </w:tcPr>
          <w:p w14:paraId="1CC80FB4">
            <w:pPr>
              <w:snapToGrid w:val="0"/>
              <w:jc w:val="left"/>
              <w:rPr>
                <w:rFonts w:hint="eastAsia" w:ascii="宋体" w:hAnsi="宋体" w:cs="宋体"/>
                <w:szCs w:val="21"/>
              </w:rPr>
            </w:pPr>
            <w:r>
              <w:rPr>
                <w:rFonts w:hint="eastAsia" w:ascii="宋体" w:hAnsi="宋体" w:cs="宋体"/>
                <w:szCs w:val="21"/>
              </w:rPr>
              <w:t>varchar(255)</w:t>
            </w:r>
          </w:p>
        </w:tc>
        <w:tc>
          <w:tcPr>
            <w:tcW w:w="1274" w:type="dxa"/>
            <w:vAlign w:val="center"/>
          </w:tcPr>
          <w:p w14:paraId="54101F90">
            <w:pPr>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179F14BD">
            <w:pPr>
              <w:snapToGrid w:val="0"/>
              <w:jc w:val="left"/>
              <w:rPr>
                <w:rFonts w:hint="eastAsia" w:ascii="宋体" w:hAnsi="宋体" w:cs="宋体"/>
                <w:szCs w:val="21"/>
              </w:rPr>
            </w:pPr>
            <w:r>
              <w:rPr>
                <w:rFonts w:hint="eastAsia" w:ascii="宋体" w:hAnsi="宋体" w:cs="宋体"/>
                <w:szCs w:val="21"/>
              </w:rPr>
              <w:t>允许空</w:t>
            </w:r>
          </w:p>
        </w:tc>
        <w:tc>
          <w:tcPr>
            <w:tcW w:w="2927" w:type="dxa"/>
            <w:vAlign w:val="center"/>
          </w:tcPr>
          <w:p w14:paraId="20213F55">
            <w:pPr>
              <w:snapToGrid w:val="0"/>
              <w:jc w:val="left"/>
              <w:rPr>
                <w:rFonts w:hint="eastAsia" w:ascii="宋体" w:hAnsi="宋体" w:cs="宋体"/>
                <w:szCs w:val="21"/>
              </w:rPr>
            </w:pPr>
            <w:r>
              <w:rPr>
                <w:rFonts w:hint="eastAsia" w:ascii="宋体" w:hAnsi="宋体" w:cs="宋体"/>
                <w:szCs w:val="21"/>
              </w:rPr>
              <w:t>用户头像URL</w:t>
            </w:r>
          </w:p>
        </w:tc>
      </w:tr>
      <w:tr w14:paraId="57939500">
        <w:tblPrEx>
          <w:tblCellMar>
            <w:top w:w="0" w:type="dxa"/>
            <w:left w:w="108" w:type="dxa"/>
            <w:bottom w:w="0" w:type="dxa"/>
            <w:right w:w="108" w:type="dxa"/>
          </w:tblCellMar>
        </w:tblPrEx>
        <w:trPr>
          <w:jc w:val="center"/>
        </w:trPr>
        <w:tc>
          <w:tcPr>
            <w:tcW w:w="1369" w:type="dxa"/>
            <w:vAlign w:val="center"/>
          </w:tcPr>
          <w:p w14:paraId="085B8562">
            <w:pPr>
              <w:snapToGrid w:val="0"/>
              <w:jc w:val="left"/>
              <w:rPr>
                <w:rFonts w:hint="eastAsia" w:ascii="宋体" w:hAnsi="宋体" w:cs="宋体"/>
                <w:szCs w:val="21"/>
              </w:rPr>
            </w:pPr>
            <w:r>
              <w:rPr>
                <w:rFonts w:hint="eastAsia" w:ascii="宋体" w:hAnsi="宋体" w:cs="宋体"/>
                <w:szCs w:val="21"/>
              </w:rPr>
              <w:t>role</w:t>
            </w:r>
          </w:p>
        </w:tc>
        <w:tc>
          <w:tcPr>
            <w:tcW w:w="1492" w:type="dxa"/>
            <w:vAlign w:val="center"/>
          </w:tcPr>
          <w:p w14:paraId="7A80DAD5">
            <w:pPr>
              <w:snapToGrid w:val="0"/>
              <w:jc w:val="left"/>
              <w:rPr>
                <w:rFonts w:hint="eastAsia" w:ascii="宋体" w:hAnsi="宋体" w:cs="宋体"/>
                <w:szCs w:val="21"/>
              </w:rPr>
            </w:pPr>
            <w:r>
              <w:rPr>
                <w:rFonts w:hint="eastAsia" w:ascii="宋体" w:hAnsi="宋体" w:cs="宋体"/>
                <w:szCs w:val="21"/>
              </w:rPr>
              <w:t>int(2)</w:t>
            </w:r>
          </w:p>
        </w:tc>
        <w:tc>
          <w:tcPr>
            <w:tcW w:w="1274" w:type="dxa"/>
            <w:vAlign w:val="center"/>
          </w:tcPr>
          <w:p w14:paraId="720FE188">
            <w:pPr>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68FB0A76">
            <w:pPr>
              <w:snapToGrid w:val="0"/>
              <w:jc w:val="left"/>
              <w:rPr>
                <w:rFonts w:hint="eastAsia" w:ascii="宋体" w:hAnsi="宋体" w:cs="宋体"/>
                <w:szCs w:val="21"/>
              </w:rPr>
            </w:pPr>
            <w:r>
              <w:rPr>
                <w:rFonts w:hint="eastAsia" w:ascii="宋体" w:hAnsi="宋体" w:cs="宋体"/>
                <w:szCs w:val="21"/>
              </w:rPr>
              <w:t>非空</w:t>
            </w:r>
          </w:p>
        </w:tc>
        <w:tc>
          <w:tcPr>
            <w:tcW w:w="2927" w:type="dxa"/>
            <w:vAlign w:val="center"/>
          </w:tcPr>
          <w:p w14:paraId="528B2EE0">
            <w:pPr>
              <w:snapToGrid w:val="0"/>
              <w:jc w:val="left"/>
              <w:rPr>
                <w:rFonts w:hint="eastAsia" w:ascii="宋体" w:hAnsi="宋体" w:cs="宋体"/>
                <w:szCs w:val="21"/>
              </w:rPr>
            </w:pPr>
            <w:r>
              <w:rPr>
                <w:rFonts w:hint="eastAsia" w:ascii="宋体" w:hAnsi="宋体" w:cs="宋体"/>
                <w:szCs w:val="21"/>
              </w:rPr>
              <w:t>角色（0-顾客）</w:t>
            </w:r>
          </w:p>
        </w:tc>
      </w:tr>
      <w:tr w14:paraId="466003B6">
        <w:tblPrEx>
          <w:tblCellMar>
            <w:top w:w="0" w:type="dxa"/>
            <w:left w:w="108" w:type="dxa"/>
            <w:bottom w:w="0" w:type="dxa"/>
            <w:right w:w="108" w:type="dxa"/>
          </w:tblCellMar>
        </w:tblPrEx>
        <w:trPr>
          <w:jc w:val="center"/>
        </w:trPr>
        <w:tc>
          <w:tcPr>
            <w:tcW w:w="1369" w:type="dxa"/>
            <w:tcBorders>
              <w:bottom w:val="single" w:color="000000" w:sz="12" w:space="0"/>
            </w:tcBorders>
            <w:vAlign w:val="center"/>
          </w:tcPr>
          <w:p w14:paraId="15CE9F57">
            <w:pPr>
              <w:snapToGrid w:val="0"/>
              <w:jc w:val="left"/>
              <w:rPr>
                <w:rFonts w:hint="eastAsia" w:ascii="宋体" w:hAnsi="宋体" w:cs="宋体"/>
                <w:szCs w:val="21"/>
              </w:rPr>
            </w:pPr>
            <w:r>
              <w:rPr>
                <w:rFonts w:hint="eastAsia" w:ascii="宋体" w:hAnsi="宋体" w:cs="宋体"/>
                <w:szCs w:val="21"/>
              </w:rPr>
              <w:t>create_time</w:t>
            </w:r>
          </w:p>
        </w:tc>
        <w:tc>
          <w:tcPr>
            <w:tcW w:w="1492" w:type="dxa"/>
            <w:tcBorders>
              <w:bottom w:val="single" w:color="000000" w:sz="12" w:space="0"/>
            </w:tcBorders>
            <w:vAlign w:val="center"/>
          </w:tcPr>
          <w:p w14:paraId="2954F5BD">
            <w:pPr>
              <w:snapToGrid w:val="0"/>
              <w:jc w:val="left"/>
              <w:rPr>
                <w:rFonts w:hint="eastAsia" w:ascii="宋体" w:hAnsi="宋体" w:cs="宋体"/>
                <w:szCs w:val="21"/>
              </w:rPr>
            </w:pPr>
            <w:r>
              <w:rPr>
                <w:rFonts w:hint="eastAsia" w:ascii="宋体" w:hAnsi="宋体" w:cs="宋体"/>
                <w:szCs w:val="21"/>
              </w:rPr>
              <w:t>datetime</w:t>
            </w:r>
          </w:p>
        </w:tc>
        <w:tc>
          <w:tcPr>
            <w:tcW w:w="1274" w:type="dxa"/>
            <w:tcBorders>
              <w:bottom w:val="single" w:color="000000" w:sz="12" w:space="0"/>
            </w:tcBorders>
            <w:vAlign w:val="center"/>
          </w:tcPr>
          <w:p w14:paraId="1B232F69">
            <w:pPr>
              <w:snapToGrid w:val="0"/>
              <w:jc w:val="center"/>
              <w:rPr>
                <w:rFonts w:hint="eastAsia" w:ascii="宋体" w:hAnsi="宋体" w:cs="宋体"/>
                <w:szCs w:val="21"/>
              </w:rPr>
            </w:pPr>
            <w:r>
              <w:rPr>
                <w:rFonts w:hint="eastAsia" w:ascii="宋体" w:hAnsi="宋体" w:cs="宋体"/>
                <w:szCs w:val="21"/>
              </w:rPr>
              <w:t>无</w:t>
            </w:r>
          </w:p>
        </w:tc>
        <w:tc>
          <w:tcPr>
            <w:tcW w:w="1536" w:type="dxa"/>
            <w:tcBorders>
              <w:bottom w:val="single" w:color="000000" w:sz="12" w:space="0"/>
            </w:tcBorders>
            <w:vAlign w:val="center"/>
          </w:tcPr>
          <w:p w14:paraId="678AB293">
            <w:pPr>
              <w:snapToGrid w:val="0"/>
              <w:jc w:val="left"/>
              <w:rPr>
                <w:rFonts w:hint="eastAsia" w:ascii="宋体" w:hAnsi="宋体" w:cs="宋体"/>
                <w:szCs w:val="21"/>
              </w:rPr>
            </w:pPr>
            <w:r>
              <w:rPr>
                <w:rFonts w:hint="eastAsia" w:ascii="宋体" w:hAnsi="宋体" w:cs="宋体"/>
                <w:szCs w:val="21"/>
              </w:rPr>
              <w:t>非空</w:t>
            </w:r>
          </w:p>
        </w:tc>
        <w:tc>
          <w:tcPr>
            <w:tcW w:w="2927" w:type="dxa"/>
            <w:tcBorders>
              <w:bottom w:val="single" w:color="000000" w:sz="12" w:space="0"/>
            </w:tcBorders>
            <w:vAlign w:val="center"/>
          </w:tcPr>
          <w:p w14:paraId="3694A80A">
            <w:pPr>
              <w:snapToGrid w:val="0"/>
              <w:jc w:val="left"/>
              <w:rPr>
                <w:rFonts w:hint="eastAsia" w:ascii="宋体" w:hAnsi="宋体" w:cs="宋体"/>
                <w:szCs w:val="21"/>
              </w:rPr>
            </w:pPr>
            <w:r>
              <w:rPr>
                <w:rFonts w:hint="eastAsia" w:ascii="宋体" w:hAnsi="宋体" w:cs="宋体"/>
                <w:szCs w:val="21"/>
              </w:rPr>
              <w:t>账号创建时间</w:t>
            </w:r>
          </w:p>
        </w:tc>
      </w:tr>
    </w:tbl>
    <w:p w14:paraId="145D33BF">
      <w:pPr>
        <w:spacing w:line="440" w:lineRule="exact"/>
        <w:ind w:left="0" w:leftChars="0" w:right="0" w:rightChars="0" w:firstLineChars="200"/>
        <w:jc w:val="left"/>
        <w:rPr>
          <w:sz w:val="24"/>
          <w:lang w:val="fr-FR"/>
        </w:rPr>
      </w:pPr>
      <w:r>
        <w:rPr>
          <w:sz w:val="24"/>
          <w:lang w:val="fr-FR"/>
        </w:rPr>
        <w:t>（2）</w:t>
      </w:r>
      <w:r>
        <w:rPr>
          <w:sz w:val="24"/>
        </w:rPr>
        <w:t>商家表</w:t>
      </w:r>
      <w:r>
        <w:rPr>
          <w:sz w:val="24"/>
          <w:lang w:val="fr-FR"/>
        </w:rPr>
        <w:t xml:space="preserve"> (tb_merchant)</w:t>
      </w:r>
    </w:p>
    <w:p w14:paraId="7A4F351B">
      <w:pPr>
        <w:spacing w:line="440" w:lineRule="exact"/>
        <w:ind w:left="0" w:leftChars="0" w:right="0" w:rightChars="0" w:firstLineChars="200"/>
        <w:jc w:val="left"/>
        <w:rPr>
          <w:sz w:val="24"/>
        </w:rPr>
      </w:pPr>
      <w:r>
        <w:rPr>
          <w:sz w:val="24"/>
        </w:rPr>
        <w:t>记录商家账号信息，包括ID、店铺名称、营业执照等表结构如</w:t>
      </w:r>
      <w:r>
        <w:rPr>
          <w:rFonts w:hint="eastAsia"/>
          <w:sz w:val="24"/>
        </w:rPr>
        <w:t>表3-2 所示。</w:t>
      </w:r>
    </w:p>
    <w:p w14:paraId="0AA57741">
      <w:pPr>
        <w:spacing w:line="440" w:lineRule="exact"/>
        <w:ind w:right="0" w:firstLine="420"/>
        <w:jc w:val="center"/>
        <w:rPr>
          <w:rFonts w:hint="eastAsia" w:ascii="黑体" w:hAnsi="黑体" w:eastAsia="黑体" w:cs="黑体"/>
          <w:sz w:val="24"/>
          <w:szCs w:val="21"/>
        </w:rPr>
      </w:pPr>
      <w:r>
        <w:rPr>
          <w:rFonts w:hint="eastAsia" w:ascii="黑体" w:hAnsi="黑体" w:eastAsia="黑体" w:cs="黑体"/>
          <w:sz w:val="24"/>
          <w:szCs w:val="21"/>
        </w:rPr>
        <w:t>表3-2 商家表</w:t>
      </w:r>
    </w:p>
    <w:tbl>
      <w:tblPr>
        <w:tblStyle w:val="16"/>
        <w:tblW w:w="8597" w:type="dxa"/>
        <w:jc w:val="center"/>
        <w:tblLayout w:type="fixed"/>
        <w:tblCellMar>
          <w:top w:w="0" w:type="dxa"/>
          <w:left w:w="108" w:type="dxa"/>
          <w:bottom w:w="0" w:type="dxa"/>
          <w:right w:w="108" w:type="dxa"/>
        </w:tblCellMar>
        <w:tblBorders>
          <w:top w:val="single" w:sz="12" w:space="0" w:color="000000"/>
          <w:left w:val="nil"/>
          <w:bottom w:val="single" w:sz="12" w:space="0" w:color="000000"/>
          <w:right w:val="nil"/>
          <w:insideH w:val="nil"/>
          <w:insideV w:val="nil"/>
        </w:tblBorders>
      </w:tblPr>
      <w:tblGrid>
        <w:gridCol w:w="1429"/>
        <w:gridCol w:w="1290"/>
        <w:gridCol w:w="1366"/>
        <w:gridCol w:w="1536"/>
        <w:gridCol w:w="2976"/>
      </w:tblGrid>
      <w:tr w14:paraId="1E6F9C6C">
        <w:tblPrEx>
          <w:tblCellMar>
            <w:top w:w="0" w:type="dxa"/>
            <w:left w:w="108" w:type="dxa"/>
            <w:bottom w:w="0" w:type="dxa"/>
            <w:right w:w="108" w:type="dxa"/>
          </w:tblCellMar>
        </w:tblPrEx>
        <w:trPr>
          <w:tblHeader/>
          <w:jc w:val="center"/>
        </w:trPr>
        <w:tc>
          <w:tcPr>
            <w:tcW w:w="1429" w:type="dxa"/>
            <w:tcBorders>
              <w:top w:val="single" w:color="000000" w:sz="12" w:space="0"/>
              <w:bottom w:val="single" w:color="000000" w:sz="4" w:space="0"/>
            </w:tcBorders>
            <w:vAlign w:val="center"/>
          </w:tcPr>
          <w:p>
            <w:pPr>
              <w:jc w:val="center"/>
            </w:pPr>
            <w:r>
              <w:rPr>
                <w:rFonts w:ascii="宋体" w:hAnsi="宋体" w:eastAsia="宋体"/>
                <w:b/>
                <w:sz w:val="21"/>
              </w:rPr>
              <w:t>字段名</w:t>
            </w:r>
          </w:p>
        </w:tc>
        <w:tc>
          <w:tcPr>
            <w:tcW w:w="1290" w:type="dxa"/>
            <w:tcBorders>
              <w:top w:val="single" w:color="000000" w:sz="12" w:space="0"/>
              <w:bottom w:val="single" w:color="000000" w:sz="4" w:space="0"/>
            </w:tcBorders>
            <w:vAlign w:val="center"/>
          </w:tcPr>
          <w:p>
            <w:pPr>
              <w:jc w:val="center"/>
            </w:pPr>
            <w:r>
              <w:rPr>
                <w:rFonts w:ascii="宋体" w:hAnsi="宋体" w:eastAsia="宋体"/>
                <w:b/>
                <w:sz w:val="21"/>
              </w:rPr>
              <w:t>数据类型</w:t>
            </w:r>
          </w:p>
        </w:tc>
        <w:tc>
          <w:tcPr>
            <w:tcW w:w="1366" w:type="dxa"/>
            <w:tcBorders>
              <w:top w:val="single" w:color="000000" w:sz="12" w:space="0"/>
              <w:bottom w:val="single" w:color="000000" w:sz="4" w:space="0"/>
            </w:tcBorders>
            <w:vAlign w:val="center"/>
          </w:tcPr>
          <w:p>
            <w:pPr>
              <w:jc w:val="center"/>
            </w:pPr>
            <w:r>
              <w:rPr>
                <w:rFonts w:ascii="宋体" w:hAnsi="宋体" w:eastAsia="宋体"/>
                <w:b/>
                <w:sz w:val="21"/>
              </w:rPr>
              <w:t>主键/外键</w:t>
            </w:r>
          </w:p>
        </w:tc>
        <w:tc>
          <w:tcPr>
            <w:tcW w:w="1536" w:type="dxa"/>
            <w:tcBorders>
              <w:top w:val="single" w:color="000000" w:sz="12" w:space="0"/>
              <w:bottom w:val="single" w:color="000000" w:sz="4" w:space="0"/>
            </w:tcBorders>
            <w:vAlign w:val="center"/>
          </w:tcPr>
          <w:p>
            <w:pPr>
              <w:jc w:val="center"/>
            </w:pPr>
            <w:r>
              <w:rPr>
                <w:rFonts w:ascii="宋体" w:hAnsi="宋体" w:eastAsia="宋体"/>
                <w:b/>
                <w:sz w:val="21"/>
              </w:rPr>
              <w:t>约束</w:t>
            </w:r>
          </w:p>
        </w:tc>
        <w:tc>
          <w:tcPr>
            <w:tcW w:w="2976" w:type="dxa"/>
            <w:tcBorders>
              <w:top w:val="single" w:color="000000" w:sz="12" w:space="0"/>
              <w:bottom w:val="single" w:color="000000" w:sz="4" w:space="0"/>
            </w:tcBorders>
            <w:vAlign w:val="center"/>
          </w:tcPr>
          <w:p>
            <w:pPr>
              <w:jc w:val="center"/>
            </w:pPr>
            <w:r>
              <w:rPr>
                <w:rFonts w:ascii="宋体" w:hAnsi="宋体" w:eastAsia="宋体"/>
                <w:b/>
                <w:sz w:val="21"/>
              </w:rPr>
              <w:t>字段说明</w:t>
            </w:r>
          </w:p>
        </w:tc>
      </w:tr>
      <w:tr w14:paraId="474C1277">
        <w:tblPrEx>
          <w:tblCellMar>
            <w:top w:w="0" w:type="dxa"/>
            <w:left w:w="108" w:type="dxa"/>
            <w:bottom w:w="0" w:type="dxa"/>
            <w:right w:w="108" w:type="dxa"/>
          </w:tblCellMar>
        </w:tblPrEx>
        <w:trPr>
          <w:jc w:val="center"/>
        </w:trPr>
        <w:tc>
          <w:tcPr>
            <w:tcW w:w="1429" w:type="dxa"/>
            <w:tcBorders>
              <w:top w:val="nil" w:color="000000" w:sz="4" w:space="0"/>
              <w:left w:val="nil"/>
              <w:bottom w:val="nil"/>
              <w:right w:val="nil"/>
            </w:tcBorders>
            <w:vAlign w:val="center"/>
          </w:tcPr>
          <w:p>
            <w:pPr>
              <w:jc w:val="center"/>
            </w:pPr>
            <w:r>
              <w:rPr>
                <w:rFonts w:ascii="宋体" w:hAnsi="宋体" w:eastAsia="宋体"/>
                <w:b w:val="0"/>
                <w:sz w:val="21"/>
              </w:rPr>
              <w:t>id</w:t>
            </w:r>
          </w:p>
        </w:tc>
        <w:tc>
          <w:tcPr>
            <w:tcW w:w="1290" w:type="dxa"/>
            <w:tcBorders>
              <w:top w:val="nil" w:color="000000" w:sz="4" w:space="0"/>
              <w:left w:val="nil"/>
              <w:bottom w:val="nil"/>
              <w:right w:val="nil"/>
            </w:tcBorders>
            <w:vAlign w:val="center"/>
          </w:tcPr>
          <w:p>
            <w:pPr>
              <w:jc w:val="center"/>
            </w:pPr>
            <w:r>
              <w:rPr>
                <w:rFonts w:ascii="宋体" w:hAnsi="宋体" w:eastAsia="宋体"/>
                <w:b w:val="0"/>
                <w:sz w:val="21"/>
              </w:rPr>
              <w:t>int(11)</w:t>
            </w:r>
          </w:p>
        </w:tc>
        <w:tc>
          <w:tcPr>
            <w:tcW w:w="1366" w:type="dxa"/>
            <w:tcBorders>
              <w:top w:val="nil" w:color="000000" w:sz="4" w:space="0"/>
              <w:left w:val="nil"/>
              <w:bottom w:val="nil"/>
              <w:right w:val="nil"/>
            </w:tcBorders>
            <w:vAlign w:val="center"/>
          </w:tcPr>
          <w:p>
            <w:pPr>
              <w:jc w:val="center"/>
            </w:pPr>
            <w:r>
              <w:rPr>
                <w:rFonts w:ascii="宋体" w:hAnsi="宋体" w:eastAsia="宋体"/>
                <w:b w:val="0"/>
                <w:sz w:val="21"/>
              </w:rPr>
              <w:t>主键</w:t>
            </w:r>
          </w:p>
        </w:tc>
        <w:tc>
          <w:tcPr>
            <w:tcW w:w="1536" w:type="dxa"/>
            <w:tcBorders>
              <w:top w:val="nil" w:color="000000" w:sz="4" w:space="0"/>
              <w:left w:val="nil"/>
              <w:bottom w:val="nil"/>
              <w:right w:val="nil"/>
            </w:tcBorders>
            <w:vAlign w:val="center"/>
          </w:tcPr>
          <w:p>
            <w:pPr>
              <w:jc w:val="center"/>
            </w:pPr>
            <w:r>
              <w:rPr>
                <w:rFonts w:ascii="宋体" w:hAnsi="宋体" w:eastAsia="宋体"/>
                <w:b w:val="0"/>
                <w:sz w:val="21"/>
              </w:rPr>
              <w:t>自增、非空</w:t>
            </w:r>
          </w:p>
        </w:tc>
        <w:tc>
          <w:tcPr>
            <w:tcW w:w="2976" w:type="dxa"/>
            <w:tcBorders>
              <w:top w:val="nil" w:color="000000" w:sz="4" w:space="0"/>
              <w:left w:val="nil"/>
              <w:bottom w:val="nil"/>
              <w:right w:val="nil"/>
            </w:tcBorders>
            <w:vAlign w:val="center"/>
          </w:tcPr>
          <w:p>
            <w:pPr>
              <w:jc w:val="left"/>
            </w:pPr>
            <w:r>
              <w:rPr>
                <w:rFonts w:ascii="宋体" w:hAnsi="宋体" w:eastAsia="宋体"/>
                <w:b w:val="0"/>
                <w:sz w:val="21"/>
              </w:rPr>
              <w:t>商家唯一ID</w:t>
            </w:r>
          </w:p>
        </w:tc>
      </w:tr>
      <w:tr w14:paraId="3500F868">
        <w:tblPrEx>
          <w:tblCellMar>
            <w:top w:w="0" w:type="dxa"/>
            <w:left w:w="108" w:type="dxa"/>
            <w:bottom w:w="0" w:type="dxa"/>
            <w:right w:w="108" w:type="dxa"/>
          </w:tblCellMar>
        </w:tblPrEx>
        <w:trPr>
          <w:jc w:val="center"/>
        </w:trPr>
        <w:tc>
          <w:tcPr>
            <w:tcW w:w="1429" w:type="dxa"/>
            <w:vAlign w:val="center"/>
            <w:tcBorders>
              <w:top w:val="nil"/>
              <w:left w:val="nil"/>
              <w:bottom w:val="nil"/>
              <w:right w:val="nil"/>
            </w:tcBorders>
          </w:tcPr>
          <w:p>
            <w:pPr>
              <w:jc w:val="center"/>
            </w:pPr>
            <w:r>
              <w:rPr>
                <w:rFonts w:ascii="宋体" w:hAnsi="宋体" w:eastAsia="宋体"/>
                <w:b w:val="0"/>
                <w:sz w:val="21"/>
              </w:rPr>
              <w:t>phone</w:t>
            </w:r>
          </w:p>
        </w:tc>
        <w:tc>
          <w:tcPr>
            <w:tcW w:w="1290" w:type="dxa"/>
            <w:vAlign w:val="center"/>
            <w:tcBorders>
              <w:top w:val="nil"/>
              <w:left w:val="nil"/>
              <w:bottom w:val="nil"/>
              <w:right w:val="nil"/>
            </w:tcBorders>
          </w:tcPr>
          <w:p>
            <w:pPr>
              <w:jc w:val="center"/>
            </w:pPr>
            <w:r>
              <w:rPr>
                <w:rFonts w:ascii="宋体" w:hAnsi="宋体" w:eastAsia="宋体"/>
                <w:b w:val="0"/>
                <w:sz w:val="21"/>
              </w:rPr>
              <w:t>varchar(11)</w:t>
            </w:r>
          </w:p>
        </w:tc>
        <w:tc>
          <w:tcPr>
            <w:tcW w:w="1366" w:type="dxa"/>
            <w:vAlign w:val="center"/>
            <w:tcBorders>
              <w:top w:val="nil"/>
              <w:left w:val="nil"/>
              <w:bottom w:val="nil"/>
              <w:right w:val="nil"/>
            </w:tcBorders>
          </w:tcPr>
          <w:p>
            <w:pPr>
              <w:jc w:val="center"/>
            </w:pPr>
            <w:r>
              <w:rPr>
                <w:rFonts w:ascii="宋体" w:hAnsi="宋体" w:eastAsia="宋体"/>
                <w:b w:val="0"/>
                <w:sz w:val="21"/>
              </w:rPr>
              <w:t>无</w:t>
            </w:r>
          </w:p>
        </w:tc>
        <w:tc>
          <w:tcPr>
            <w:tcW w:w="1536" w:type="dxa"/>
            <w:vAlign w:val="center"/>
            <w:tcBorders>
              <w:top w:val="nil"/>
              <w:left w:val="nil"/>
              <w:bottom w:val="nil"/>
              <w:right w:val="nil"/>
            </w:tcBorders>
          </w:tcPr>
          <w:p>
            <w:pPr>
              <w:jc w:val="center"/>
            </w:pPr>
            <w:r>
              <w:rPr>
                <w:rFonts w:ascii="宋体" w:hAnsi="宋体" w:eastAsia="宋体"/>
                <w:b w:val="0"/>
                <w:sz w:val="21"/>
              </w:rPr>
              <w:t>非空、唯一</w:t>
            </w:r>
          </w:p>
        </w:tc>
        <w:tc>
          <w:tcPr>
            <w:tcW w:w="2976" w:type="dxa"/>
            <w:vAlign w:val="center"/>
            <w:tcBorders>
              <w:top w:val="nil"/>
              <w:left w:val="nil"/>
              <w:bottom w:val="nil"/>
              <w:right w:val="nil"/>
            </w:tcBorders>
          </w:tcPr>
          <w:p>
            <w:pPr>
              <w:jc w:val="left"/>
            </w:pPr>
            <w:r>
              <w:rPr>
                <w:rFonts w:ascii="宋体" w:hAnsi="宋体" w:eastAsia="宋体"/>
                <w:b w:val="0"/>
                <w:sz w:val="21"/>
              </w:rPr>
              <w:t>商家手机号（登录账号）</w:t>
            </w:r>
          </w:p>
        </w:tc>
      </w:tr>
      <w:tr w14:paraId="690224DE">
        <w:tblPrEx>
          <w:tblCellMar>
            <w:top w:w="0" w:type="dxa"/>
            <w:left w:w="108" w:type="dxa"/>
            <w:bottom w:w="0" w:type="dxa"/>
            <w:right w:w="108" w:type="dxa"/>
          </w:tblCellMar>
        </w:tblPrEx>
        <w:trPr>
          <w:jc w:val="center"/>
        </w:trPr>
        <w:tc>
          <w:tcPr>
            <w:tcW w:w="1429" w:type="dxa"/>
            <w:vAlign w:val="center"/>
            <w:tcBorders>
              <w:top w:val="nil"/>
              <w:left w:val="nil"/>
              <w:bottom w:val="nil"/>
              <w:right w:val="nil"/>
            </w:tcBorders>
          </w:tcPr>
          <w:p>
            <w:pPr>
              <w:jc w:val="center"/>
            </w:pPr>
            <w:r>
              <w:rPr>
                <w:rFonts w:ascii="宋体" w:hAnsi="宋体" w:eastAsia="宋体"/>
                <w:b w:val="0"/>
                <w:sz w:val="21"/>
              </w:rPr>
              <w:t>password</w:t>
            </w:r>
          </w:p>
        </w:tc>
        <w:tc>
          <w:tcPr>
            <w:tcW w:w="1290" w:type="dxa"/>
            <w:vAlign w:val="center"/>
            <w:tcBorders>
              <w:top w:val="nil"/>
              <w:left w:val="nil"/>
              <w:bottom w:val="nil"/>
              <w:right w:val="nil"/>
            </w:tcBorders>
          </w:tcPr>
          <w:p>
            <w:pPr>
              <w:jc w:val="center"/>
            </w:pPr>
            <w:r>
              <w:rPr>
                <w:rFonts w:ascii="宋体" w:hAnsi="宋体" w:eastAsia="宋体"/>
                <w:b w:val="0"/>
                <w:sz w:val="21"/>
              </w:rPr>
              <w:t>varchar(100)</w:t>
            </w:r>
          </w:p>
        </w:tc>
        <w:tc>
          <w:tcPr>
            <w:tcW w:w="1366" w:type="dxa"/>
            <w:vAlign w:val="center"/>
            <w:tcBorders>
              <w:top w:val="nil"/>
              <w:left w:val="nil"/>
              <w:bottom w:val="nil"/>
              <w:right w:val="nil"/>
            </w:tcBorders>
          </w:tcPr>
          <w:p>
            <w:pPr>
              <w:jc w:val="center"/>
            </w:pPr>
            <w:r>
              <w:rPr>
                <w:rFonts w:ascii="宋体" w:hAnsi="宋体" w:eastAsia="宋体"/>
                <w:b w:val="0"/>
                <w:sz w:val="21"/>
              </w:rPr>
              <w:t>无</w:t>
            </w:r>
          </w:p>
        </w:tc>
        <w:tc>
          <w:tcPr>
            <w:tcW w:w="1536" w:type="dxa"/>
            <w:vAlign w:val="center"/>
            <w:tcBorders>
              <w:top w:val="nil"/>
              <w:left w:val="nil"/>
              <w:bottom w:val="nil"/>
              <w:right w:val="nil"/>
            </w:tcBorders>
          </w:tcPr>
          <w:p>
            <w:pPr>
              <w:jc w:val="center"/>
            </w:pPr>
            <w:r>
              <w:rPr>
                <w:rFonts w:ascii="宋体" w:hAnsi="宋体" w:eastAsia="宋体"/>
                <w:b w:val="0"/>
                <w:sz w:val="21"/>
              </w:rPr>
              <w:t>非空</w:t>
            </w:r>
          </w:p>
        </w:tc>
        <w:tc>
          <w:tcPr>
            <w:tcW w:w="2976" w:type="dxa"/>
            <w:vAlign w:val="center"/>
            <w:tcBorders>
              <w:top w:val="nil"/>
              <w:left w:val="nil"/>
              <w:bottom w:val="nil"/>
              <w:right w:val="nil"/>
            </w:tcBorders>
          </w:tcPr>
          <w:p>
            <w:pPr>
              <w:jc w:val="left"/>
            </w:pPr>
            <w:r>
              <w:rPr>
                <w:rFonts w:ascii="宋体" w:hAnsi="宋体" w:eastAsia="宋体"/>
                <w:b w:val="0"/>
                <w:sz w:val="21"/>
              </w:rPr>
              <w:t>加密后的登录密码</w:t>
            </w:r>
          </w:p>
        </w:tc>
      </w:tr>
      <w:tr w14:paraId="24E39C96">
        <w:tblPrEx>
          <w:tblCellMar>
            <w:top w:w="0" w:type="dxa"/>
            <w:left w:w="108" w:type="dxa"/>
            <w:bottom w:w="0" w:type="dxa"/>
            <w:right w:w="108" w:type="dxa"/>
          </w:tblCellMar>
        </w:tblPrEx>
        <w:trPr>
          <w:jc w:val="center"/>
        </w:trPr>
        <w:tc>
          <w:tcPr>
            <w:tcW w:w="1429" w:type="dxa"/>
            <w:vAlign w:val="center"/>
            <w:tcBorders>
              <w:top w:val="nil"/>
              <w:left w:val="nil"/>
              <w:bottom w:val="nil"/>
              <w:right w:val="nil"/>
            </w:tcBorders>
          </w:tcPr>
          <w:p>
            <w:pPr>
              <w:jc w:val="center"/>
            </w:pPr>
            <w:r>
              <w:rPr>
                <w:rFonts w:ascii="宋体" w:hAnsi="宋体" w:eastAsia="宋体"/>
                <w:b w:val="0"/>
                <w:sz w:val="21"/>
              </w:rPr>
              <w:t>shop_name</w:t>
            </w:r>
          </w:p>
        </w:tc>
        <w:tc>
          <w:tcPr>
            <w:tcW w:w="1290" w:type="dxa"/>
            <w:vAlign w:val="center"/>
            <w:tcBorders>
              <w:top w:val="nil"/>
              <w:left w:val="nil"/>
              <w:bottom w:val="nil"/>
              <w:right w:val="nil"/>
            </w:tcBorders>
          </w:tcPr>
          <w:p>
            <w:pPr>
              <w:jc w:val="center"/>
            </w:pPr>
            <w:r>
              <w:rPr>
                <w:rFonts w:ascii="宋体" w:hAnsi="宋体" w:eastAsia="宋体"/>
                <w:b w:val="0"/>
                <w:sz w:val="21"/>
              </w:rPr>
              <w:t>varchar(100)</w:t>
            </w:r>
          </w:p>
        </w:tc>
        <w:tc>
          <w:tcPr>
            <w:tcW w:w="1366" w:type="dxa"/>
            <w:vAlign w:val="center"/>
            <w:tcBorders>
              <w:top w:val="nil"/>
              <w:left w:val="nil"/>
              <w:bottom w:val="nil"/>
              <w:right w:val="nil"/>
            </w:tcBorders>
          </w:tcPr>
          <w:p>
            <w:pPr>
              <w:jc w:val="center"/>
            </w:pPr>
            <w:r>
              <w:rPr>
                <w:rFonts w:ascii="宋体" w:hAnsi="宋体" w:eastAsia="宋体"/>
                <w:b w:val="0"/>
                <w:sz w:val="21"/>
              </w:rPr>
              <w:t>无</w:t>
            </w:r>
          </w:p>
        </w:tc>
        <w:tc>
          <w:tcPr>
            <w:tcW w:w="1536" w:type="dxa"/>
            <w:vAlign w:val="center"/>
            <w:tcBorders>
              <w:top w:val="nil"/>
              <w:left w:val="nil"/>
              <w:bottom w:val="nil"/>
              <w:right w:val="nil"/>
            </w:tcBorders>
          </w:tcPr>
          <w:p>
            <w:pPr>
              <w:jc w:val="center"/>
            </w:pPr>
            <w:r>
              <w:rPr>
                <w:rFonts w:ascii="宋体" w:hAnsi="宋体" w:eastAsia="宋体"/>
                <w:b w:val="0"/>
                <w:sz w:val="21"/>
              </w:rPr>
              <w:t>非空</w:t>
            </w:r>
          </w:p>
        </w:tc>
        <w:tc>
          <w:tcPr>
            <w:tcW w:w="2976" w:type="dxa"/>
            <w:vAlign w:val="center"/>
            <w:tcBorders>
              <w:top w:val="nil"/>
              <w:left w:val="nil"/>
              <w:bottom w:val="nil"/>
              <w:right w:val="nil"/>
            </w:tcBorders>
          </w:tcPr>
          <w:p>
            <w:pPr>
              <w:jc w:val="left"/>
            </w:pPr>
            <w:r>
              <w:rPr>
                <w:rFonts w:ascii="宋体" w:hAnsi="宋体" w:eastAsia="宋体"/>
                <w:b w:val="0"/>
                <w:sz w:val="21"/>
              </w:rPr>
              <w:t>店铺名称</w:t>
            </w:r>
          </w:p>
        </w:tc>
      </w:tr>
      <w:tr w14:paraId="17B8C13A">
        <w:tblPrEx>
          <w:tblCellMar>
            <w:top w:w="0" w:type="dxa"/>
            <w:left w:w="108" w:type="dxa"/>
            <w:bottom w:w="0" w:type="dxa"/>
            <w:right w:w="108" w:type="dxa"/>
          </w:tblCellMar>
        </w:tblPrEx>
        <w:trPr>
          <w:jc w:val="center"/>
        </w:trPr>
        <w:tc>
          <w:tcPr>
            <w:tcW w:w="1429" w:type="dxa"/>
            <w:vAlign w:val="center"/>
            <w:tcBorders>
              <w:top w:val="nil"/>
              <w:left w:val="nil"/>
              <w:bottom w:val="nil"/>
              <w:right w:val="nil"/>
            </w:tcBorders>
          </w:tcPr>
          <w:p>
            <w:pPr>
              <w:jc w:val="center"/>
            </w:pPr>
            <w:r>
              <w:rPr>
                <w:rFonts w:ascii="宋体" w:hAnsi="宋体" w:eastAsia="宋体"/>
                <w:b w:val="0"/>
                <w:sz w:val="21"/>
              </w:rPr>
              <w:t>license</w:t>
            </w:r>
          </w:p>
        </w:tc>
        <w:tc>
          <w:tcPr>
            <w:tcW w:w="1290" w:type="dxa"/>
            <w:vAlign w:val="center"/>
            <w:tcBorders>
              <w:top w:val="nil"/>
              <w:left w:val="nil"/>
              <w:bottom w:val="nil"/>
              <w:right w:val="nil"/>
            </w:tcBorders>
          </w:tcPr>
          <w:p>
            <w:pPr>
              <w:jc w:val="center"/>
            </w:pPr>
            <w:r>
              <w:rPr>
                <w:rFonts w:ascii="宋体" w:hAnsi="宋体" w:eastAsia="宋体"/>
                <w:b w:val="0"/>
                <w:sz w:val="21"/>
              </w:rPr>
              <w:t>varchar(255)</w:t>
            </w:r>
          </w:p>
        </w:tc>
        <w:tc>
          <w:tcPr>
            <w:tcW w:w="1366" w:type="dxa"/>
            <w:vAlign w:val="center"/>
            <w:tcBorders>
              <w:top w:val="nil"/>
              <w:left w:val="nil"/>
              <w:bottom w:val="nil"/>
              <w:right w:val="nil"/>
            </w:tcBorders>
          </w:tcPr>
          <w:p>
            <w:pPr>
              <w:jc w:val="center"/>
            </w:pPr>
            <w:r>
              <w:rPr>
                <w:rFonts w:ascii="宋体" w:hAnsi="宋体" w:eastAsia="宋体"/>
                <w:b w:val="0"/>
                <w:sz w:val="21"/>
              </w:rPr>
              <w:t>无</w:t>
            </w:r>
          </w:p>
        </w:tc>
        <w:tc>
          <w:tcPr>
            <w:tcW w:w="1536" w:type="dxa"/>
            <w:vAlign w:val="center"/>
            <w:tcBorders>
              <w:top w:val="nil"/>
              <w:left w:val="nil"/>
              <w:bottom w:val="nil"/>
              <w:right w:val="nil"/>
            </w:tcBorders>
          </w:tcPr>
          <w:p>
            <w:pPr>
              <w:jc w:val="center"/>
            </w:pPr>
            <w:r>
              <w:rPr>
                <w:rFonts w:ascii="宋体" w:hAnsi="宋体" w:eastAsia="宋体"/>
                <w:b w:val="0"/>
                <w:sz w:val="21"/>
              </w:rPr>
              <w:t>非空</w:t>
            </w:r>
          </w:p>
        </w:tc>
        <w:tc>
          <w:tcPr>
            <w:tcW w:w="2976" w:type="dxa"/>
            <w:vAlign w:val="center"/>
            <w:tcBorders>
              <w:top w:val="nil"/>
              <w:left w:val="nil"/>
              <w:bottom w:val="nil"/>
              <w:right w:val="nil"/>
            </w:tcBorders>
          </w:tcPr>
          <w:p>
            <w:pPr>
              <w:jc w:val="left"/>
            </w:pPr>
            <w:r>
              <w:rPr>
                <w:rFonts w:ascii="宋体" w:hAnsi="宋体" w:eastAsia="宋体"/>
                <w:b w:val="0"/>
                <w:sz w:val="21"/>
              </w:rPr>
              <w:t>营业执照URL</w:t>
            </w:r>
          </w:p>
        </w:tc>
      </w:tr>
      <w:tr w14:paraId="736B0F65">
        <w:tblPrEx>
          <w:tblCellMar>
            <w:top w:w="0" w:type="dxa"/>
            <w:left w:w="108" w:type="dxa"/>
            <w:bottom w:w="0" w:type="dxa"/>
            <w:right w:w="108" w:type="dxa"/>
          </w:tblCellMar>
        </w:tblPrEx>
        <w:trPr>
          <w:jc w:val="center"/>
        </w:trPr>
        <w:tc>
          <w:tcPr>
            <w:tcW w:w="1429" w:type="dxa"/>
            <w:vAlign w:val="center"/>
            <w:tcBorders>
              <w:top w:val="nil"/>
              <w:left w:val="nil"/>
              <w:bottom w:val="nil"/>
              <w:right w:val="nil"/>
            </w:tcBorders>
          </w:tcPr>
          <w:p>
            <w:pPr>
              <w:jc w:val="center"/>
            </w:pPr>
            <w:r>
              <w:rPr>
                <w:rFonts w:ascii="宋体" w:hAnsi="宋体" w:eastAsia="宋体"/>
                <w:b w:val="0"/>
                <w:sz w:val="21"/>
              </w:rPr>
              <w:t>delivery_range</w:t>
            </w:r>
          </w:p>
        </w:tc>
        <w:tc>
          <w:tcPr>
            <w:tcW w:w="1290" w:type="dxa"/>
            <w:vAlign w:val="center"/>
            <w:tcBorders>
              <w:top w:val="nil"/>
              <w:left w:val="nil"/>
              <w:bottom w:val="nil"/>
              <w:right w:val="nil"/>
            </w:tcBorders>
          </w:tcPr>
          <w:p>
            <w:pPr>
              <w:jc w:val="center"/>
            </w:pPr>
            <w:r>
              <w:rPr>
                <w:rFonts w:ascii="宋体" w:hAnsi="宋体" w:eastAsia="宋体"/>
                <w:b w:val="0"/>
                <w:sz w:val="21"/>
              </w:rPr>
              <w:t>varchar(255)</w:t>
            </w:r>
          </w:p>
        </w:tc>
        <w:tc>
          <w:tcPr>
            <w:tcW w:w="1366" w:type="dxa"/>
            <w:vAlign w:val="center"/>
            <w:tcBorders>
              <w:top w:val="nil"/>
              <w:left w:val="nil"/>
              <w:bottom w:val="nil"/>
              <w:right w:val="nil"/>
            </w:tcBorders>
          </w:tcPr>
          <w:p>
            <w:pPr>
              <w:jc w:val="center"/>
            </w:pPr>
            <w:r>
              <w:rPr>
                <w:rFonts w:ascii="宋体" w:hAnsi="宋体" w:eastAsia="宋体"/>
                <w:b w:val="0"/>
                <w:sz w:val="21"/>
              </w:rPr>
              <w:t>无</w:t>
            </w:r>
          </w:p>
        </w:tc>
        <w:tc>
          <w:tcPr>
            <w:tcW w:w="1536" w:type="dxa"/>
            <w:vAlign w:val="center"/>
            <w:tcBorders>
              <w:top w:val="nil"/>
              <w:left w:val="nil"/>
              <w:bottom w:val="nil"/>
              <w:right w:val="nil"/>
            </w:tcBorders>
          </w:tcPr>
          <w:p>
            <w:pPr>
              <w:jc w:val="center"/>
            </w:pPr>
            <w:r>
              <w:rPr>
                <w:rFonts w:ascii="宋体" w:hAnsi="宋体" w:eastAsia="宋体"/>
                <w:b w:val="0"/>
                <w:sz w:val="21"/>
              </w:rPr>
              <w:t>非空</w:t>
            </w:r>
          </w:p>
        </w:tc>
        <w:tc>
          <w:tcPr>
            <w:tcW w:w="2976" w:type="dxa"/>
            <w:vAlign w:val="center"/>
            <w:tcBorders>
              <w:top w:val="nil"/>
              <w:left w:val="nil"/>
              <w:bottom w:val="nil"/>
              <w:right w:val="nil"/>
            </w:tcBorders>
          </w:tcPr>
          <w:p>
            <w:pPr>
              <w:jc w:val="left"/>
            </w:pPr>
            <w:r>
              <w:rPr>
                <w:rFonts w:ascii="宋体" w:hAnsi="宋体" w:eastAsia="宋体"/>
                <w:b w:val="0"/>
                <w:sz w:val="21"/>
              </w:rPr>
              <w:t>配送范围描述</w:t>
            </w:r>
          </w:p>
        </w:tc>
      </w:tr>
      <w:tr w14:paraId="4A87734D">
        <w:tblPrEx>
          <w:tblCellMar>
            <w:top w:w="0" w:type="dxa"/>
            <w:left w:w="108" w:type="dxa"/>
            <w:bottom w:w="0" w:type="dxa"/>
            <w:right w:w="108" w:type="dxa"/>
          </w:tblCellMar>
        </w:tblPrEx>
        <w:trPr>
          <w:jc w:val="center"/>
        </w:trPr>
        <w:tc>
          <w:tcPr>
            <w:tcW w:w="1429" w:type="dxa"/>
            <w:tcBorders>
              <w:bottom w:val="nil" w:color="000000" w:sz="12" w:space="0"/>
              <w:top w:val="nil"/>
              <w:left w:val="nil"/>
              <w:right w:val="nil"/>
            </w:tcBorders>
            <w:vAlign w:val="center"/>
          </w:tcPr>
          <w:p>
            <w:pPr>
              <w:jc w:val="center"/>
            </w:pPr>
            <w:r>
              <w:rPr>
                <w:rFonts w:ascii="宋体" w:hAnsi="宋体" w:eastAsia="宋体"/>
                <w:b w:val="0"/>
                <w:sz w:val="21"/>
              </w:rPr>
              <w:t>status</w:t>
            </w:r>
          </w:p>
        </w:tc>
        <w:tc>
          <w:tcPr>
            <w:tcW w:w="1290" w:type="dxa"/>
            <w:tcBorders>
              <w:bottom w:val="nil" w:color="000000" w:sz="12" w:space="0"/>
              <w:top w:val="nil"/>
              <w:left w:val="nil"/>
              <w:right w:val="nil"/>
            </w:tcBorders>
            <w:vAlign w:val="center"/>
          </w:tcPr>
          <w:p>
            <w:pPr>
              <w:jc w:val="center"/>
            </w:pPr>
            <w:r>
              <w:rPr>
                <w:rFonts w:ascii="宋体" w:hAnsi="宋体" w:eastAsia="宋体"/>
                <w:b w:val="0"/>
                <w:sz w:val="21"/>
              </w:rPr>
              <w:t>int(2)</w:t>
            </w:r>
          </w:p>
        </w:tc>
        <w:tc>
          <w:tcPr>
            <w:tcW w:w="1366" w:type="dxa"/>
            <w:tcBorders>
              <w:bottom w:val="nil" w:color="000000" w:sz="12" w:space="0"/>
              <w:top w:val="nil"/>
              <w:left w:val="nil"/>
              <w:right w:val="nil"/>
            </w:tcBorders>
            <w:vAlign w:val="center"/>
          </w:tcPr>
          <w:p>
            <w:pPr>
              <w:jc w:val="center"/>
            </w:pPr>
            <w:r>
              <w:rPr>
                <w:rFonts w:ascii="宋体" w:hAnsi="宋体" w:eastAsia="宋体"/>
                <w:b w:val="0"/>
                <w:sz w:val="21"/>
              </w:rPr>
              <w:t>无</w:t>
            </w:r>
          </w:p>
        </w:tc>
        <w:tc>
          <w:tcPr>
            <w:tcW w:w="1536" w:type="dxa"/>
            <w:tcBorders>
              <w:bottom w:val="nil" w:color="000000" w:sz="12" w:space="0"/>
              <w:top w:val="nil"/>
              <w:left w:val="nil"/>
              <w:right w:val="nil"/>
            </w:tcBorders>
            <w:vAlign w:val="center"/>
          </w:tcPr>
          <w:p>
            <w:pPr>
              <w:jc w:val="center"/>
            </w:pPr>
            <w:r>
              <w:rPr>
                <w:rFonts w:ascii="宋体" w:hAnsi="宋体" w:eastAsia="宋体"/>
                <w:b w:val="0"/>
                <w:sz w:val="21"/>
              </w:rPr>
              <w:t>非空</w:t>
            </w:r>
          </w:p>
        </w:tc>
        <w:tc>
          <w:tcPr>
            <w:tcW w:w="2976" w:type="dxa"/>
            <w:tcBorders>
              <w:bottom w:val="nil" w:color="000000" w:sz="12" w:space="0"/>
              <w:top w:val="nil"/>
              <w:left w:val="nil"/>
              <w:right w:val="nil"/>
            </w:tcBorders>
            <w:vAlign w:val="center"/>
          </w:tcPr>
          <w:p>
            <w:pPr>
              <w:jc w:val="left"/>
            </w:pPr>
            <w:r>
              <w:rPr>
                <w:rFonts w:ascii="宋体" w:hAnsi="宋体" w:eastAsia="宋体"/>
                <w:b w:val="0"/>
                <w:sz w:val="21"/>
              </w:rPr>
              <w:t>状态（0-待审核，1-营业，2-禁用）</w:t>
            </w:r>
          </w:p>
        </w:tc>
      </w:tr>
    </w:tbl>
    <w:p w14:paraId="0BEB2543">
      <w:pPr>
        <w:spacing w:line="440" w:lineRule="exact"/>
        <w:ind w:left="0" w:leftChars="0" w:right="0" w:rightChars="0" w:firstLineChars="200"/>
        <w:jc w:val="left"/>
        <w:rPr>
          <w:sz w:val="24"/>
        </w:rPr>
      </w:pPr>
      <w:r>
        <w:rPr>
          <w:sz w:val="24"/>
        </w:rPr>
        <w:t>（3）菜品表 (tb_dish)</w:t>
      </w:r>
    </w:p>
    <w:p w14:paraId="1007604E">
      <w:pPr>
        <w:spacing w:line="440" w:lineRule="exact"/>
        <w:ind w:left="0" w:leftChars="0" w:right="0" w:rightChars="0" w:firstLineChars="200"/>
        <w:jc w:val="left"/>
        <w:rPr>
          <w:sz w:val="24"/>
        </w:rPr>
      </w:pPr>
      <w:r>
        <w:rPr>
          <w:sz w:val="24"/>
        </w:rPr>
        <w:t>记录菜品详细信息，包括单价、库存等表结构如表 3-</w:t>
      </w:r>
      <w:r>
        <w:rPr>
          <w:rFonts w:hint="eastAsia"/>
          <w:sz w:val="24"/>
        </w:rPr>
        <w:t xml:space="preserve">3 </w:t>
      </w:r>
      <w:r>
        <w:rPr>
          <w:sz w:val="24"/>
        </w:rPr>
        <w:t xml:space="preserve"> 所示。</w:t>
      </w:r>
    </w:p>
    <w:p w14:paraId="685D1367">
      <w:pPr>
        <w:spacing w:line="440" w:lineRule="exact"/>
        <w:ind w:right="0" w:firstLine="420"/>
        <w:jc w:val="center"/>
        <w:rPr>
          <w:rFonts w:hint="eastAsia" w:ascii="黑体" w:hAnsi="黑体" w:eastAsia="黑体" w:cs="黑体"/>
          <w:sz w:val="24"/>
          <w:szCs w:val="21"/>
        </w:rPr>
      </w:pPr>
      <w:r>
        <w:rPr>
          <w:rFonts w:hint="eastAsia" w:ascii="黑体" w:hAnsi="黑体" w:eastAsia="黑体" w:cs="黑体"/>
          <w:sz w:val="24"/>
          <w:szCs w:val="21"/>
        </w:rPr>
        <w:t>表3-3 菜品表</w:t>
      </w:r>
    </w:p>
    <w:tbl>
      <w:tblPr>
        <w:tblStyle w:val="16"/>
        <w:tblW w:w="8615" w:type="dxa"/>
        <w:jc w:val="center"/>
        <w:tblLayout w:type="fixed"/>
        <w:tblCellMar>
          <w:top w:w="0" w:type="dxa"/>
          <w:left w:w="108" w:type="dxa"/>
          <w:bottom w:w="0" w:type="dxa"/>
          <w:right w:w="108" w:type="dxa"/>
        </w:tblCellMar>
      </w:tblPr>
      <w:tblGrid>
        <w:gridCol w:w="1433"/>
        <w:gridCol w:w="1575"/>
        <w:gridCol w:w="1259"/>
        <w:gridCol w:w="1536"/>
        <w:gridCol w:w="2812"/>
      </w:tblGrid>
      <w:tr w14:paraId="4B3BEE08">
        <w:tblPrEx>
          <w:tblCellMar>
            <w:top w:w="0" w:type="dxa"/>
            <w:left w:w="108" w:type="dxa"/>
            <w:bottom w:w="0" w:type="dxa"/>
            <w:right w:w="108" w:type="dxa"/>
          </w:tblCellMar>
        </w:tblPrEx>
        <w:trPr>
          <w:tblHeader/>
          <w:jc w:val="center"/>
        </w:trPr>
        <w:tc>
          <w:tcPr>
            <w:tcW w:w="1433" w:type="dxa"/>
            <w:tcBorders>
              <w:top w:val="single" w:color="000000" w:sz="12" w:space="0"/>
              <w:bottom w:val="single" w:color="000000" w:sz="4" w:space="0"/>
            </w:tcBorders>
            <w:vAlign w:val="center"/>
          </w:tcPr>
          <w:p w14:paraId="294BA11E">
            <w:pPr>
              <w:snapToGrid w:val="0"/>
              <w:jc w:val="center"/>
              <w:rPr>
                <w:rFonts w:hint="eastAsia" w:ascii="宋体" w:hAnsi="宋体" w:cs="宋体"/>
                <w:bCs/>
                <w:szCs w:val="21"/>
              </w:rPr>
            </w:pPr>
            <w:r>
              <w:rPr>
                <w:rFonts w:hint="eastAsia" w:ascii="宋体" w:hAnsi="宋体" w:cs="宋体"/>
                <w:bCs/>
                <w:szCs w:val="21"/>
              </w:rPr>
              <w:t>字段名</w:t>
            </w:r>
          </w:p>
        </w:tc>
        <w:tc>
          <w:tcPr>
            <w:tcW w:w="1575" w:type="dxa"/>
            <w:tcBorders>
              <w:top w:val="single" w:color="000000" w:sz="12" w:space="0"/>
              <w:bottom w:val="single" w:color="000000" w:sz="4" w:space="0"/>
            </w:tcBorders>
            <w:vAlign w:val="center"/>
          </w:tcPr>
          <w:p w14:paraId="3AC32E5D">
            <w:pPr>
              <w:snapToGrid w:val="0"/>
              <w:jc w:val="center"/>
              <w:rPr>
                <w:rFonts w:hint="eastAsia" w:ascii="宋体" w:hAnsi="宋体" w:cs="宋体"/>
                <w:bCs/>
                <w:szCs w:val="21"/>
              </w:rPr>
            </w:pPr>
            <w:r>
              <w:rPr>
                <w:rFonts w:hint="eastAsia" w:ascii="宋体" w:hAnsi="宋体" w:cs="宋体"/>
                <w:bCs/>
                <w:szCs w:val="21"/>
              </w:rPr>
              <w:t>数据类型</w:t>
            </w:r>
          </w:p>
        </w:tc>
        <w:tc>
          <w:tcPr>
            <w:tcW w:w="1259" w:type="dxa"/>
            <w:tcBorders>
              <w:top w:val="single" w:color="000000" w:sz="12" w:space="0"/>
              <w:bottom w:val="single" w:color="000000" w:sz="4" w:space="0"/>
            </w:tcBorders>
            <w:vAlign w:val="center"/>
          </w:tcPr>
          <w:p w14:paraId="754C3C33">
            <w:pPr>
              <w:snapToGrid w:val="0"/>
              <w:jc w:val="center"/>
              <w:rPr>
                <w:rFonts w:hint="eastAsia" w:ascii="宋体" w:hAnsi="宋体" w:cs="宋体"/>
                <w:bCs/>
                <w:szCs w:val="21"/>
              </w:rPr>
            </w:pPr>
            <w:r>
              <w:rPr>
                <w:rFonts w:hint="eastAsia" w:ascii="宋体" w:hAnsi="宋体" w:cs="宋体"/>
                <w:bCs/>
                <w:szCs w:val="21"/>
              </w:rPr>
              <w:t>主键/外键</w:t>
            </w:r>
          </w:p>
        </w:tc>
        <w:tc>
          <w:tcPr>
            <w:tcW w:w="1536" w:type="dxa"/>
            <w:tcBorders>
              <w:top w:val="single" w:color="000000" w:sz="12" w:space="0"/>
              <w:bottom w:val="single" w:color="000000" w:sz="4" w:space="0"/>
            </w:tcBorders>
            <w:vAlign w:val="center"/>
          </w:tcPr>
          <w:p w14:paraId="554C17E8">
            <w:pPr>
              <w:snapToGrid w:val="0"/>
              <w:jc w:val="center"/>
              <w:rPr>
                <w:rFonts w:hint="eastAsia" w:ascii="宋体" w:hAnsi="宋体" w:cs="宋体"/>
                <w:bCs/>
                <w:szCs w:val="21"/>
              </w:rPr>
            </w:pPr>
            <w:r>
              <w:rPr>
                <w:rFonts w:hint="eastAsia" w:ascii="宋体" w:hAnsi="宋体" w:cs="宋体"/>
                <w:bCs/>
                <w:szCs w:val="21"/>
              </w:rPr>
              <w:t>约束</w:t>
            </w:r>
          </w:p>
        </w:tc>
        <w:tc>
          <w:tcPr>
            <w:tcW w:w="2812" w:type="dxa"/>
            <w:tcBorders>
              <w:top w:val="single" w:color="000000" w:sz="12" w:space="0"/>
              <w:bottom w:val="single" w:color="000000" w:sz="4" w:space="0"/>
            </w:tcBorders>
            <w:vAlign w:val="center"/>
          </w:tcPr>
          <w:p w14:paraId="17BFCA42">
            <w:pPr>
              <w:snapToGrid w:val="0"/>
              <w:jc w:val="center"/>
              <w:rPr>
                <w:rFonts w:hint="eastAsia" w:ascii="宋体" w:hAnsi="宋体" w:cs="宋体"/>
                <w:bCs/>
                <w:szCs w:val="21"/>
              </w:rPr>
            </w:pPr>
            <w:r>
              <w:rPr>
                <w:rFonts w:hint="eastAsia" w:ascii="宋体" w:hAnsi="宋体" w:cs="宋体"/>
                <w:bCs/>
                <w:szCs w:val="21"/>
              </w:rPr>
              <w:t>字段说明</w:t>
            </w:r>
          </w:p>
        </w:tc>
      </w:tr>
      <w:tr w14:paraId="335E2435">
        <w:tblPrEx>
          <w:tblCellMar>
            <w:top w:w="0" w:type="dxa"/>
            <w:left w:w="108" w:type="dxa"/>
            <w:bottom w:w="0" w:type="dxa"/>
            <w:right w:w="108" w:type="dxa"/>
          </w:tblCellMar>
        </w:tblPrEx>
        <w:trPr>
          <w:jc w:val="center"/>
        </w:trPr>
        <w:tc>
          <w:tcPr>
            <w:tcW w:w="1433" w:type="dxa"/>
            <w:tcBorders>
              <w:top w:val="single" w:color="000000" w:sz="4" w:space="0"/>
            </w:tcBorders>
            <w:vAlign w:val="center"/>
          </w:tcPr>
          <w:p w14:paraId="15052E6E">
            <w:pPr>
              <w:snapToGrid w:val="0"/>
              <w:jc w:val="left"/>
              <w:rPr>
                <w:rFonts w:hint="eastAsia" w:ascii="宋体" w:hAnsi="宋体" w:cs="宋体"/>
                <w:szCs w:val="21"/>
              </w:rPr>
            </w:pPr>
            <w:r>
              <w:rPr>
                <w:rFonts w:hint="eastAsia" w:ascii="宋体" w:hAnsi="宋体" w:cs="宋体"/>
                <w:szCs w:val="21"/>
              </w:rPr>
              <w:t>id</w:t>
            </w:r>
          </w:p>
        </w:tc>
        <w:tc>
          <w:tcPr>
            <w:tcW w:w="1575" w:type="dxa"/>
            <w:tcBorders>
              <w:top w:val="single" w:color="000000" w:sz="4" w:space="0"/>
            </w:tcBorders>
            <w:vAlign w:val="center"/>
          </w:tcPr>
          <w:p w14:paraId="43E0CCB5">
            <w:pPr>
              <w:snapToGrid w:val="0"/>
              <w:jc w:val="left"/>
              <w:rPr>
                <w:rFonts w:hint="eastAsia" w:ascii="宋体" w:hAnsi="宋体" w:cs="宋体"/>
                <w:szCs w:val="21"/>
              </w:rPr>
            </w:pPr>
            <w:r>
              <w:rPr>
                <w:rFonts w:hint="eastAsia" w:ascii="宋体" w:hAnsi="宋体" w:cs="宋体"/>
                <w:szCs w:val="21"/>
              </w:rPr>
              <w:t>int(11)</w:t>
            </w:r>
          </w:p>
        </w:tc>
        <w:tc>
          <w:tcPr>
            <w:tcW w:w="1259" w:type="dxa"/>
            <w:tcBorders>
              <w:top w:val="single" w:color="000000" w:sz="4" w:space="0"/>
            </w:tcBorders>
            <w:vAlign w:val="center"/>
          </w:tcPr>
          <w:p w14:paraId="1F7C1079">
            <w:pPr>
              <w:snapToGrid w:val="0"/>
              <w:jc w:val="left"/>
              <w:rPr>
                <w:rFonts w:hint="eastAsia" w:ascii="宋体" w:hAnsi="宋体" w:cs="宋体"/>
                <w:szCs w:val="21"/>
              </w:rPr>
            </w:pPr>
            <w:r>
              <w:rPr>
                <w:rFonts w:hint="eastAsia" w:ascii="宋体" w:hAnsi="宋体" w:cs="宋体"/>
                <w:szCs w:val="21"/>
              </w:rPr>
              <w:t>主键</w:t>
            </w:r>
          </w:p>
        </w:tc>
        <w:tc>
          <w:tcPr>
            <w:tcW w:w="1536" w:type="dxa"/>
            <w:tcBorders>
              <w:top w:val="single" w:color="000000" w:sz="4" w:space="0"/>
            </w:tcBorders>
            <w:vAlign w:val="center"/>
          </w:tcPr>
          <w:p w14:paraId="2DFCC5D1">
            <w:pPr>
              <w:snapToGrid w:val="0"/>
              <w:jc w:val="right"/>
              <w:rPr>
                <w:rFonts w:hint="eastAsia" w:ascii="宋体" w:hAnsi="宋体" w:cs="宋体"/>
                <w:szCs w:val="21"/>
              </w:rPr>
            </w:pPr>
            <w:r>
              <w:rPr>
                <w:rFonts w:hint="eastAsia" w:ascii="宋体" w:hAnsi="宋体" w:cs="宋体"/>
                <w:szCs w:val="21"/>
              </w:rPr>
              <w:t>自增、非空</w:t>
            </w:r>
          </w:p>
        </w:tc>
        <w:tc>
          <w:tcPr>
            <w:tcW w:w="2812" w:type="dxa"/>
            <w:tcBorders>
              <w:top w:val="single" w:color="000000" w:sz="4" w:space="0"/>
            </w:tcBorders>
            <w:vAlign w:val="center"/>
          </w:tcPr>
          <w:p w14:paraId="70B80D0F">
            <w:pPr>
              <w:snapToGrid w:val="0"/>
              <w:jc w:val="left"/>
              <w:rPr>
                <w:rFonts w:hint="eastAsia" w:ascii="宋体" w:hAnsi="宋体" w:cs="宋体"/>
                <w:szCs w:val="21"/>
              </w:rPr>
            </w:pPr>
            <w:r>
              <w:rPr>
                <w:rFonts w:hint="eastAsia" w:ascii="宋体" w:hAnsi="宋体" w:cs="宋体"/>
                <w:szCs w:val="21"/>
              </w:rPr>
              <w:t>菜品唯一ID</w:t>
            </w:r>
          </w:p>
        </w:tc>
      </w:tr>
      <w:tr w14:paraId="6F4D69D8">
        <w:tblPrEx>
          <w:tblCellMar>
            <w:top w:w="0" w:type="dxa"/>
            <w:left w:w="108" w:type="dxa"/>
            <w:bottom w:w="0" w:type="dxa"/>
            <w:right w:w="108" w:type="dxa"/>
          </w:tblCellMar>
        </w:tblPrEx>
        <w:trPr>
          <w:jc w:val="center"/>
        </w:trPr>
        <w:tc>
          <w:tcPr>
            <w:tcW w:w="1433" w:type="dxa"/>
            <w:vAlign w:val="center"/>
          </w:tcPr>
          <w:p w14:paraId="4D133DB6">
            <w:pPr>
              <w:snapToGrid w:val="0"/>
              <w:jc w:val="left"/>
              <w:rPr>
                <w:rFonts w:hint="eastAsia" w:ascii="宋体" w:hAnsi="宋体" w:cs="宋体"/>
                <w:szCs w:val="21"/>
              </w:rPr>
            </w:pPr>
            <w:r>
              <w:rPr>
                <w:rFonts w:hint="eastAsia" w:ascii="宋体" w:hAnsi="宋体" w:cs="宋体"/>
                <w:szCs w:val="21"/>
              </w:rPr>
              <w:t>merchant_id</w:t>
            </w:r>
          </w:p>
        </w:tc>
        <w:tc>
          <w:tcPr>
            <w:tcW w:w="1575" w:type="dxa"/>
            <w:vAlign w:val="center"/>
          </w:tcPr>
          <w:p w14:paraId="544D9CA3">
            <w:pPr>
              <w:snapToGrid w:val="0"/>
              <w:jc w:val="left"/>
              <w:rPr>
                <w:rFonts w:hint="eastAsia" w:ascii="宋体" w:hAnsi="宋体" w:cs="宋体"/>
                <w:szCs w:val="21"/>
              </w:rPr>
            </w:pPr>
            <w:r>
              <w:rPr>
                <w:rFonts w:hint="eastAsia" w:ascii="宋体" w:hAnsi="宋体" w:cs="宋体"/>
                <w:szCs w:val="21"/>
              </w:rPr>
              <w:t>int(11)</w:t>
            </w:r>
          </w:p>
        </w:tc>
        <w:tc>
          <w:tcPr>
            <w:tcW w:w="1259" w:type="dxa"/>
            <w:vAlign w:val="center"/>
          </w:tcPr>
          <w:p w14:paraId="7A0FB35B">
            <w:pPr>
              <w:snapToGrid w:val="0"/>
              <w:jc w:val="left"/>
              <w:rPr>
                <w:rFonts w:hint="eastAsia" w:ascii="宋体" w:hAnsi="宋体" w:cs="宋体"/>
                <w:szCs w:val="21"/>
              </w:rPr>
            </w:pPr>
            <w:r>
              <w:rPr>
                <w:rFonts w:hint="eastAsia" w:ascii="宋体" w:hAnsi="宋体" w:cs="宋体"/>
                <w:szCs w:val="21"/>
              </w:rPr>
              <w:t>外键</w:t>
            </w:r>
          </w:p>
        </w:tc>
        <w:tc>
          <w:tcPr>
            <w:tcW w:w="1536" w:type="dxa"/>
            <w:vAlign w:val="center"/>
          </w:tcPr>
          <w:p w14:paraId="37C69A2E">
            <w:pPr>
              <w:snapToGrid w:val="0"/>
              <w:jc w:val="right"/>
              <w:rPr>
                <w:rFonts w:hint="eastAsia" w:ascii="宋体" w:hAnsi="宋体" w:cs="宋体"/>
                <w:szCs w:val="21"/>
              </w:rPr>
            </w:pPr>
            <w:r>
              <w:rPr>
                <w:rFonts w:hint="eastAsia" w:ascii="宋体" w:hAnsi="宋体" w:cs="宋体"/>
                <w:szCs w:val="21"/>
              </w:rPr>
              <w:t>非空</w:t>
            </w:r>
          </w:p>
        </w:tc>
        <w:tc>
          <w:tcPr>
            <w:tcW w:w="2812" w:type="dxa"/>
            <w:vAlign w:val="center"/>
          </w:tcPr>
          <w:p w14:paraId="463CCCF1">
            <w:pPr>
              <w:snapToGrid w:val="0"/>
              <w:jc w:val="left"/>
              <w:rPr>
                <w:rFonts w:hint="eastAsia" w:ascii="宋体" w:hAnsi="宋体" w:cs="宋体"/>
                <w:szCs w:val="21"/>
              </w:rPr>
            </w:pPr>
            <w:r>
              <w:rPr>
                <w:rFonts w:hint="eastAsia" w:ascii="宋体" w:hAnsi="宋体" w:cs="宋体"/>
                <w:szCs w:val="21"/>
              </w:rPr>
              <w:t>关联tb_merchant.id</w:t>
            </w:r>
          </w:p>
        </w:tc>
      </w:tr>
      <w:tr w14:paraId="5E5F23BD">
        <w:tblPrEx>
          <w:tblCellMar>
            <w:top w:w="0" w:type="dxa"/>
            <w:left w:w="108" w:type="dxa"/>
            <w:bottom w:w="0" w:type="dxa"/>
            <w:right w:w="108" w:type="dxa"/>
          </w:tblCellMar>
        </w:tblPrEx>
        <w:trPr>
          <w:jc w:val="center"/>
        </w:trPr>
        <w:tc>
          <w:tcPr>
            <w:tcW w:w="1433" w:type="dxa"/>
            <w:vAlign w:val="center"/>
          </w:tcPr>
          <w:p w14:paraId="6446C126">
            <w:pPr>
              <w:snapToGrid w:val="0"/>
              <w:jc w:val="left"/>
              <w:rPr>
                <w:rFonts w:hint="eastAsia" w:ascii="宋体" w:hAnsi="宋体" w:cs="宋体"/>
                <w:szCs w:val="21"/>
              </w:rPr>
            </w:pPr>
            <w:r>
              <w:rPr>
                <w:rFonts w:hint="eastAsia" w:ascii="宋体" w:hAnsi="宋体" w:cs="宋体"/>
                <w:szCs w:val="21"/>
              </w:rPr>
              <w:t>dish_name</w:t>
            </w:r>
          </w:p>
        </w:tc>
        <w:tc>
          <w:tcPr>
            <w:tcW w:w="1575" w:type="dxa"/>
            <w:vAlign w:val="center"/>
          </w:tcPr>
          <w:p w14:paraId="28232D43">
            <w:pPr>
              <w:snapToGrid w:val="0"/>
              <w:jc w:val="left"/>
              <w:rPr>
                <w:rFonts w:hint="eastAsia" w:ascii="宋体" w:hAnsi="宋体" w:cs="宋体"/>
                <w:szCs w:val="21"/>
              </w:rPr>
            </w:pPr>
            <w:r>
              <w:rPr>
                <w:rFonts w:hint="eastAsia" w:ascii="宋体" w:hAnsi="宋体" w:cs="宋体"/>
                <w:szCs w:val="21"/>
              </w:rPr>
              <w:t>varchar(100)</w:t>
            </w:r>
          </w:p>
        </w:tc>
        <w:tc>
          <w:tcPr>
            <w:tcW w:w="1259" w:type="dxa"/>
            <w:vAlign w:val="center"/>
          </w:tcPr>
          <w:p w14:paraId="5D827E14">
            <w:pPr>
              <w:snapToGrid w:val="0"/>
              <w:jc w:val="left"/>
              <w:rPr>
                <w:rFonts w:hint="eastAsia" w:ascii="宋体" w:hAnsi="宋体" w:cs="宋体"/>
                <w:szCs w:val="21"/>
              </w:rPr>
            </w:pPr>
            <w:r>
              <w:rPr>
                <w:rFonts w:hint="eastAsia" w:ascii="宋体" w:hAnsi="宋体" w:cs="宋体"/>
                <w:szCs w:val="21"/>
              </w:rPr>
              <w:t>无</w:t>
            </w:r>
          </w:p>
        </w:tc>
        <w:tc>
          <w:tcPr>
            <w:tcW w:w="1536" w:type="dxa"/>
            <w:vAlign w:val="center"/>
          </w:tcPr>
          <w:p w14:paraId="3D23554E">
            <w:pPr>
              <w:snapToGrid w:val="0"/>
              <w:jc w:val="right"/>
              <w:rPr>
                <w:rFonts w:hint="eastAsia" w:ascii="宋体" w:hAnsi="宋体" w:cs="宋体"/>
                <w:szCs w:val="21"/>
              </w:rPr>
            </w:pPr>
            <w:r>
              <w:rPr>
                <w:rFonts w:hint="eastAsia" w:ascii="宋体" w:hAnsi="宋体" w:cs="宋体"/>
                <w:szCs w:val="21"/>
              </w:rPr>
              <w:t>非空</w:t>
            </w:r>
          </w:p>
        </w:tc>
        <w:tc>
          <w:tcPr>
            <w:tcW w:w="2812" w:type="dxa"/>
            <w:vAlign w:val="center"/>
          </w:tcPr>
          <w:p w14:paraId="440524C4">
            <w:pPr>
              <w:snapToGrid w:val="0"/>
              <w:jc w:val="left"/>
              <w:rPr>
                <w:rFonts w:hint="eastAsia" w:ascii="宋体" w:hAnsi="宋体" w:cs="宋体"/>
                <w:szCs w:val="21"/>
              </w:rPr>
            </w:pPr>
            <w:r>
              <w:rPr>
                <w:rFonts w:hint="eastAsia" w:ascii="宋体" w:hAnsi="宋体" w:cs="宋体"/>
                <w:szCs w:val="21"/>
              </w:rPr>
              <w:t>菜品名称</w:t>
            </w:r>
          </w:p>
        </w:tc>
      </w:tr>
      <w:tr w14:paraId="365B40AC">
        <w:tblPrEx>
          <w:tblCellMar>
            <w:top w:w="0" w:type="dxa"/>
            <w:left w:w="108" w:type="dxa"/>
            <w:bottom w:w="0" w:type="dxa"/>
            <w:right w:w="108" w:type="dxa"/>
          </w:tblCellMar>
        </w:tblPrEx>
        <w:trPr>
          <w:jc w:val="center"/>
        </w:trPr>
        <w:tc>
          <w:tcPr>
            <w:tcW w:w="1433" w:type="dxa"/>
            <w:vAlign w:val="center"/>
          </w:tcPr>
          <w:p w14:paraId="718CE8C4">
            <w:pPr>
              <w:snapToGrid w:val="0"/>
              <w:jc w:val="left"/>
              <w:rPr>
                <w:rFonts w:hint="eastAsia" w:ascii="宋体" w:hAnsi="宋体" w:cs="宋体"/>
                <w:szCs w:val="21"/>
              </w:rPr>
            </w:pPr>
            <w:r>
              <w:rPr>
                <w:rFonts w:hint="eastAsia" w:ascii="宋体" w:hAnsi="宋体" w:cs="宋体"/>
                <w:szCs w:val="21"/>
              </w:rPr>
              <w:t>price</w:t>
            </w:r>
          </w:p>
        </w:tc>
        <w:tc>
          <w:tcPr>
            <w:tcW w:w="1575" w:type="dxa"/>
            <w:vAlign w:val="center"/>
          </w:tcPr>
          <w:p w14:paraId="3165DE27">
            <w:pPr>
              <w:snapToGrid w:val="0"/>
              <w:jc w:val="left"/>
              <w:rPr>
                <w:rFonts w:hint="eastAsia" w:ascii="宋体" w:hAnsi="宋体" w:cs="宋体"/>
                <w:szCs w:val="21"/>
              </w:rPr>
            </w:pPr>
            <w:r>
              <w:rPr>
                <w:rFonts w:hint="eastAsia" w:ascii="宋体" w:hAnsi="宋体" w:cs="宋体"/>
                <w:szCs w:val="21"/>
              </w:rPr>
              <w:t>decimal(10,2)</w:t>
            </w:r>
          </w:p>
        </w:tc>
        <w:tc>
          <w:tcPr>
            <w:tcW w:w="1259" w:type="dxa"/>
            <w:vAlign w:val="center"/>
          </w:tcPr>
          <w:p w14:paraId="410EF4E5">
            <w:pPr>
              <w:snapToGrid w:val="0"/>
              <w:jc w:val="left"/>
              <w:rPr>
                <w:rFonts w:hint="eastAsia" w:ascii="宋体" w:hAnsi="宋体" w:cs="宋体"/>
                <w:szCs w:val="21"/>
              </w:rPr>
            </w:pPr>
            <w:r>
              <w:rPr>
                <w:rFonts w:hint="eastAsia" w:ascii="宋体" w:hAnsi="宋体" w:cs="宋体"/>
                <w:szCs w:val="21"/>
              </w:rPr>
              <w:t>无</w:t>
            </w:r>
          </w:p>
        </w:tc>
        <w:tc>
          <w:tcPr>
            <w:tcW w:w="1536" w:type="dxa"/>
            <w:vAlign w:val="center"/>
          </w:tcPr>
          <w:p w14:paraId="771AC4FC">
            <w:pPr>
              <w:snapToGrid w:val="0"/>
              <w:jc w:val="right"/>
              <w:rPr>
                <w:rFonts w:hint="eastAsia" w:ascii="宋体" w:hAnsi="宋体" w:cs="宋体"/>
                <w:szCs w:val="21"/>
              </w:rPr>
            </w:pPr>
            <w:r>
              <w:rPr>
                <w:rFonts w:hint="eastAsia" w:ascii="宋体" w:hAnsi="宋体" w:cs="宋体"/>
                <w:szCs w:val="21"/>
              </w:rPr>
              <w:t>非空</w:t>
            </w:r>
          </w:p>
        </w:tc>
        <w:tc>
          <w:tcPr>
            <w:tcW w:w="2812" w:type="dxa"/>
            <w:vAlign w:val="center"/>
          </w:tcPr>
          <w:p w14:paraId="5BAF3940">
            <w:pPr>
              <w:snapToGrid w:val="0"/>
              <w:jc w:val="left"/>
              <w:rPr>
                <w:rFonts w:hint="eastAsia" w:ascii="宋体" w:hAnsi="宋体" w:cs="宋体"/>
                <w:szCs w:val="21"/>
              </w:rPr>
            </w:pPr>
            <w:r>
              <w:rPr>
                <w:rFonts w:hint="eastAsia" w:ascii="宋体" w:hAnsi="宋体" w:cs="宋体"/>
                <w:szCs w:val="21"/>
              </w:rPr>
              <w:t>菜品单价</w:t>
            </w:r>
          </w:p>
        </w:tc>
      </w:tr>
      <w:tr w14:paraId="01329D98">
        <w:tblPrEx>
          <w:tblCellMar>
            <w:top w:w="0" w:type="dxa"/>
            <w:left w:w="108" w:type="dxa"/>
            <w:bottom w:w="0" w:type="dxa"/>
            <w:right w:w="108" w:type="dxa"/>
          </w:tblCellMar>
        </w:tblPrEx>
        <w:trPr>
          <w:jc w:val="center"/>
        </w:trPr>
        <w:tc>
          <w:tcPr>
            <w:tcW w:w="1433" w:type="dxa"/>
            <w:vAlign w:val="center"/>
          </w:tcPr>
          <w:p w14:paraId="2249A21E">
            <w:pPr>
              <w:snapToGrid w:val="0"/>
              <w:jc w:val="left"/>
              <w:rPr>
                <w:rFonts w:hint="eastAsia" w:ascii="宋体" w:hAnsi="宋体" w:cs="宋体"/>
                <w:szCs w:val="21"/>
              </w:rPr>
            </w:pPr>
            <w:r>
              <w:rPr>
                <w:rFonts w:hint="eastAsia" w:ascii="宋体" w:hAnsi="宋体" w:cs="宋体"/>
                <w:szCs w:val="21"/>
              </w:rPr>
              <w:t>stock</w:t>
            </w:r>
          </w:p>
        </w:tc>
        <w:tc>
          <w:tcPr>
            <w:tcW w:w="1575" w:type="dxa"/>
            <w:vAlign w:val="center"/>
          </w:tcPr>
          <w:p w14:paraId="307F1180">
            <w:pPr>
              <w:snapToGrid w:val="0"/>
              <w:jc w:val="left"/>
              <w:rPr>
                <w:rFonts w:hint="eastAsia" w:ascii="宋体" w:hAnsi="宋体" w:cs="宋体"/>
                <w:szCs w:val="21"/>
              </w:rPr>
            </w:pPr>
            <w:r>
              <w:rPr>
                <w:rFonts w:hint="eastAsia" w:ascii="宋体" w:hAnsi="宋体" w:cs="宋体"/>
                <w:szCs w:val="21"/>
              </w:rPr>
              <w:t>int(11)</w:t>
            </w:r>
          </w:p>
        </w:tc>
        <w:tc>
          <w:tcPr>
            <w:tcW w:w="1259" w:type="dxa"/>
            <w:vAlign w:val="center"/>
          </w:tcPr>
          <w:p w14:paraId="0D3E5DFE">
            <w:pPr>
              <w:snapToGrid w:val="0"/>
              <w:jc w:val="left"/>
              <w:rPr>
                <w:rFonts w:hint="eastAsia" w:ascii="宋体" w:hAnsi="宋体" w:cs="宋体"/>
                <w:szCs w:val="21"/>
              </w:rPr>
            </w:pPr>
            <w:r>
              <w:rPr>
                <w:rFonts w:hint="eastAsia" w:ascii="宋体" w:hAnsi="宋体" w:cs="宋体"/>
                <w:szCs w:val="21"/>
              </w:rPr>
              <w:t>无</w:t>
            </w:r>
          </w:p>
        </w:tc>
        <w:tc>
          <w:tcPr>
            <w:tcW w:w="1536" w:type="dxa"/>
            <w:vAlign w:val="center"/>
          </w:tcPr>
          <w:p w14:paraId="4DCC45C6">
            <w:pPr>
              <w:snapToGrid w:val="0"/>
              <w:jc w:val="right"/>
              <w:rPr>
                <w:rFonts w:hint="eastAsia" w:ascii="宋体" w:hAnsi="宋体" w:cs="宋体"/>
                <w:szCs w:val="21"/>
              </w:rPr>
            </w:pPr>
            <w:r>
              <w:rPr>
                <w:rFonts w:hint="eastAsia" w:ascii="宋体" w:hAnsi="宋体" w:cs="宋体"/>
                <w:szCs w:val="21"/>
              </w:rPr>
              <w:t>非空</w:t>
            </w:r>
          </w:p>
        </w:tc>
        <w:tc>
          <w:tcPr>
            <w:tcW w:w="2812" w:type="dxa"/>
            <w:vAlign w:val="center"/>
          </w:tcPr>
          <w:p w14:paraId="29BEE31E">
            <w:pPr>
              <w:snapToGrid w:val="0"/>
              <w:jc w:val="left"/>
              <w:rPr>
                <w:rFonts w:hint="eastAsia" w:ascii="宋体" w:hAnsi="宋体" w:cs="宋体"/>
                <w:szCs w:val="21"/>
              </w:rPr>
            </w:pPr>
            <w:r>
              <w:rPr>
                <w:rFonts w:hint="eastAsia" w:ascii="宋体" w:hAnsi="宋体" w:cs="宋体"/>
                <w:szCs w:val="21"/>
              </w:rPr>
              <w:t>菜品库存</w:t>
            </w:r>
          </w:p>
        </w:tc>
      </w:tr>
      <w:tr w14:paraId="53370525">
        <w:tblPrEx>
          <w:tblCellMar>
            <w:top w:w="0" w:type="dxa"/>
            <w:left w:w="108" w:type="dxa"/>
            <w:bottom w:w="0" w:type="dxa"/>
            <w:right w:w="108" w:type="dxa"/>
          </w:tblCellMar>
        </w:tblPrEx>
        <w:trPr>
          <w:jc w:val="center"/>
        </w:trPr>
        <w:tc>
          <w:tcPr>
            <w:tcW w:w="1433" w:type="dxa"/>
            <w:tcBorders>
              <w:bottom w:val="single" w:color="000000" w:sz="12" w:space="0"/>
            </w:tcBorders>
            <w:vAlign w:val="center"/>
          </w:tcPr>
          <w:p w14:paraId="6FD58C14">
            <w:pPr>
              <w:snapToGrid w:val="0"/>
              <w:jc w:val="left"/>
              <w:rPr>
                <w:rFonts w:hint="eastAsia" w:ascii="宋体" w:hAnsi="宋体" w:cs="宋体"/>
                <w:szCs w:val="21"/>
              </w:rPr>
            </w:pPr>
            <w:r>
              <w:rPr>
                <w:rFonts w:hint="eastAsia" w:ascii="宋体" w:hAnsi="宋体" w:cs="宋体"/>
                <w:szCs w:val="21"/>
              </w:rPr>
              <w:t>status</w:t>
            </w:r>
          </w:p>
        </w:tc>
        <w:tc>
          <w:tcPr>
            <w:tcW w:w="1575" w:type="dxa"/>
            <w:tcBorders>
              <w:bottom w:val="single" w:color="000000" w:sz="12" w:space="0"/>
            </w:tcBorders>
            <w:vAlign w:val="center"/>
          </w:tcPr>
          <w:p w14:paraId="04076B93">
            <w:pPr>
              <w:snapToGrid w:val="0"/>
              <w:jc w:val="left"/>
              <w:rPr>
                <w:rFonts w:hint="eastAsia" w:ascii="宋体" w:hAnsi="宋体" w:cs="宋体"/>
                <w:szCs w:val="21"/>
              </w:rPr>
            </w:pPr>
            <w:r>
              <w:rPr>
                <w:rFonts w:hint="eastAsia" w:ascii="宋体" w:hAnsi="宋体" w:cs="宋体"/>
                <w:szCs w:val="21"/>
              </w:rPr>
              <w:t>int(2)</w:t>
            </w:r>
          </w:p>
        </w:tc>
        <w:tc>
          <w:tcPr>
            <w:tcW w:w="1259" w:type="dxa"/>
            <w:tcBorders>
              <w:bottom w:val="single" w:color="000000" w:sz="12" w:space="0"/>
            </w:tcBorders>
            <w:vAlign w:val="center"/>
          </w:tcPr>
          <w:p w14:paraId="12084541">
            <w:pPr>
              <w:snapToGrid w:val="0"/>
              <w:jc w:val="left"/>
              <w:rPr>
                <w:rFonts w:hint="eastAsia" w:ascii="宋体" w:hAnsi="宋体" w:cs="宋体"/>
                <w:szCs w:val="21"/>
              </w:rPr>
            </w:pPr>
            <w:r>
              <w:rPr>
                <w:rFonts w:hint="eastAsia" w:ascii="宋体" w:hAnsi="宋体" w:cs="宋体"/>
                <w:szCs w:val="21"/>
              </w:rPr>
              <w:t>无</w:t>
            </w:r>
          </w:p>
        </w:tc>
        <w:tc>
          <w:tcPr>
            <w:tcW w:w="1536" w:type="dxa"/>
            <w:tcBorders>
              <w:bottom w:val="single" w:color="000000" w:sz="12" w:space="0"/>
            </w:tcBorders>
            <w:vAlign w:val="center"/>
          </w:tcPr>
          <w:p w14:paraId="21131832">
            <w:pPr>
              <w:snapToGrid w:val="0"/>
              <w:jc w:val="right"/>
              <w:rPr>
                <w:rFonts w:hint="eastAsia" w:ascii="宋体" w:hAnsi="宋体" w:cs="宋体"/>
                <w:szCs w:val="21"/>
              </w:rPr>
            </w:pPr>
            <w:r>
              <w:rPr>
                <w:rFonts w:hint="eastAsia" w:ascii="宋体" w:hAnsi="宋体" w:cs="宋体"/>
                <w:szCs w:val="21"/>
              </w:rPr>
              <w:t>非空</w:t>
            </w:r>
          </w:p>
        </w:tc>
        <w:tc>
          <w:tcPr>
            <w:tcW w:w="2812" w:type="dxa"/>
            <w:tcBorders>
              <w:bottom w:val="single" w:color="000000" w:sz="12" w:space="0"/>
            </w:tcBorders>
            <w:vAlign w:val="center"/>
          </w:tcPr>
          <w:p w14:paraId="08EFE279">
            <w:pPr>
              <w:snapToGrid w:val="0"/>
              <w:jc w:val="left"/>
              <w:rPr>
                <w:rFonts w:hint="eastAsia" w:ascii="宋体" w:hAnsi="宋体" w:cs="宋体"/>
                <w:szCs w:val="21"/>
              </w:rPr>
            </w:pPr>
            <w:r>
              <w:rPr>
                <w:rFonts w:hint="eastAsia" w:ascii="宋体" w:hAnsi="宋体" w:cs="宋体"/>
                <w:szCs w:val="21"/>
              </w:rPr>
              <w:t>状态（0-下架，1-上架）</w:t>
            </w:r>
          </w:p>
        </w:tc>
      </w:tr>
    </w:tbl>
    <w:p w14:paraId="081FC126">
      <w:pPr>
        <w:spacing w:line="440" w:lineRule="exact"/>
        <w:ind w:left="0" w:leftChars="0" w:right="0" w:rightChars="0" w:firstLineChars="200"/>
        <w:jc w:val="left"/>
        <w:rPr>
          <w:sz w:val="24"/>
        </w:rPr>
      </w:pPr>
      <w:r>
        <w:rPr>
          <w:sz w:val="24"/>
        </w:rPr>
        <w:t>（4）订单表 (tb_order)</w:t>
      </w:r>
    </w:p>
    <w:p w14:paraId="692D985A">
      <w:pPr>
        <w:spacing w:line="440" w:lineRule="exact"/>
        <w:ind w:left="0" w:leftChars="0" w:right="0" w:rightChars="0" w:firstLineChars="200"/>
        <w:jc w:val="left"/>
        <w:rPr>
          <w:sz w:val="24"/>
        </w:rPr>
      </w:pPr>
      <w:r>
        <w:rPr>
          <w:sz w:val="24"/>
        </w:rPr>
        <w:t>记录订单主信息，包括总价、地址、状态等表结构如表</w:t>
      </w:r>
      <w:r>
        <w:rPr>
          <w:rFonts w:hint="eastAsia"/>
          <w:sz w:val="24"/>
        </w:rPr>
        <w:t xml:space="preserve">3-4 </w:t>
      </w:r>
      <w:r>
        <w:rPr>
          <w:sz w:val="24"/>
        </w:rPr>
        <w:t>所示。</w:t>
      </w:r>
    </w:p>
    <w:p w14:paraId="5EFC0FD9">
      <w:pPr>
        <w:spacing w:line="440" w:lineRule="exact"/>
        <w:ind w:right="0" w:firstLine="420"/>
        <w:jc w:val="center"/>
        <w:rPr>
          <w:rFonts w:hint="eastAsia" w:ascii="黑体" w:hAnsi="黑体" w:eastAsia="黑体" w:cs="黑体"/>
          <w:sz w:val="24"/>
          <w:szCs w:val="21"/>
        </w:rPr>
      </w:pPr>
      <w:r>
        <w:rPr>
          <w:rFonts w:hint="eastAsia" w:ascii="黑体" w:hAnsi="黑体" w:eastAsia="黑体" w:cs="黑体"/>
          <w:sz w:val="24"/>
          <w:szCs w:val="21"/>
        </w:rPr>
        <w:t>表3-4 订单表</w:t>
      </w:r>
    </w:p>
    <w:tbl>
      <w:tblPr>
        <w:tblStyle w:val="16"/>
        <w:tblW w:w="8670" w:type="dxa"/>
        <w:jc w:val="center"/>
        <w:tblLayout w:type="fixed"/>
        <w:tblCellMar>
          <w:top w:w="0" w:type="dxa"/>
          <w:left w:w="108" w:type="dxa"/>
          <w:bottom w:w="0" w:type="dxa"/>
          <w:right w:w="108" w:type="dxa"/>
        </w:tblCellMar>
      </w:tblPr>
      <w:tblGrid>
        <w:gridCol w:w="1136"/>
        <w:gridCol w:w="1416"/>
        <w:gridCol w:w="1366"/>
        <w:gridCol w:w="1536"/>
        <w:gridCol w:w="3216"/>
      </w:tblGrid>
      <w:tr w14:paraId="7DFD62FF">
        <w:tblPrEx>
          <w:tblCellMar>
            <w:top w:w="0" w:type="dxa"/>
            <w:left w:w="108" w:type="dxa"/>
            <w:bottom w:w="0" w:type="dxa"/>
            <w:right w:w="108" w:type="dxa"/>
          </w:tblCellMar>
        </w:tblPrEx>
        <w:trPr>
          <w:tblHeader/>
          <w:jc w:val="center"/>
        </w:trPr>
        <w:tc>
          <w:tcPr>
            <w:tcW w:w="1136" w:type="dxa"/>
            <w:tcBorders>
              <w:top w:val="single" w:color="000000" w:sz="12" w:space="0"/>
              <w:bottom w:val="single" w:color="000000" w:sz="4" w:space="0"/>
            </w:tcBorders>
            <w:vAlign w:val="center"/>
          </w:tcPr>
          <w:p w14:paraId="6E9134DB">
            <w:pPr>
              <w:keepNext/>
              <w:snapToGrid w:val="0"/>
              <w:jc w:val="center"/>
              <w:rPr>
                <w:rFonts w:hint="eastAsia" w:ascii="宋体" w:hAnsi="宋体" w:cs="宋体"/>
                <w:bCs/>
                <w:szCs w:val="21"/>
              </w:rPr>
            </w:pPr>
            <w:r>
              <w:rPr>
                <w:rFonts w:hint="eastAsia" w:ascii="宋体" w:hAnsi="宋体" w:cs="宋体"/>
                <w:bCs/>
                <w:szCs w:val="21"/>
              </w:rPr>
              <w:t>字段名</w:t>
            </w:r>
          </w:p>
        </w:tc>
        <w:tc>
          <w:tcPr>
            <w:tcW w:w="1416" w:type="dxa"/>
            <w:tcBorders>
              <w:top w:val="single" w:color="000000" w:sz="12" w:space="0"/>
              <w:bottom w:val="single" w:color="000000" w:sz="4" w:space="0"/>
            </w:tcBorders>
            <w:vAlign w:val="center"/>
          </w:tcPr>
          <w:p w14:paraId="0764DD78">
            <w:pPr>
              <w:keepNext/>
              <w:snapToGrid w:val="0"/>
              <w:jc w:val="center"/>
              <w:rPr>
                <w:rFonts w:hint="eastAsia" w:ascii="宋体" w:hAnsi="宋体" w:cs="宋体"/>
                <w:bCs/>
                <w:szCs w:val="21"/>
              </w:rPr>
            </w:pPr>
            <w:r>
              <w:rPr>
                <w:rFonts w:hint="eastAsia" w:ascii="宋体" w:hAnsi="宋体" w:cs="宋体"/>
                <w:bCs/>
                <w:szCs w:val="21"/>
              </w:rPr>
              <w:t>数据类型</w:t>
            </w:r>
          </w:p>
        </w:tc>
        <w:tc>
          <w:tcPr>
            <w:tcW w:w="1366" w:type="dxa"/>
            <w:tcBorders>
              <w:top w:val="single" w:color="000000" w:sz="12" w:space="0"/>
              <w:bottom w:val="single" w:color="000000" w:sz="4" w:space="0"/>
            </w:tcBorders>
            <w:vAlign w:val="center"/>
          </w:tcPr>
          <w:p w14:paraId="4BEA92BE">
            <w:pPr>
              <w:keepNext/>
              <w:snapToGrid w:val="0"/>
              <w:jc w:val="center"/>
              <w:rPr>
                <w:rFonts w:hint="eastAsia" w:ascii="宋体" w:hAnsi="宋体" w:cs="宋体"/>
                <w:bCs/>
                <w:szCs w:val="21"/>
              </w:rPr>
            </w:pPr>
            <w:r>
              <w:rPr>
                <w:rFonts w:hint="eastAsia" w:ascii="宋体" w:hAnsi="宋体" w:cs="宋体"/>
                <w:bCs/>
                <w:szCs w:val="21"/>
              </w:rPr>
              <w:t>主键/外键</w:t>
            </w:r>
          </w:p>
        </w:tc>
        <w:tc>
          <w:tcPr>
            <w:tcW w:w="1536" w:type="dxa"/>
            <w:tcBorders>
              <w:top w:val="single" w:color="000000" w:sz="12" w:space="0"/>
              <w:bottom w:val="single" w:color="000000" w:sz="4" w:space="0"/>
            </w:tcBorders>
            <w:vAlign w:val="center"/>
          </w:tcPr>
          <w:p w14:paraId="59A572D0">
            <w:pPr>
              <w:keepNext/>
              <w:snapToGrid w:val="0"/>
              <w:jc w:val="center"/>
              <w:rPr>
                <w:rFonts w:hint="eastAsia" w:ascii="宋体" w:hAnsi="宋体" w:cs="宋体"/>
                <w:bCs/>
                <w:szCs w:val="21"/>
              </w:rPr>
            </w:pPr>
            <w:r>
              <w:rPr>
                <w:rFonts w:hint="eastAsia" w:ascii="宋体" w:hAnsi="宋体" w:cs="宋体"/>
                <w:bCs/>
                <w:szCs w:val="21"/>
              </w:rPr>
              <w:t>约束</w:t>
            </w:r>
          </w:p>
        </w:tc>
        <w:tc>
          <w:tcPr>
            <w:tcW w:w="3216" w:type="dxa"/>
            <w:tcBorders>
              <w:top w:val="single" w:color="000000" w:sz="12" w:space="0"/>
              <w:bottom w:val="single" w:color="000000" w:sz="4" w:space="0"/>
            </w:tcBorders>
            <w:vAlign w:val="center"/>
          </w:tcPr>
          <w:p w14:paraId="533B147B">
            <w:pPr>
              <w:keepNext/>
              <w:snapToGrid w:val="0"/>
              <w:jc w:val="center"/>
              <w:rPr>
                <w:rFonts w:hint="eastAsia" w:ascii="宋体" w:hAnsi="宋体" w:cs="宋体"/>
                <w:bCs/>
                <w:szCs w:val="21"/>
              </w:rPr>
            </w:pPr>
            <w:r>
              <w:rPr>
                <w:rFonts w:hint="eastAsia" w:ascii="宋体" w:hAnsi="宋体" w:cs="宋体"/>
                <w:bCs/>
                <w:szCs w:val="21"/>
              </w:rPr>
              <w:t>字段说明</w:t>
            </w:r>
          </w:p>
        </w:tc>
      </w:tr>
      <w:tr w14:paraId="271413B1">
        <w:tblPrEx>
          <w:tblCellMar>
            <w:top w:w="0" w:type="dxa"/>
            <w:left w:w="108" w:type="dxa"/>
            <w:bottom w:w="0" w:type="dxa"/>
            <w:right w:w="108" w:type="dxa"/>
          </w:tblCellMar>
        </w:tblPrEx>
        <w:trPr>
          <w:jc w:val="center"/>
        </w:trPr>
        <w:tc>
          <w:tcPr>
            <w:tcW w:w="1136" w:type="dxa"/>
            <w:tcBorders>
              <w:top w:val="single" w:color="000000" w:sz="4" w:space="0"/>
            </w:tcBorders>
            <w:vAlign w:val="center"/>
          </w:tcPr>
          <w:p w14:paraId="628D1713">
            <w:pPr>
              <w:keepNext/>
              <w:snapToGrid w:val="0"/>
              <w:jc w:val="left"/>
              <w:rPr>
                <w:rFonts w:hint="eastAsia" w:ascii="宋体" w:hAnsi="宋体" w:cs="宋体"/>
                <w:szCs w:val="21"/>
              </w:rPr>
            </w:pPr>
            <w:r>
              <w:rPr>
                <w:rFonts w:hint="eastAsia" w:ascii="宋体" w:hAnsi="宋体" w:cs="宋体"/>
                <w:szCs w:val="21"/>
              </w:rPr>
              <w:t>id</w:t>
            </w:r>
          </w:p>
        </w:tc>
        <w:tc>
          <w:tcPr>
            <w:tcW w:w="1416" w:type="dxa"/>
            <w:tcBorders>
              <w:top w:val="single" w:color="000000" w:sz="4" w:space="0"/>
            </w:tcBorders>
            <w:vAlign w:val="center"/>
          </w:tcPr>
          <w:p w14:paraId="20C9393A">
            <w:pPr>
              <w:keepNext/>
              <w:snapToGrid w:val="0"/>
              <w:jc w:val="left"/>
              <w:rPr>
                <w:rFonts w:hint="eastAsia" w:ascii="宋体" w:hAnsi="宋体" w:cs="宋体"/>
                <w:szCs w:val="21"/>
              </w:rPr>
            </w:pPr>
            <w:r>
              <w:rPr>
                <w:rFonts w:hint="eastAsia" w:ascii="宋体" w:hAnsi="宋体" w:cs="宋体"/>
                <w:szCs w:val="21"/>
              </w:rPr>
              <w:t>int(11)</w:t>
            </w:r>
          </w:p>
        </w:tc>
        <w:tc>
          <w:tcPr>
            <w:tcW w:w="1366" w:type="dxa"/>
            <w:tcBorders>
              <w:top w:val="single" w:color="000000" w:sz="4" w:space="0"/>
            </w:tcBorders>
            <w:vAlign w:val="center"/>
          </w:tcPr>
          <w:p w14:paraId="2D258E00">
            <w:pPr>
              <w:keepNext/>
              <w:snapToGrid w:val="0"/>
              <w:jc w:val="center"/>
              <w:rPr>
                <w:rFonts w:hint="eastAsia" w:ascii="宋体" w:hAnsi="宋体" w:cs="宋体"/>
                <w:szCs w:val="21"/>
              </w:rPr>
            </w:pPr>
            <w:r>
              <w:rPr>
                <w:rFonts w:hint="eastAsia" w:ascii="宋体" w:hAnsi="宋体" w:cs="宋体"/>
                <w:szCs w:val="21"/>
              </w:rPr>
              <w:t>主键</w:t>
            </w:r>
          </w:p>
        </w:tc>
        <w:tc>
          <w:tcPr>
            <w:tcW w:w="1536" w:type="dxa"/>
            <w:tcBorders>
              <w:top w:val="single" w:color="000000" w:sz="4" w:space="0"/>
            </w:tcBorders>
            <w:vAlign w:val="center"/>
          </w:tcPr>
          <w:p w14:paraId="7154734C">
            <w:pPr>
              <w:keepNext/>
              <w:snapToGrid w:val="0"/>
              <w:jc w:val="right"/>
              <w:rPr>
                <w:rFonts w:hint="eastAsia" w:ascii="宋体" w:hAnsi="宋体" w:cs="宋体"/>
                <w:szCs w:val="21"/>
              </w:rPr>
            </w:pPr>
            <w:r>
              <w:rPr>
                <w:rFonts w:hint="eastAsia" w:ascii="宋体" w:hAnsi="宋体" w:cs="宋体"/>
                <w:szCs w:val="21"/>
              </w:rPr>
              <w:t>自增、非空</w:t>
            </w:r>
          </w:p>
        </w:tc>
        <w:tc>
          <w:tcPr>
            <w:tcW w:w="3216" w:type="dxa"/>
            <w:tcBorders>
              <w:top w:val="single" w:color="000000" w:sz="4" w:space="0"/>
            </w:tcBorders>
            <w:vAlign w:val="center"/>
          </w:tcPr>
          <w:p w14:paraId="3C330351">
            <w:pPr>
              <w:keepNext/>
              <w:snapToGrid w:val="0"/>
              <w:jc w:val="left"/>
              <w:rPr>
                <w:rFonts w:hint="eastAsia" w:ascii="宋体" w:hAnsi="宋体" w:cs="宋体"/>
                <w:szCs w:val="21"/>
              </w:rPr>
            </w:pPr>
            <w:r>
              <w:rPr>
                <w:rFonts w:hint="eastAsia" w:ascii="宋体" w:hAnsi="宋体" w:cs="宋体"/>
                <w:szCs w:val="21"/>
              </w:rPr>
              <w:t>订单唯一ID</w:t>
            </w:r>
          </w:p>
        </w:tc>
      </w:tr>
      <w:tr w14:paraId="0CFC22E2">
        <w:tblPrEx>
          <w:tblCellMar>
            <w:top w:w="0" w:type="dxa"/>
            <w:left w:w="108" w:type="dxa"/>
            <w:bottom w:w="0" w:type="dxa"/>
            <w:right w:w="108" w:type="dxa"/>
          </w:tblCellMar>
        </w:tblPrEx>
        <w:trPr>
          <w:jc w:val="center"/>
        </w:trPr>
        <w:tc>
          <w:tcPr>
            <w:tcW w:w="1136" w:type="dxa"/>
            <w:vAlign w:val="center"/>
          </w:tcPr>
          <w:p w14:paraId="0F3C8988">
            <w:pPr>
              <w:keepNext/>
              <w:snapToGrid w:val="0"/>
              <w:jc w:val="left"/>
              <w:rPr>
                <w:rFonts w:hint="eastAsia" w:ascii="宋体" w:hAnsi="宋体" w:cs="宋体"/>
                <w:szCs w:val="21"/>
              </w:rPr>
            </w:pPr>
            <w:r>
              <w:rPr>
                <w:rFonts w:hint="eastAsia" w:ascii="宋体" w:hAnsi="宋体" w:cs="宋体"/>
                <w:szCs w:val="21"/>
              </w:rPr>
              <w:t>order_no</w:t>
            </w:r>
          </w:p>
        </w:tc>
        <w:tc>
          <w:tcPr>
            <w:tcW w:w="1416" w:type="dxa"/>
            <w:vAlign w:val="center"/>
          </w:tcPr>
          <w:p w14:paraId="1243C34A">
            <w:pPr>
              <w:keepNext/>
              <w:snapToGrid w:val="0"/>
              <w:jc w:val="left"/>
              <w:rPr>
                <w:rFonts w:hint="eastAsia" w:ascii="宋体" w:hAnsi="宋体" w:cs="宋体"/>
                <w:szCs w:val="21"/>
              </w:rPr>
            </w:pPr>
            <w:r>
              <w:rPr>
                <w:rFonts w:hint="eastAsia" w:ascii="宋体" w:hAnsi="宋体" w:cs="宋体"/>
                <w:szCs w:val="21"/>
              </w:rPr>
              <w:t>varchar(50)</w:t>
            </w:r>
          </w:p>
        </w:tc>
        <w:tc>
          <w:tcPr>
            <w:tcW w:w="1366" w:type="dxa"/>
            <w:vAlign w:val="center"/>
          </w:tcPr>
          <w:p w14:paraId="349342E4">
            <w:pPr>
              <w:keepNext/>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2CC51EBA">
            <w:pPr>
              <w:keepNext/>
              <w:snapToGrid w:val="0"/>
              <w:jc w:val="right"/>
              <w:rPr>
                <w:rFonts w:hint="eastAsia" w:ascii="宋体" w:hAnsi="宋体" w:cs="宋体"/>
                <w:szCs w:val="21"/>
              </w:rPr>
            </w:pPr>
            <w:r>
              <w:rPr>
                <w:rFonts w:hint="eastAsia" w:ascii="宋体" w:hAnsi="宋体" w:cs="宋体"/>
                <w:szCs w:val="21"/>
              </w:rPr>
              <w:t>非空、唯一</w:t>
            </w:r>
          </w:p>
        </w:tc>
        <w:tc>
          <w:tcPr>
            <w:tcW w:w="3216" w:type="dxa"/>
            <w:vAlign w:val="center"/>
          </w:tcPr>
          <w:p w14:paraId="3041ADDF">
            <w:pPr>
              <w:keepNext/>
              <w:snapToGrid w:val="0"/>
              <w:jc w:val="left"/>
              <w:rPr>
                <w:rFonts w:hint="eastAsia" w:ascii="宋体" w:hAnsi="宋体" w:cs="宋体"/>
                <w:szCs w:val="21"/>
              </w:rPr>
            </w:pPr>
            <w:r>
              <w:rPr>
                <w:rFonts w:hint="eastAsia" w:ascii="宋体" w:hAnsi="宋体" w:cs="宋体"/>
                <w:szCs w:val="21"/>
              </w:rPr>
              <w:t>订单编号（唯一标识）</w:t>
            </w:r>
          </w:p>
        </w:tc>
      </w:tr>
      <w:tr w14:paraId="2EB25E67">
        <w:tblPrEx>
          <w:tblCellMar>
            <w:top w:w="0" w:type="dxa"/>
            <w:left w:w="108" w:type="dxa"/>
            <w:bottom w:w="0" w:type="dxa"/>
            <w:right w:w="108" w:type="dxa"/>
          </w:tblCellMar>
        </w:tblPrEx>
        <w:trPr>
          <w:jc w:val="center"/>
        </w:trPr>
        <w:tc>
          <w:tcPr>
            <w:tcW w:w="1136" w:type="dxa"/>
            <w:vAlign w:val="center"/>
          </w:tcPr>
          <w:p w14:paraId="18631710">
            <w:pPr>
              <w:keepNext/>
              <w:snapToGrid w:val="0"/>
              <w:jc w:val="left"/>
              <w:rPr>
                <w:rFonts w:hint="eastAsia" w:ascii="宋体" w:hAnsi="宋体" w:cs="宋体"/>
                <w:szCs w:val="21"/>
              </w:rPr>
            </w:pPr>
            <w:r>
              <w:rPr>
                <w:rFonts w:hint="eastAsia" w:ascii="宋体" w:hAnsi="宋体" w:cs="宋体"/>
                <w:szCs w:val="21"/>
              </w:rPr>
              <w:t>user_id</w:t>
            </w:r>
          </w:p>
        </w:tc>
        <w:tc>
          <w:tcPr>
            <w:tcW w:w="1416" w:type="dxa"/>
            <w:vAlign w:val="center"/>
          </w:tcPr>
          <w:p w14:paraId="4CE4E195">
            <w:pPr>
              <w:keepNext/>
              <w:snapToGrid w:val="0"/>
              <w:jc w:val="left"/>
              <w:rPr>
                <w:rFonts w:hint="eastAsia" w:ascii="宋体" w:hAnsi="宋体" w:cs="宋体"/>
                <w:szCs w:val="21"/>
              </w:rPr>
            </w:pPr>
            <w:r>
              <w:rPr>
                <w:rFonts w:hint="eastAsia" w:ascii="宋体" w:hAnsi="宋体" w:cs="宋体"/>
                <w:szCs w:val="21"/>
              </w:rPr>
              <w:t>int(11)</w:t>
            </w:r>
          </w:p>
        </w:tc>
        <w:tc>
          <w:tcPr>
            <w:tcW w:w="1366" w:type="dxa"/>
            <w:vAlign w:val="center"/>
          </w:tcPr>
          <w:p w14:paraId="64B40E6E">
            <w:pPr>
              <w:keepNext/>
              <w:snapToGrid w:val="0"/>
              <w:jc w:val="center"/>
              <w:rPr>
                <w:rFonts w:hint="eastAsia" w:ascii="宋体" w:hAnsi="宋体" w:cs="宋体"/>
                <w:szCs w:val="21"/>
              </w:rPr>
            </w:pPr>
            <w:r>
              <w:rPr>
                <w:rFonts w:hint="eastAsia" w:ascii="宋体" w:hAnsi="宋体" w:cs="宋体"/>
                <w:szCs w:val="21"/>
              </w:rPr>
              <w:t>外键</w:t>
            </w:r>
          </w:p>
        </w:tc>
        <w:tc>
          <w:tcPr>
            <w:tcW w:w="1536" w:type="dxa"/>
            <w:vAlign w:val="center"/>
          </w:tcPr>
          <w:p w14:paraId="1AF73D00">
            <w:pPr>
              <w:keepNext/>
              <w:snapToGrid w:val="0"/>
              <w:jc w:val="right"/>
              <w:rPr>
                <w:rFonts w:hint="eastAsia" w:ascii="宋体" w:hAnsi="宋体" w:cs="宋体"/>
                <w:szCs w:val="21"/>
              </w:rPr>
            </w:pPr>
            <w:r>
              <w:rPr>
                <w:rFonts w:hint="eastAsia" w:ascii="宋体" w:hAnsi="宋体" w:cs="宋体"/>
                <w:szCs w:val="21"/>
              </w:rPr>
              <w:t>非空</w:t>
            </w:r>
          </w:p>
        </w:tc>
        <w:tc>
          <w:tcPr>
            <w:tcW w:w="3216" w:type="dxa"/>
            <w:vAlign w:val="center"/>
          </w:tcPr>
          <w:p w14:paraId="1D10CA4F">
            <w:pPr>
              <w:keepNext/>
              <w:snapToGrid w:val="0"/>
              <w:jc w:val="left"/>
              <w:rPr>
                <w:rFonts w:hint="eastAsia" w:ascii="宋体" w:hAnsi="宋体" w:cs="宋体"/>
                <w:szCs w:val="21"/>
              </w:rPr>
            </w:pPr>
            <w:r>
              <w:rPr>
                <w:rFonts w:hint="eastAsia" w:ascii="宋体" w:hAnsi="宋体" w:cs="宋体"/>
                <w:szCs w:val="21"/>
              </w:rPr>
              <w:t>关联tb_user.id（下单用户）</w:t>
            </w:r>
          </w:p>
        </w:tc>
      </w:tr>
      <w:tr w14:paraId="6D557E6B">
        <w:tblPrEx>
          <w:tblCellMar>
            <w:top w:w="0" w:type="dxa"/>
            <w:left w:w="108" w:type="dxa"/>
            <w:bottom w:w="0" w:type="dxa"/>
            <w:right w:w="108" w:type="dxa"/>
          </w:tblCellMar>
        </w:tblPrEx>
        <w:trPr>
          <w:jc w:val="center"/>
        </w:trPr>
        <w:tc>
          <w:tcPr>
            <w:tcW w:w="1136" w:type="dxa"/>
            <w:vAlign w:val="center"/>
          </w:tcPr>
          <w:p w14:paraId="1F590433">
            <w:pPr>
              <w:keepNext/>
              <w:snapToGrid w:val="0"/>
              <w:jc w:val="left"/>
              <w:rPr>
                <w:rFonts w:hint="eastAsia" w:ascii="宋体" w:hAnsi="宋体" w:cs="宋体"/>
                <w:szCs w:val="21"/>
              </w:rPr>
            </w:pPr>
            <w:r>
              <w:rPr>
                <w:rFonts w:hint="eastAsia" w:ascii="宋体" w:hAnsi="宋体" w:cs="宋体"/>
                <w:szCs w:val="21"/>
              </w:rPr>
              <w:t>merchant_id</w:t>
            </w:r>
          </w:p>
        </w:tc>
        <w:tc>
          <w:tcPr>
            <w:tcW w:w="1416" w:type="dxa"/>
            <w:vAlign w:val="center"/>
          </w:tcPr>
          <w:p w14:paraId="21C5E667">
            <w:pPr>
              <w:keepNext/>
              <w:snapToGrid w:val="0"/>
              <w:jc w:val="left"/>
              <w:rPr>
                <w:rFonts w:hint="eastAsia" w:ascii="宋体" w:hAnsi="宋体" w:cs="宋体"/>
                <w:szCs w:val="21"/>
              </w:rPr>
            </w:pPr>
            <w:r>
              <w:rPr>
                <w:rFonts w:hint="eastAsia" w:ascii="宋体" w:hAnsi="宋体" w:cs="宋体"/>
                <w:szCs w:val="21"/>
              </w:rPr>
              <w:t>int(11)</w:t>
            </w:r>
          </w:p>
        </w:tc>
        <w:tc>
          <w:tcPr>
            <w:tcW w:w="1366" w:type="dxa"/>
            <w:vAlign w:val="center"/>
          </w:tcPr>
          <w:p w14:paraId="37FD48AF">
            <w:pPr>
              <w:keepNext/>
              <w:snapToGrid w:val="0"/>
              <w:jc w:val="center"/>
              <w:rPr>
                <w:rFonts w:hint="eastAsia" w:ascii="宋体" w:hAnsi="宋体" w:cs="宋体"/>
                <w:szCs w:val="21"/>
              </w:rPr>
            </w:pPr>
            <w:r>
              <w:rPr>
                <w:rFonts w:hint="eastAsia" w:ascii="宋体" w:hAnsi="宋体" w:cs="宋体"/>
                <w:szCs w:val="21"/>
              </w:rPr>
              <w:t>外键</w:t>
            </w:r>
          </w:p>
        </w:tc>
        <w:tc>
          <w:tcPr>
            <w:tcW w:w="1536" w:type="dxa"/>
            <w:vAlign w:val="center"/>
          </w:tcPr>
          <w:p w14:paraId="23CB97CD">
            <w:pPr>
              <w:keepNext/>
              <w:snapToGrid w:val="0"/>
              <w:jc w:val="right"/>
              <w:rPr>
                <w:rFonts w:hint="eastAsia" w:ascii="宋体" w:hAnsi="宋体" w:cs="宋体"/>
                <w:szCs w:val="21"/>
              </w:rPr>
            </w:pPr>
            <w:r>
              <w:rPr>
                <w:rFonts w:hint="eastAsia" w:ascii="宋体" w:hAnsi="宋体" w:cs="宋体"/>
                <w:szCs w:val="21"/>
              </w:rPr>
              <w:t>非空</w:t>
            </w:r>
          </w:p>
        </w:tc>
        <w:tc>
          <w:tcPr>
            <w:tcW w:w="3216" w:type="dxa"/>
            <w:vAlign w:val="center"/>
          </w:tcPr>
          <w:p w14:paraId="1D6235C3">
            <w:pPr>
              <w:keepNext/>
              <w:snapToGrid w:val="0"/>
              <w:jc w:val="left"/>
              <w:rPr>
                <w:rFonts w:hint="eastAsia" w:ascii="宋体" w:hAnsi="宋体" w:cs="宋体"/>
                <w:szCs w:val="21"/>
              </w:rPr>
            </w:pPr>
            <w:r>
              <w:rPr>
                <w:rFonts w:hint="eastAsia" w:ascii="宋体" w:hAnsi="宋体" w:cs="宋体"/>
                <w:szCs w:val="21"/>
              </w:rPr>
              <w:t>关联tb_merchant.id（接单商家）</w:t>
            </w:r>
          </w:p>
        </w:tc>
      </w:tr>
      <w:tr w14:paraId="322E6249">
        <w:tblPrEx>
          <w:tblCellMar>
            <w:top w:w="0" w:type="dxa"/>
            <w:left w:w="108" w:type="dxa"/>
            <w:bottom w:w="0" w:type="dxa"/>
            <w:right w:w="108" w:type="dxa"/>
          </w:tblCellMar>
        </w:tblPrEx>
        <w:trPr>
          <w:jc w:val="center"/>
        </w:trPr>
        <w:tc>
          <w:tcPr>
            <w:tcW w:w="1136" w:type="dxa"/>
            <w:vAlign w:val="center"/>
          </w:tcPr>
          <w:p w14:paraId="04229004">
            <w:pPr>
              <w:keepNext/>
              <w:snapToGrid w:val="0"/>
              <w:jc w:val="left"/>
              <w:rPr>
                <w:rFonts w:hint="eastAsia" w:ascii="宋体" w:hAnsi="宋体" w:cs="宋体"/>
                <w:szCs w:val="21"/>
              </w:rPr>
            </w:pPr>
            <w:r>
              <w:rPr>
                <w:rFonts w:hint="eastAsia" w:ascii="宋体" w:hAnsi="宋体" w:cs="宋体"/>
                <w:szCs w:val="21"/>
              </w:rPr>
              <w:t>total_price</w:t>
            </w:r>
          </w:p>
        </w:tc>
        <w:tc>
          <w:tcPr>
            <w:tcW w:w="1416" w:type="dxa"/>
            <w:vAlign w:val="center"/>
          </w:tcPr>
          <w:p w14:paraId="23A21808">
            <w:pPr>
              <w:keepNext/>
              <w:snapToGrid w:val="0"/>
              <w:jc w:val="left"/>
              <w:rPr>
                <w:rFonts w:hint="eastAsia" w:ascii="宋体" w:hAnsi="宋体" w:cs="宋体"/>
                <w:szCs w:val="21"/>
              </w:rPr>
            </w:pPr>
            <w:r>
              <w:rPr>
                <w:rFonts w:hint="eastAsia" w:ascii="宋体" w:hAnsi="宋体" w:cs="宋体"/>
                <w:szCs w:val="21"/>
              </w:rPr>
              <w:t>decimal(10,2)</w:t>
            </w:r>
          </w:p>
        </w:tc>
        <w:tc>
          <w:tcPr>
            <w:tcW w:w="1366" w:type="dxa"/>
            <w:vAlign w:val="center"/>
          </w:tcPr>
          <w:p w14:paraId="4441AF48">
            <w:pPr>
              <w:keepNext/>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0F448E10">
            <w:pPr>
              <w:keepNext/>
              <w:snapToGrid w:val="0"/>
              <w:jc w:val="right"/>
              <w:rPr>
                <w:rFonts w:hint="eastAsia" w:ascii="宋体" w:hAnsi="宋体" w:cs="宋体"/>
                <w:szCs w:val="21"/>
              </w:rPr>
            </w:pPr>
            <w:r>
              <w:rPr>
                <w:rFonts w:hint="eastAsia" w:ascii="宋体" w:hAnsi="宋体" w:cs="宋体"/>
                <w:szCs w:val="21"/>
              </w:rPr>
              <w:t>非空</w:t>
            </w:r>
          </w:p>
        </w:tc>
        <w:tc>
          <w:tcPr>
            <w:tcW w:w="3216" w:type="dxa"/>
            <w:vAlign w:val="center"/>
          </w:tcPr>
          <w:p w14:paraId="166562C2">
            <w:pPr>
              <w:keepNext/>
              <w:snapToGrid w:val="0"/>
              <w:jc w:val="left"/>
              <w:rPr>
                <w:rFonts w:hint="eastAsia" w:ascii="宋体" w:hAnsi="宋体" w:cs="宋体"/>
                <w:szCs w:val="21"/>
              </w:rPr>
            </w:pPr>
            <w:r>
              <w:rPr>
                <w:rFonts w:hint="eastAsia" w:ascii="宋体" w:hAnsi="宋体" w:cs="宋体"/>
                <w:szCs w:val="21"/>
              </w:rPr>
              <w:t>订单总价（含菜品、配送费）</w:t>
            </w:r>
          </w:p>
        </w:tc>
      </w:tr>
      <w:tr w14:paraId="3E459EEC">
        <w:tblPrEx>
          <w:tblCellMar>
            <w:top w:w="0" w:type="dxa"/>
            <w:left w:w="108" w:type="dxa"/>
            <w:bottom w:w="0" w:type="dxa"/>
            <w:right w:w="108" w:type="dxa"/>
          </w:tblCellMar>
        </w:tblPrEx>
        <w:trPr>
          <w:jc w:val="center"/>
        </w:trPr>
        <w:tc>
          <w:tcPr>
            <w:tcW w:w="1136" w:type="dxa"/>
            <w:vAlign w:val="center"/>
          </w:tcPr>
          <w:p w14:paraId="259D11BA">
            <w:pPr>
              <w:keepNext/>
              <w:snapToGrid w:val="0"/>
              <w:jc w:val="left"/>
              <w:rPr>
                <w:rFonts w:hint="eastAsia" w:ascii="宋体" w:hAnsi="宋体" w:cs="宋体"/>
                <w:szCs w:val="21"/>
              </w:rPr>
            </w:pPr>
            <w:r>
              <w:rPr>
                <w:rFonts w:hint="eastAsia" w:ascii="宋体" w:hAnsi="宋体" w:cs="宋体"/>
                <w:szCs w:val="21"/>
              </w:rPr>
              <w:t>delivery_address</w:t>
            </w:r>
          </w:p>
        </w:tc>
        <w:tc>
          <w:tcPr>
            <w:tcW w:w="1416" w:type="dxa"/>
            <w:vAlign w:val="center"/>
          </w:tcPr>
          <w:p w14:paraId="644FDD91">
            <w:pPr>
              <w:keepNext/>
              <w:snapToGrid w:val="0"/>
              <w:jc w:val="left"/>
              <w:rPr>
                <w:rFonts w:hint="eastAsia" w:ascii="宋体" w:hAnsi="宋体" w:cs="宋体"/>
                <w:szCs w:val="21"/>
              </w:rPr>
            </w:pPr>
            <w:r>
              <w:rPr>
                <w:rFonts w:hint="eastAsia" w:ascii="宋体" w:hAnsi="宋体" w:cs="宋体"/>
                <w:szCs w:val="21"/>
              </w:rPr>
              <w:t>varchar(255)</w:t>
            </w:r>
          </w:p>
        </w:tc>
        <w:tc>
          <w:tcPr>
            <w:tcW w:w="1366" w:type="dxa"/>
            <w:vAlign w:val="center"/>
          </w:tcPr>
          <w:p w14:paraId="102490A5">
            <w:pPr>
              <w:keepNext/>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77FCB7AD">
            <w:pPr>
              <w:keepNext/>
              <w:snapToGrid w:val="0"/>
              <w:jc w:val="right"/>
              <w:rPr>
                <w:rFonts w:hint="eastAsia" w:ascii="宋体" w:hAnsi="宋体" w:cs="宋体"/>
                <w:szCs w:val="21"/>
              </w:rPr>
            </w:pPr>
            <w:r>
              <w:rPr>
                <w:rFonts w:hint="eastAsia" w:ascii="宋体" w:hAnsi="宋体" w:cs="宋体"/>
                <w:szCs w:val="21"/>
              </w:rPr>
              <w:t>非空</w:t>
            </w:r>
          </w:p>
        </w:tc>
        <w:tc>
          <w:tcPr>
            <w:tcW w:w="3216" w:type="dxa"/>
            <w:vAlign w:val="center"/>
          </w:tcPr>
          <w:p w14:paraId="00761631">
            <w:pPr>
              <w:keepNext/>
              <w:snapToGrid w:val="0"/>
              <w:jc w:val="left"/>
              <w:rPr>
                <w:rFonts w:hint="eastAsia" w:ascii="宋体" w:hAnsi="宋体" w:cs="宋体"/>
                <w:szCs w:val="21"/>
              </w:rPr>
            </w:pPr>
            <w:r>
              <w:rPr>
                <w:rFonts w:hint="eastAsia" w:ascii="宋体" w:hAnsi="宋体" w:cs="宋体"/>
                <w:szCs w:val="21"/>
              </w:rPr>
              <w:t>配送地址</w:t>
            </w:r>
          </w:p>
        </w:tc>
      </w:tr>
      <w:tr w14:paraId="2DA1BE75">
        <w:tblPrEx>
          <w:tblCellMar>
            <w:top w:w="0" w:type="dxa"/>
            <w:left w:w="108" w:type="dxa"/>
            <w:bottom w:w="0" w:type="dxa"/>
            <w:right w:w="108" w:type="dxa"/>
          </w:tblCellMar>
        </w:tblPrEx>
        <w:trPr>
          <w:jc w:val="center"/>
        </w:trPr>
        <w:tc>
          <w:tcPr>
            <w:tcW w:w="1136" w:type="dxa"/>
            <w:tcBorders>
              <w:bottom w:val="single" w:color="000000" w:sz="12" w:space="0"/>
            </w:tcBorders>
            <w:vAlign w:val="center"/>
          </w:tcPr>
          <w:p w14:paraId="053475CA">
            <w:pPr>
              <w:keepNext/>
              <w:snapToGrid w:val="0"/>
              <w:jc w:val="left"/>
              <w:rPr>
                <w:rFonts w:hint="eastAsia" w:ascii="宋体" w:hAnsi="宋体" w:cs="宋体"/>
                <w:szCs w:val="21"/>
              </w:rPr>
            </w:pPr>
            <w:r>
              <w:rPr>
                <w:rFonts w:hint="eastAsia" w:ascii="宋体" w:hAnsi="宋体" w:cs="宋体"/>
                <w:szCs w:val="21"/>
              </w:rPr>
              <w:t>status</w:t>
            </w:r>
          </w:p>
        </w:tc>
        <w:tc>
          <w:tcPr>
            <w:tcW w:w="1416" w:type="dxa"/>
            <w:tcBorders>
              <w:bottom w:val="single" w:color="000000" w:sz="12" w:space="0"/>
            </w:tcBorders>
            <w:vAlign w:val="center"/>
          </w:tcPr>
          <w:p w14:paraId="5EFAAEDE">
            <w:pPr>
              <w:keepNext/>
              <w:snapToGrid w:val="0"/>
              <w:jc w:val="left"/>
              <w:rPr>
                <w:rFonts w:hint="eastAsia" w:ascii="宋体" w:hAnsi="宋体" w:cs="宋体"/>
                <w:szCs w:val="21"/>
              </w:rPr>
            </w:pPr>
            <w:r>
              <w:rPr>
                <w:rFonts w:hint="eastAsia" w:ascii="宋体" w:hAnsi="宋体" w:cs="宋体"/>
                <w:szCs w:val="21"/>
              </w:rPr>
              <w:t>int(2)</w:t>
            </w:r>
          </w:p>
        </w:tc>
        <w:tc>
          <w:tcPr>
            <w:tcW w:w="1366" w:type="dxa"/>
            <w:tcBorders>
              <w:bottom w:val="single" w:color="000000" w:sz="12" w:space="0"/>
            </w:tcBorders>
            <w:vAlign w:val="center"/>
          </w:tcPr>
          <w:p w14:paraId="353EBC6B">
            <w:pPr>
              <w:keepNext/>
              <w:snapToGrid w:val="0"/>
              <w:jc w:val="center"/>
              <w:rPr>
                <w:rFonts w:hint="eastAsia" w:ascii="宋体" w:hAnsi="宋体" w:cs="宋体"/>
                <w:szCs w:val="21"/>
              </w:rPr>
            </w:pPr>
            <w:r>
              <w:rPr>
                <w:rFonts w:hint="eastAsia" w:ascii="宋体" w:hAnsi="宋体" w:cs="宋体"/>
                <w:szCs w:val="21"/>
              </w:rPr>
              <w:t>无</w:t>
            </w:r>
          </w:p>
        </w:tc>
        <w:tc>
          <w:tcPr>
            <w:tcW w:w="1536" w:type="dxa"/>
            <w:tcBorders>
              <w:bottom w:val="single" w:color="000000" w:sz="12" w:space="0"/>
            </w:tcBorders>
            <w:vAlign w:val="center"/>
          </w:tcPr>
          <w:p w14:paraId="0787FBCD">
            <w:pPr>
              <w:keepNext/>
              <w:snapToGrid w:val="0"/>
              <w:jc w:val="right"/>
              <w:rPr>
                <w:rFonts w:hint="eastAsia" w:ascii="宋体" w:hAnsi="宋体" w:cs="宋体"/>
                <w:szCs w:val="21"/>
              </w:rPr>
            </w:pPr>
            <w:r>
              <w:rPr>
                <w:rFonts w:hint="eastAsia" w:ascii="宋体" w:hAnsi="宋体" w:cs="宋体"/>
                <w:szCs w:val="21"/>
              </w:rPr>
              <w:t>非空</w:t>
            </w:r>
          </w:p>
        </w:tc>
        <w:tc>
          <w:tcPr>
            <w:tcW w:w="3216" w:type="dxa"/>
            <w:tcBorders>
              <w:bottom w:val="single" w:color="000000" w:sz="12" w:space="0"/>
            </w:tcBorders>
            <w:vAlign w:val="center"/>
          </w:tcPr>
          <w:p w14:paraId="5BB5B208">
            <w:pPr>
              <w:keepNext/>
              <w:snapToGrid w:val="0"/>
              <w:jc w:val="left"/>
              <w:rPr>
                <w:rFonts w:hint="eastAsia" w:ascii="宋体" w:hAnsi="宋体" w:cs="宋体"/>
                <w:szCs w:val="21"/>
              </w:rPr>
            </w:pPr>
            <w:r>
              <w:rPr>
                <w:rFonts w:hint="eastAsia" w:ascii="宋体" w:hAnsi="宋体" w:cs="宋体"/>
                <w:szCs w:val="21"/>
              </w:rPr>
              <w:t>订单状态（0-待接单，1-待备餐，2-待配送，3-配送中，4-已完成，5-已取消）</w:t>
            </w:r>
          </w:p>
        </w:tc>
      </w:tr>
    </w:tbl>
    <w:p w14:paraId="2CF400D5">
      <w:pPr>
        <w:spacing w:line="440" w:lineRule="exact"/>
        <w:ind w:left="0" w:leftChars="0" w:right="0" w:rightChars="0" w:firstLineChars="200"/>
        <w:jc w:val="left"/>
        <w:rPr>
          <w:sz w:val="24"/>
        </w:rPr>
      </w:pPr>
      <w:r>
        <w:rPr>
          <w:sz w:val="24"/>
        </w:rPr>
        <w:t>（5）购物车表 (tb_shopping_cart)</w:t>
      </w:r>
    </w:p>
    <w:p w14:paraId="01758B73">
      <w:pPr>
        <w:spacing w:line="440" w:lineRule="exact"/>
        <w:ind w:left="0" w:leftChars="0" w:right="0" w:rightChars="0" w:firstLineChars="200"/>
        <w:jc w:val="left"/>
        <w:rPr>
          <w:sz w:val="24"/>
        </w:rPr>
      </w:pPr>
      <w:r>
        <w:rPr>
          <w:sz w:val="24"/>
        </w:rPr>
        <w:t>记录购物车信息，包括用户ID、菜品ID及数量表结构如表</w:t>
      </w:r>
      <w:r>
        <w:rPr>
          <w:rFonts w:hint="eastAsia"/>
          <w:sz w:val="24"/>
        </w:rPr>
        <w:t xml:space="preserve">3-5 </w:t>
      </w:r>
      <w:r>
        <w:rPr>
          <w:sz w:val="24"/>
        </w:rPr>
        <w:t>所示。</w:t>
      </w:r>
    </w:p>
    <w:p w14:paraId="08610B36">
      <w:pPr>
        <w:spacing w:line="440" w:lineRule="exact"/>
        <w:ind w:right="0" w:firstLine="420"/>
        <w:jc w:val="center"/>
        <w:rPr>
          <w:rFonts w:hint="eastAsia" w:ascii="黑体" w:hAnsi="黑体" w:eastAsia="黑体" w:cs="黑体"/>
          <w:sz w:val="24"/>
          <w:szCs w:val="21"/>
        </w:rPr>
      </w:pPr>
      <w:r>
        <w:rPr>
          <w:rFonts w:hint="eastAsia" w:ascii="黑体" w:hAnsi="黑体" w:eastAsia="黑体" w:cs="黑体"/>
          <w:sz w:val="24"/>
          <w:szCs w:val="21"/>
        </w:rPr>
        <w:t>表3-5 购物车表</w:t>
      </w:r>
    </w:p>
    <w:tbl>
      <w:tblPr>
        <w:tblStyle w:val="16"/>
        <w:tblW w:w="8598" w:type="dxa"/>
        <w:jc w:val="center"/>
        <w:tblLayout w:type="fixed"/>
        <w:tblCellMar>
          <w:top w:w="0" w:type="dxa"/>
          <w:left w:w="108" w:type="dxa"/>
          <w:bottom w:w="0" w:type="dxa"/>
          <w:right w:w="108" w:type="dxa"/>
        </w:tblCellMar>
      </w:tblPr>
      <w:tblGrid>
        <w:gridCol w:w="1369"/>
        <w:gridCol w:w="1204"/>
        <w:gridCol w:w="1274"/>
        <w:gridCol w:w="1536"/>
        <w:gridCol w:w="3215"/>
      </w:tblGrid>
      <w:tr w14:paraId="2A712996">
        <w:tblPrEx>
          <w:tblCellMar>
            <w:top w:w="0" w:type="dxa"/>
            <w:left w:w="108" w:type="dxa"/>
            <w:bottom w:w="0" w:type="dxa"/>
            <w:right w:w="108" w:type="dxa"/>
          </w:tblCellMar>
        </w:tblPrEx>
        <w:trPr>
          <w:tblHeader/>
          <w:jc w:val="center"/>
        </w:trPr>
        <w:tc>
          <w:tcPr>
            <w:tcW w:w="1369" w:type="dxa"/>
            <w:tcBorders>
              <w:top w:val="single" w:color="000000" w:sz="12" w:space="0"/>
              <w:bottom w:val="single" w:color="000000" w:sz="4" w:space="0"/>
            </w:tcBorders>
            <w:vAlign w:val="center"/>
          </w:tcPr>
          <w:p w14:paraId="1D926591">
            <w:pPr>
              <w:snapToGrid w:val="0"/>
              <w:jc w:val="center"/>
              <w:rPr>
                <w:rFonts w:hint="eastAsia" w:ascii="宋体" w:hAnsi="宋体" w:cs="宋体"/>
                <w:bCs/>
                <w:szCs w:val="21"/>
              </w:rPr>
            </w:pPr>
            <w:r>
              <w:rPr>
                <w:rFonts w:hint="eastAsia" w:ascii="宋体" w:hAnsi="宋体" w:cs="宋体"/>
                <w:bCs/>
                <w:szCs w:val="21"/>
              </w:rPr>
              <w:t>字段名</w:t>
            </w:r>
          </w:p>
        </w:tc>
        <w:tc>
          <w:tcPr>
            <w:tcW w:w="1204" w:type="dxa"/>
            <w:tcBorders>
              <w:top w:val="single" w:color="000000" w:sz="12" w:space="0"/>
              <w:bottom w:val="single" w:color="000000" w:sz="4" w:space="0"/>
            </w:tcBorders>
            <w:vAlign w:val="center"/>
          </w:tcPr>
          <w:p w14:paraId="211C52B0">
            <w:pPr>
              <w:snapToGrid w:val="0"/>
              <w:jc w:val="center"/>
              <w:rPr>
                <w:rFonts w:hint="eastAsia" w:ascii="宋体" w:hAnsi="宋体" w:cs="宋体"/>
                <w:bCs/>
                <w:szCs w:val="21"/>
              </w:rPr>
            </w:pPr>
            <w:r>
              <w:rPr>
                <w:rFonts w:hint="eastAsia" w:ascii="宋体" w:hAnsi="宋体" w:cs="宋体"/>
                <w:bCs/>
                <w:szCs w:val="21"/>
              </w:rPr>
              <w:t>数据类型</w:t>
            </w:r>
          </w:p>
        </w:tc>
        <w:tc>
          <w:tcPr>
            <w:tcW w:w="1274" w:type="dxa"/>
            <w:tcBorders>
              <w:top w:val="single" w:color="000000" w:sz="12" w:space="0"/>
              <w:bottom w:val="single" w:color="000000" w:sz="4" w:space="0"/>
            </w:tcBorders>
            <w:vAlign w:val="center"/>
          </w:tcPr>
          <w:p w14:paraId="220C6955">
            <w:pPr>
              <w:snapToGrid w:val="0"/>
              <w:jc w:val="center"/>
              <w:rPr>
                <w:rFonts w:hint="eastAsia" w:ascii="宋体" w:hAnsi="宋体" w:cs="宋体"/>
                <w:bCs/>
                <w:szCs w:val="21"/>
              </w:rPr>
            </w:pPr>
            <w:r>
              <w:rPr>
                <w:rFonts w:hint="eastAsia" w:ascii="宋体" w:hAnsi="宋体" w:cs="宋体"/>
                <w:bCs/>
                <w:szCs w:val="21"/>
              </w:rPr>
              <w:t>主键/外键</w:t>
            </w:r>
          </w:p>
        </w:tc>
        <w:tc>
          <w:tcPr>
            <w:tcW w:w="1536" w:type="dxa"/>
            <w:tcBorders>
              <w:top w:val="single" w:color="000000" w:sz="12" w:space="0"/>
              <w:bottom w:val="single" w:color="000000" w:sz="4" w:space="0"/>
            </w:tcBorders>
            <w:vAlign w:val="center"/>
          </w:tcPr>
          <w:p w14:paraId="305EFA19">
            <w:pPr>
              <w:snapToGrid w:val="0"/>
              <w:jc w:val="center"/>
              <w:rPr>
                <w:rFonts w:hint="eastAsia" w:ascii="宋体" w:hAnsi="宋体" w:cs="宋体"/>
                <w:bCs/>
                <w:szCs w:val="21"/>
              </w:rPr>
            </w:pPr>
            <w:r>
              <w:rPr>
                <w:rFonts w:hint="eastAsia" w:ascii="宋体" w:hAnsi="宋体" w:cs="宋体"/>
                <w:bCs/>
                <w:szCs w:val="21"/>
              </w:rPr>
              <w:t>约束</w:t>
            </w:r>
          </w:p>
        </w:tc>
        <w:tc>
          <w:tcPr>
            <w:tcW w:w="3215" w:type="dxa"/>
            <w:tcBorders>
              <w:top w:val="single" w:color="000000" w:sz="12" w:space="0"/>
              <w:bottom w:val="single" w:color="000000" w:sz="4" w:space="0"/>
            </w:tcBorders>
            <w:vAlign w:val="center"/>
          </w:tcPr>
          <w:p w14:paraId="4F53F9B0">
            <w:pPr>
              <w:snapToGrid w:val="0"/>
              <w:jc w:val="center"/>
              <w:rPr>
                <w:rFonts w:hint="eastAsia" w:ascii="宋体" w:hAnsi="宋体" w:cs="宋体"/>
                <w:bCs/>
                <w:szCs w:val="21"/>
              </w:rPr>
            </w:pPr>
            <w:r>
              <w:rPr>
                <w:rFonts w:hint="eastAsia" w:ascii="宋体" w:hAnsi="宋体" w:cs="宋体"/>
                <w:bCs/>
                <w:szCs w:val="21"/>
              </w:rPr>
              <w:t>字段说明</w:t>
            </w:r>
          </w:p>
        </w:tc>
      </w:tr>
      <w:tr w14:paraId="2914DF92">
        <w:tblPrEx>
          <w:tblCellMar>
            <w:top w:w="0" w:type="dxa"/>
            <w:left w:w="108" w:type="dxa"/>
            <w:bottom w:w="0" w:type="dxa"/>
            <w:right w:w="108" w:type="dxa"/>
          </w:tblCellMar>
        </w:tblPrEx>
        <w:trPr>
          <w:jc w:val="center"/>
        </w:trPr>
        <w:tc>
          <w:tcPr>
            <w:tcW w:w="1369" w:type="dxa"/>
            <w:tcBorders>
              <w:top w:val="single" w:color="000000" w:sz="4" w:space="0"/>
            </w:tcBorders>
            <w:vAlign w:val="center"/>
          </w:tcPr>
          <w:p w14:paraId="7E79C81E">
            <w:pPr>
              <w:snapToGrid w:val="0"/>
              <w:jc w:val="left"/>
              <w:rPr>
                <w:rFonts w:hint="eastAsia" w:ascii="宋体" w:hAnsi="宋体" w:cs="宋体"/>
                <w:szCs w:val="21"/>
              </w:rPr>
            </w:pPr>
            <w:r>
              <w:rPr>
                <w:rFonts w:hint="eastAsia" w:ascii="宋体" w:hAnsi="宋体" w:cs="宋体"/>
                <w:szCs w:val="21"/>
              </w:rPr>
              <w:t>id</w:t>
            </w:r>
          </w:p>
        </w:tc>
        <w:tc>
          <w:tcPr>
            <w:tcW w:w="1204" w:type="dxa"/>
            <w:tcBorders>
              <w:top w:val="single" w:color="000000" w:sz="4" w:space="0"/>
            </w:tcBorders>
            <w:vAlign w:val="center"/>
          </w:tcPr>
          <w:p w14:paraId="679BCC5E">
            <w:pPr>
              <w:snapToGrid w:val="0"/>
              <w:jc w:val="center"/>
              <w:rPr>
                <w:rFonts w:hint="eastAsia" w:ascii="宋体" w:hAnsi="宋体" w:cs="宋体"/>
                <w:szCs w:val="21"/>
              </w:rPr>
            </w:pPr>
            <w:r>
              <w:rPr>
                <w:rFonts w:hint="eastAsia" w:ascii="宋体" w:hAnsi="宋体" w:cs="宋体"/>
                <w:szCs w:val="21"/>
              </w:rPr>
              <w:t>int(11)</w:t>
            </w:r>
          </w:p>
        </w:tc>
        <w:tc>
          <w:tcPr>
            <w:tcW w:w="1274" w:type="dxa"/>
            <w:tcBorders>
              <w:top w:val="single" w:color="000000" w:sz="4" w:space="0"/>
            </w:tcBorders>
            <w:vAlign w:val="center"/>
          </w:tcPr>
          <w:p w14:paraId="6503E63A">
            <w:pPr>
              <w:snapToGrid w:val="0"/>
              <w:jc w:val="center"/>
              <w:rPr>
                <w:rFonts w:hint="eastAsia" w:ascii="宋体" w:hAnsi="宋体" w:cs="宋体"/>
                <w:szCs w:val="21"/>
              </w:rPr>
            </w:pPr>
            <w:r>
              <w:rPr>
                <w:rFonts w:hint="eastAsia" w:ascii="宋体" w:hAnsi="宋体" w:cs="宋体"/>
                <w:szCs w:val="21"/>
              </w:rPr>
              <w:t>主键</w:t>
            </w:r>
          </w:p>
        </w:tc>
        <w:tc>
          <w:tcPr>
            <w:tcW w:w="1536" w:type="dxa"/>
            <w:tcBorders>
              <w:top w:val="single" w:color="000000" w:sz="4" w:space="0"/>
            </w:tcBorders>
            <w:vAlign w:val="center"/>
          </w:tcPr>
          <w:p w14:paraId="578433DB">
            <w:pPr>
              <w:snapToGrid w:val="0"/>
              <w:jc w:val="left"/>
              <w:rPr>
                <w:rFonts w:hint="eastAsia" w:ascii="宋体" w:hAnsi="宋体" w:cs="宋体"/>
                <w:szCs w:val="21"/>
              </w:rPr>
            </w:pPr>
            <w:r>
              <w:rPr>
                <w:rFonts w:hint="eastAsia" w:ascii="宋体" w:hAnsi="宋体" w:cs="宋体"/>
                <w:szCs w:val="21"/>
              </w:rPr>
              <w:t>自增、非空</w:t>
            </w:r>
          </w:p>
        </w:tc>
        <w:tc>
          <w:tcPr>
            <w:tcW w:w="3215" w:type="dxa"/>
            <w:tcBorders>
              <w:top w:val="single" w:color="000000" w:sz="4" w:space="0"/>
            </w:tcBorders>
            <w:vAlign w:val="center"/>
          </w:tcPr>
          <w:p w14:paraId="7E1A6E76">
            <w:pPr>
              <w:snapToGrid w:val="0"/>
              <w:jc w:val="left"/>
              <w:rPr>
                <w:rFonts w:hint="eastAsia" w:ascii="宋体" w:hAnsi="宋体" w:cs="宋体"/>
                <w:szCs w:val="21"/>
              </w:rPr>
            </w:pPr>
            <w:r>
              <w:rPr>
                <w:rFonts w:hint="eastAsia" w:ascii="宋体" w:hAnsi="宋体" w:cs="宋体"/>
                <w:szCs w:val="21"/>
              </w:rPr>
              <w:t>购物车唯一ID</w:t>
            </w:r>
          </w:p>
        </w:tc>
      </w:tr>
      <w:tr w14:paraId="5D66BD26">
        <w:tblPrEx>
          <w:tblCellMar>
            <w:top w:w="0" w:type="dxa"/>
            <w:left w:w="108" w:type="dxa"/>
            <w:bottom w:w="0" w:type="dxa"/>
            <w:right w:w="108" w:type="dxa"/>
          </w:tblCellMar>
        </w:tblPrEx>
        <w:trPr>
          <w:jc w:val="center"/>
        </w:trPr>
        <w:tc>
          <w:tcPr>
            <w:tcW w:w="1369" w:type="dxa"/>
            <w:vAlign w:val="center"/>
          </w:tcPr>
          <w:p w14:paraId="6CA6C0AF">
            <w:pPr>
              <w:snapToGrid w:val="0"/>
              <w:jc w:val="left"/>
              <w:rPr>
                <w:rFonts w:hint="eastAsia" w:ascii="宋体" w:hAnsi="宋体" w:cs="宋体"/>
                <w:szCs w:val="21"/>
              </w:rPr>
            </w:pPr>
            <w:r>
              <w:rPr>
                <w:rFonts w:hint="eastAsia" w:ascii="宋体" w:hAnsi="宋体" w:cs="宋体"/>
                <w:szCs w:val="21"/>
              </w:rPr>
              <w:t>user_id</w:t>
            </w:r>
          </w:p>
        </w:tc>
        <w:tc>
          <w:tcPr>
            <w:tcW w:w="1204" w:type="dxa"/>
            <w:vAlign w:val="center"/>
          </w:tcPr>
          <w:p w14:paraId="331192ED">
            <w:pPr>
              <w:snapToGrid w:val="0"/>
              <w:jc w:val="center"/>
              <w:rPr>
                <w:rFonts w:hint="eastAsia" w:ascii="宋体" w:hAnsi="宋体" w:cs="宋体"/>
                <w:szCs w:val="21"/>
              </w:rPr>
            </w:pPr>
            <w:r>
              <w:rPr>
                <w:rFonts w:hint="eastAsia" w:ascii="宋体" w:hAnsi="宋体" w:cs="宋体"/>
                <w:szCs w:val="21"/>
              </w:rPr>
              <w:t>int(11)</w:t>
            </w:r>
          </w:p>
        </w:tc>
        <w:tc>
          <w:tcPr>
            <w:tcW w:w="1274" w:type="dxa"/>
            <w:vAlign w:val="center"/>
          </w:tcPr>
          <w:p w14:paraId="644EEE9E">
            <w:pPr>
              <w:snapToGrid w:val="0"/>
              <w:jc w:val="center"/>
              <w:rPr>
                <w:rFonts w:hint="eastAsia" w:ascii="宋体" w:hAnsi="宋体" w:cs="宋体"/>
                <w:szCs w:val="21"/>
              </w:rPr>
            </w:pPr>
            <w:r>
              <w:rPr>
                <w:rFonts w:hint="eastAsia" w:ascii="宋体" w:hAnsi="宋体" w:cs="宋体"/>
                <w:szCs w:val="21"/>
              </w:rPr>
              <w:t>外键</w:t>
            </w:r>
          </w:p>
        </w:tc>
        <w:tc>
          <w:tcPr>
            <w:tcW w:w="1536" w:type="dxa"/>
            <w:vAlign w:val="center"/>
          </w:tcPr>
          <w:p w14:paraId="0429F884">
            <w:pPr>
              <w:snapToGrid w:val="0"/>
              <w:jc w:val="left"/>
              <w:rPr>
                <w:rFonts w:hint="eastAsia" w:ascii="宋体" w:hAnsi="宋体" w:cs="宋体"/>
                <w:szCs w:val="21"/>
              </w:rPr>
            </w:pPr>
            <w:r>
              <w:rPr>
                <w:rFonts w:hint="eastAsia" w:ascii="宋体" w:hAnsi="宋体" w:cs="宋体"/>
                <w:szCs w:val="21"/>
              </w:rPr>
              <w:t>非空</w:t>
            </w:r>
          </w:p>
        </w:tc>
        <w:tc>
          <w:tcPr>
            <w:tcW w:w="3215" w:type="dxa"/>
            <w:vAlign w:val="center"/>
          </w:tcPr>
          <w:p w14:paraId="437EB235">
            <w:pPr>
              <w:snapToGrid w:val="0"/>
              <w:jc w:val="left"/>
              <w:rPr>
                <w:rFonts w:hint="eastAsia" w:ascii="宋体" w:hAnsi="宋体" w:cs="宋体"/>
                <w:szCs w:val="21"/>
              </w:rPr>
            </w:pPr>
            <w:r>
              <w:rPr>
                <w:rFonts w:hint="eastAsia" w:ascii="宋体" w:hAnsi="宋体" w:cs="宋体"/>
                <w:szCs w:val="21"/>
              </w:rPr>
              <w:t>关联tb_user.id（所属用户）</w:t>
            </w:r>
          </w:p>
        </w:tc>
      </w:tr>
      <w:tr w14:paraId="40632FB5">
        <w:tblPrEx>
          <w:tblCellMar>
            <w:top w:w="0" w:type="dxa"/>
            <w:left w:w="108" w:type="dxa"/>
            <w:bottom w:w="0" w:type="dxa"/>
            <w:right w:w="108" w:type="dxa"/>
          </w:tblCellMar>
        </w:tblPrEx>
        <w:trPr>
          <w:jc w:val="center"/>
        </w:trPr>
        <w:tc>
          <w:tcPr>
            <w:tcW w:w="1369" w:type="dxa"/>
            <w:vAlign w:val="center"/>
          </w:tcPr>
          <w:p w14:paraId="749FFDBE">
            <w:pPr>
              <w:snapToGrid w:val="0"/>
              <w:jc w:val="left"/>
              <w:rPr>
                <w:rFonts w:hint="eastAsia" w:ascii="宋体" w:hAnsi="宋体" w:cs="宋体"/>
                <w:szCs w:val="21"/>
              </w:rPr>
            </w:pPr>
            <w:r>
              <w:rPr>
                <w:rFonts w:hint="eastAsia" w:ascii="宋体" w:hAnsi="宋体" w:cs="宋体"/>
                <w:szCs w:val="21"/>
              </w:rPr>
              <w:t>dish_id</w:t>
            </w:r>
          </w:p>
        </w:tc>
        <w:tc>
          <w:tcPr>
            <w:tcW w:w="1204" w:type="dxa"/>
            <w:vAlign w:val="center"/>
          </w:tcPr>
          <w:p w14:paraId="6DC1150F">
            <w:pPr>
              <w:snapToGrid w:val="0"/>
              <w:jc w:val="center"/>
              <w:rPr>
                <w:rFonts w:hint="eastAsia" w:ascii="宋体" w:hAnsi="宋体" w:cs="宋体"/>
                <w:szCs w:val="21"/>
              </w:rPr>
            </w:pPr>
            <w:r>
              <w:rPr>
                <w:rFonts w:hint="eastAsia" w:ascii="宋体" w:hAnsi="宋体" w:cs="宋体"/>
                <w:szCs w:val="21"/>
              </w:rPr>
              <w:t>int(11)</w:t>
            </w:r>
          </w:p>
        </w:tc>
        <w:tc>
          <w:tcPr>
            <w:tcW w:w="1274" w:type="dxa"/>
            <w:vAlign w:val="center"/>
          </w:tcPr>
          <w:p w14:paraId="67BFC9B4">
            <w:pPr>
              <w:snapToGrid w:val="0"/>
              <w:jc w:val="center"/>
              <w:rPr>
                <w:rFonts w:hint="eastAsia" w:ascii="宋体" w:hAnsi="宋体" w:cs="宋体"/>
                <w:szCs w:val="21"/>
              </w:rPr>
            </w:pPr>
            <w:r>
              <w:rPr>
                <w:rFonts w:hint="eastAsia" w:ascii="宋体" w:hAnsi="宋体" w:cs="宋体"/>
                <w:szCs w:val="21"/>
              </w:rPr>
              <w:t>外键</w:t>
            </w:r>
          </w:p>
        </w:tc>
        <w:tc>
          <w:tcPr>
            <w:tcW w:w="1536" w:type="dxa"/>
            <w:vAlign w:val="center"/>
          </w:tcPr>
          <w:p w14:paraId="0619FBC3">
            <w:pPr>
              <w:snapToGrid w:val="0"/>
              <w:jc w:val="left"/>
              <w:rPr>
                <w:rFonts w:hint="eastAsia" w:ascii="宋体" w:hAnsi="宋体" w:cs="宋体"/>
                <w:szCs w:val="21"/>
              </w:rPr>
            </w:pPr>
            <w:r>
              <w:rPr>
                <w:rFonts w:hint="eastAsia" w:ascii="宋体" w:hAnsi="宋体" w:cs="宋体"/>
                <w:szCs w:val="21"/>
              </w:rPr>
              <w:t>非空</w:t>
            </w:r>
          </w:p>
        </w:tc>
        <w:tc>
          <w:tcPr>
            <w:tcW w:w="3215" w:type="dxa"/>
            <w:vAlign w:val="center"/>
          </w:tcPr>
          <w:p w14:paraId="554193E7">
            <w:pPr>
              <w:snapToGrid w:val="0"/>
              <w:jc w:val="left"/>
              <w:rPr>
                <w:rFonts w:hint="eastAsia" w:ascii="宋体" w:hAnsi="宋体" w:cs="宋体"/>
                <w:szCs w:val="21"/>
              </w:rPr>
            </w:pPr>
            <w:r>
              <w:rPr>
                <w:rFonts w:hint="eastAsia" w:ascii="宋体" w:hAnsi="宋体" w:cs="宋体"/>
                <w:szCs w:val="21"/>
              </w:rPr>
              <w:t>关联tb_dish.id（菜品ID）</w:t>
            </w:r>
          </w:p>
        </w:tc>
      </w:tr>
      <w:tr w14:paraId="49B364AC">
        <w:tblPrEx>
          <w:tblCellMar>
            <w:top w:w="0" w:type="dxa"/>
            <w:left w:w="108" w:type="dxa"/>
            <w:bottom w:w="0" w:type="dxa"/>
            <w:right w:w="108" w:type="dxa"/>
          </w:tblCellMar>
        </w:tblPrEx>
        <w:trPr>
          <w:jc w:val="center"/>
        </w:trPr>
        <w:tc>
          <w:tcPr>
            <w:tcW w:w="1369" w:type="dxa"/>
            <w:vAlign w:val="center"/>
          </w:tcPr>
          <w:p w14:paraId="1BFA4A80">
            <w:pPr>
              <w:snapToGrid w:val="0"/>
              <w:jc w:val="left"/>
              <w:rPr>
                <w:rFonts w:hint="eastAsia" w:ascii="宋体" w:hAnsi="宋体" w:cs="宋体"/>
                <w:szCs w:val="21"/>
              </w:rPr>
            </w:pPr>
            <w:r>
              <w:rPr>
                <w:rFonts w:hint="eastAsia" w:ascii="宋体" w:hAnsi="宋体" w:cs="宋体"/>
                <w:szCs w:val="21"/>
              </w:rPr>
              <w:t>quantity</w:t>
            </w:r>
          </w:p>
        </w:tc>
        <w:tc>
          <w:tcPr>
            <w:tcW w:w="1204" w:type="dxa"/>
            <w:vAlign w:val="center"/>
          </w:tcPr>
          <w:p w14:paraId="19D0404D">
            <w:pPr>
              <w:snapToGrid w:val="0"/>
              <w:jc w:val="center"/>
              <w:rPr>
                <w:rFonts w:hint="eastAsia" w:ascii="宋体" w:hAnsi="宋体" w:cs="宋体"/>
                <w:szCs w:val="21"/>
              </w:rPr>
            </w:pPr>
            <w:r>
              <w:rPr>
                <w:rFonts w:hint="eastAsia" w:ascii="宋体" w:hAnsi="宋体" w:cs="宋体"/>
                <w:szCs w:val="21"/>
              </w:rPr>
              <w:t>int(11)</w:t>
            </w:r>
          </w:p>
        </w:tc>
        <w:tc>
          <w:tcPr>
            <w:tcW w:w="1274" w:type="dxa"/>
            <w:vAlign w:val="center"/>
          </w:tcPr>
          <w:p w14:paraId="499E1C40">
            <w:pPr>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78158626">
            <w:pPr>
              <w:snapToGrid w:val="0"/>
              <w:jc w:val="left"/>
              <w:rPr>
                <w:rFonts w:hint="eastAsia" w:ascii="宋体" w:hAnsi="宋体" w:cs="宋体"/>
                <w:szCs w:val="21"/>
              </w:rPr>
            </w:pPr>
            <w:r>
              <w:rPr>
                <w:rFonts w:hint="eastAsia" w:ascii="宋体" w:hAnsi="宋体" w:cs="宋体"/>
                <w:szCs w:val="21"/>
              </w:rPr>
              <w:t>非空</w:t>
            </w:r>
          </w:p>
        </w:tc>
        <w:tc>
          <w:tcPr>
            <w:tcW w:w="3215" w:type="dxa"/>
            <w:vAlign w:val="center"/>
          </w:tcPr>
          <w:p w14:paraId="229589A1">
            <w:pPr>
              <w:snapToGrid w:val="0"/>
              <w:jc w:val="left"/>
              <w:rPr>
                <w:rFonts w:hint="eastAsia" w:ascii="宋体" w:hAnsi="宋体" w:cs="宋体"/>
                <w:szCs w:val="21"/>
              </w:rPr>
            </w:pPr>
            <w:r>
              <w:rPr>
                <w:rFonts w:hint="eastAsia" w:ascii="宋体" w:hAnsi="宋体" w:cs="宋体"/>
                <w:szCs w:val="21"/>
              </w:rPr>
              <w:t>菜品数量</w:t>
            </w:r>
          </w:p>
        </w:tc>
      </w:tr>
      <w:tr w14:paraId="1EE07058">
        <w:tblPrEx>
          <w:tblCellMar>
            <w:top w:w="0" w:type="dxa"/>
            <w:left w:w="108" w:type="dxa"/>
            <w:bottom w:w="0" w:type="dxa"/>
            <w:right w:w="108" w:type="dxa"/>
          </w:tblCellMar>
        </w:tblPrEx>
        <w:trPr>
          <w:jc w:val="center"/>
        </w:trPr>
        <w:tc>
          <w:tcPr>
            <w:tcW w:w="1369" w:type="dxa"/>
            <w:tcBorders>
              <w:bottom w:val="single" w:color="000000" w:sz="12" w:space="0"/>
            </w:tcBorders>
            <w:vAlign w:val="center"/>
          </w:tcPr>
          <w:p w14:paraId="6AC23D88">
            <w:pPr>
              <w:snapToGrid w:val="0"/>
              <w:jc w:val="left"/>
              <w:rPr>
                <w:rFonts w:hint="eastAsia" w:ascii="宋体" w:hAnsi="宋体" w:cs="宋体"/>
                <w:szCs w:val="21"/>
              </w:rPr>
            </w:pPr>
            <w:r>
              <w:rPr>
                <w:rFonts w:hint="eastAsia" w:ascii="宋体" w:hAnsi="宋体" w:cs="宋体"/>
                <w:szCs w:val="21"/>
              </w:rPr>
              <w:t>create_time</w:t>
            </w:r>
          </w:p>
        </w:tc>
        <w:tc>
          <w:tcPr>
            <w:tcW w:w="1204" w:type="dxa"/>
            <w:tcBorders>
              <w:bottom w:val="single" w:color="000000" w:sz="12" w:space="0"/>
            </w:tcBorders>
            <w:vAlign w:val="center"/>
          </w:tcPr>
          <w:p w14:paraId="324E1677">
            <w:pPr>
              <w:snapToGrid w:val="0"/>
              <w:jc w:val="center"/>
              <w:rPr>
                <w:rFonts w:hint="eastAsia" w:ascii="宋体" w:hAnsi="宋体" w:cs="宋体"/>
                <w:szCs w:val="21"/>
              </w:rPr>
            </w:pPr>
            <w:r>
              <w:rPr>
                <w:rFonts w:hint="eastAsia" w:ascii="宋体" w:hAnsi="宋体" w:cs="宋体"/>
                <w:szCs w:val="21"/>
              </w:rPr>
              <w:t>datetime</w:t>
            </w:r>
          </w:p>
        </w:tc>
        <w:tc>
          <w:tcPr>
            <w:tcW w:w="1274" w:type="dxa"/>
            <w:tcBorders>
              <w:bottom w:val="single" w:color="000000" w:sz="12" w:space="0"/>
            </w:tcBorders>
            <w:vAlign w:val="center"/>
          </w:tcPr>
          <w:p w14:paraId="00B5790B">
            <w:pPr>
              <w:snapToGrid w:val="0"/>
              <w:jc w:val="center"/>
              <w:rPr>
                <w:rFonts w:hint="eastAsia" w:ascii="宋体" w:hAnsi="宋体" w:cs="宋体"/>
                <w:szCs w:val="21"/>
              </w:rPr>
            </w:pPr>
            <w:r>
              <w:rPr>
                <w:rFonts w:hint="eastAsia" w:ascii="宋体" w:hAnsi="宋体" w:cs="宋体"/>
                <w:szCs w:val="21"/>
              </w:rPr>
              <w:t>无</w:t>
            </w:r>
          </w:p>
        </w:tc>
        <w:tc>
          <w:tcPr>
            <w:tcW w:w="1536" w:type="dxa"/>
            <w:tcBorders>
              <w:bottom w:val="single" w:color="000000" w:sz="12" w:space="0"/>
            </w:tcBorders>
            <w:vAlign w:val="center"/>
          </w:tcPr>
          <w:p w14:paraId="095A1D59">
            <w:pPr>
              <w:snapToGrid w:val="0"/>
              <w:jc w:val="left"/>
              <w:rPr>
                <w:rFonts w:hint="eastAsia" w:ascii="宋体" w:hAnsi="宋体" w:cs="宋体"/>
                <w:szCs w:val="21"/>
              </w:rPr>
            </w:pPr>
            <w:r>
              <w:rPr>
                <w:rFonts w:hint="eastAsia" w:ascii="宋体" w:hAnsi="宋体" w:cs="宋体"/>
                <w:szCs w:val="21"/>
              </w:rPr>
              <w:t>非空</w:t>
            </w:r>
          </w:p>
        </w:tc>
        <w:tc>
          <w:tcPr>
            <w:tcW w:w="3215" w:type="dxa"/>
            <w:tcBorders>
              <w:bottom w:val="single" w:color="000000" w:sz="12" w:space="0"/>
            </w:tcBorders>
            <w:vAlign w:val="center"/>
          </w:tcPr>
          <w:p w14:paraId="6C157FD9">
            <w:pPr>
              <w:snapToGrid w:val="0"/>
              <w:jc w:val="left"/>
              <w:rPr>
                <w:rFonts w:hint="eastAsia" w:ascii="宋体" w:hAnsi="宋体" w:cs="宋体"/>
                <w:szCs w:val="21"/>
              </w:rPr>
            </w:pPr>
            <w:r>
              <w:rPr>
                <w:rFonts w:hint="eastAsia" w:ascii="宋体" w:hAnsi="宋体" w:cs="宋体"/>
                <w:szCs w:val="21"/>
              </w:rPr>
              <w:t>加入购物车时间</w:t>
            </w:r>
          </w:p>
        </w:tc>
      </w:tr>
    </w:tbl>
    <w:p w14:paraId="424C8A73">
      <w:pPr>
        <w:spacing w:line="440" w:lineRule="exact"/>
        <w:ind w:left="0" w:leftChars="0" w:right="0" w:rightChars="0" w:firstLineChars="200"/>
        <w:jc w:val="left"/>
        <w:rPr>
          <w:sz w:val="24"/>
        </w:rPr>
      </w:pPr>
      <w:r>
        <w:rPr>
          <w:sz w:val="24"/>
        </w:rPr>
        <w:t>（6）配送表 (tb_delivery)</w:t>
      </w:r>
    </w:p>
    <w:p w14:paraId="37F268BD">
      <w:pPr>
        <w:spacing w:line="440" w:lineRule="exact"/>
        <w:ind w:left="0" w:leftChars="0" w:right="0" w:rightChars="0" w:firstLineChars="200"/>
        <w:jc w:val="left"/>
        <w:rPr>
          <w:sz w:val="24"/>
        </w:rPr>
      </w:pPr>
      <w:r>
        <w:rPr>
          <w:sz w:val="24"/>
        </w:rPr>
        <w:t>记录订单配送进度，包括配送员、状态及时间表结构如表</w:t>
      </w:r>
      <w:r>
        <w:rPr>
          <w:rFonts w:hint="eastAsia"/>
          <w:sz w:val="24"/>
        </w:rPr>
        <w:t xml:space="preserve">3-6 </w:t>
      </w:r>
      <w:r>
        <w:rPr>
          <w:sz w:val="24"/>
        </w:rPr>
        <w:t>所示。</w:t>
      </w:r>
    </w:p>
    <w:p w14:paraId="1DDADE39">
      <w:pPr>
        <w:spacing w:line="440" w:lineRule="exact"/>
        <w:ind w:right="0" w:firstLine="420"/>
        <w:jc w:val="center"/>
        <w:rPr>
          <w:rFonts w:hint="eastAsia" w:ascii="黑体" w:hAnsi="黑体" w:eastAsia="黑体" w:cs="黑体"/>
          <w:sz w:val="24"/>
          <w:szCs w:val="21"/>
        </w:rPr>
      </w:pPr>
      <w:r>
        <w:rPr>
          <w:rFonts w:hint="eastAsia" w:ascii="黑体" w:hAnsi="黑体" w:eastAsia="黑体" w:cs="黑体"/>
          <w:sz w:val="24"/>
          <w:szCs w:val="21"/>
        </w:rPr>
        <w:t>表3-6 配送表</w:t>
      </w:r>
    </w:p>
    <w:tbl>
      <w:tblPr>
        <w:tblStyle w:val="16"/>
        <w:tblW w:w="8859" w:type="dxa"/>
        <w:jc w:val="center"/>
        <w:tblLayout w:type="fixed"/>
        <w:tblCellMar>
          <w:top w:w="0" w:type="dxa"/>
          <w:left w:w="108" w:type="dxa"/>
          <w:bottom w:w="0" w:type="dxa"/>
          <w:right w:w="108" w:type="dxa"/>
        </w:tblCellMar>
      </w:tblPr>
      <w:tblGrid>
        <w:gridCol w:w="1442"/>
        <w:gridCol w:w="1299"/>
        <w:gridCol w:w="1366"/>
        <w:gridCol w:w="1536"/>
        <w:gridCol w:w="3216"/>
      </w:tblGrid>
      <w:tr w14:paraId="2B5F67FA">
        <w:tblPrEx>
          <w:tblCellMar>
            <w:top w:w="0" w:type="dxa"/>
            <w:left w:w="108" w:type="dxa"/>
            <w:bottom w:w="0" w:type="dxa"/>
            <w:right w:w="108" w:type="dxa"/>
          </w:tblCellMar>
        </w:tblPrEx>
        <w:trPr>
          <w:tblHeader/>
          <w:jc w:val="center"/>
        </w:trPr>
        <w:tc>
          <w:tcPr>
            <w:tcW w:w="1442" w:type="dxa"/>
            <w:tcBorders>
              <w:top w:val="single" w:color="000000" w:sz="12" w:space="0"/>
              <w:bottom w:val="single" w:color="000000" w:sz="4" w:space="0"/>
            </w:tcBorders>
            <w:vAlign w:val="center"/>
          </w:tcPr>
          <w:p w14:paraId="2131FF14">
            <w:pPr>
              <w:snapToGrid w:val="0"/>
              <w:jc w:val="center"/>
              <w:rPr>
                <w:rFonts w:hint="eastAsia" w:ascii="宋体" w:hAnsi="宋体" w:cs="宋体"/>
                <w:bCs/>
                <w:szCs w:val="21"/>
              </w:rPr>
            </w:pPr>
            <w:r>
              <w:rPr>
                <w:rFonts w:hint="eastAsia" w:ascii="宋体" w:hAnsi="宋体" w:cs="宋体"/>
                <w:bCs/>
                <w:szCs w:val="21"/>
              </w:rPr>
              <w:t>字段名</w:t>
            </w:r>
          </w:p>
        </w:tc>
        <w:tc>
          <w:tcPr>
            <w:tcW w:w="1299" w:type="dxa"/>
            <w:tcBorders>
              <w:top w:val="single" w:color="000000" w:sz="12" w:space="0"/>
              <w:bottom w:val="single" w:color="000000" w:sz="4" w:space="0"/>
            </w:tcBorders>
            <w:vAlign w:val="center"/>
          </w:tcPr>
          <w:p w14:paraId="19E61D82">
            <w:pPr>
              <w:snapToGrid w:val="0"/>
              <w:jc w:val="center"/>
              <w:rPr>
                <w:rFonts w:hint="eastAsia" w:ascii="宋体" w:hAnsi="宋体" w:cs="宋体"/>
                <w:bCs/>
                <w:szCs w:val="21"/>
              </w:rPr>
            </w:pPr>
            <w:r>
              <w:rPr>
                <w:rFonts w:hint="eastAsia" w:ascii="宋体" w:hAnsi="宋体" w:cs="宋体"/>
                <w:bCs/>
                <w:szCs w:val="21"/>
              </w:rPr>
              <w:t>数据类型</w:t>
            </w:r>
          </w:p>
        </w:tc>
        <w:tc>
          <w:tcPr>
            <w:tcW w:w="1366" w:type="dxa"/>
            <w:tcBorders>
              <w:top w:val="single" w:color="000000" w:sz="12" w:space="0"/>
              <w:bottom w:val="single" w:color="000000" w:sz="4" w:space="0"/>
            </w:tcBorders>
            <w:vAlign w:val="center"/>
          </w:tcPr>
          <w:p w14:paraId="697F692E">
            <w:pPr>
              <w:snapToGrid w:val="0"/>
              <w:jc w:val="center"/>
              <w:rPr>
                <w:rFonts w:hint="eastAsia" w:ascii="宋体" w:hAnsi="宋体" w:cs="宋体"/>
                <w:bCs/>
                <w:szCs w:val="21"/>
              </w:rPr>
            </w:pPr>
            <w:r>
              <w:rPr>
                <w:rFonts w:hint="eastAsia" w:ascii="宋体" w:hAnsi="宋体" w:cs="宋体"/>
                <w:bCs/>
                <w:szCs w:val="21"/>
              </w:rPr>
              <w:t>主键/外键</w:t>
            </w:r>
          </w:p>
        </w:tc>
        <w:tc>
          <w:tcPr>
            <w:tcW w:w="1536" w:type="dxa"/>
            <w:tcBorders>
              <w:top w:val="single" w:color="000000" w:sz="12" w:space="0"/>
              <w:bottom w:val="single" w:color="000000" w:sz="4" w:space="0"/>
            </w:tcBorders>
            <w:vAlign w:val="center"/>
          </w:tcPr>
          <w:p w14:paraId="2610752A">
            <w:pPr>
              <w:snapToGrid w:val="0"/>
              <w:jc w:val="center"/>
              <w:rPr>
                <w:rFonts w:hint="eastAsia" w:ascii="宋体" w:hAnsi="宋体" w:cs="宋体"/>
                <w:bCs/>
                <w:szCs w:val="21"/>
              </w:rPr>
            </w:pPr>
            <w:r>
              <w:rPr>
                <w:rFonts w:hint="eastAsia" w:ascii="宋体" w:hAnsi="宋体" w:cs="宋体"/>
                <w:bCs/>
                <w:szCs w:val="21"/>
              </w:rPr>
              <w:t>约束</w:t>
            </w:r>
          </w:p>
        </w:tc>
        <w:tc>
          <w:tcPr>
            <w:tcW w:w="3216" w:type="dxa"/>
            <w:tcBorders>
              <w:top w:val="single" w:color="000000" w:sz="12" w:space="0"/>
              <w:bottom w:val="single" w:color="000000" w:sz="4" w:space="0"/>
            </w:tcBorders>
            <w:vAlign w:val="center"/>
          </w:tcPr>
          <w:p w14:paraId="464E8B7B">
            <w:pPr>
              <w:snapToGrid w:val="0"/>
              <w:jc w:val="center"/>
              <w:rPr>
                <w:rFonts w:hint="eastAsia" w:ascii="宋体" w:hAnsi="宋体" w:cs="宋体"/>
                <w:bCs/>
                <w:szCs w:val="21"/>
              </w:rPr>
            </w:pPr>
            <w:r>
              <w:rPr>
                <w:rFonts w:hint="eastAsia" w:ascii="宋体" w:hAnsi="宋体" w:cs="宋体"/>
                <w:bCs/>
                <w:szCs w:val="21"/>
              </w:rPr>
              <w:t>字段说明</w:t>
            </w:r>
          </w:p>
        </w:tc>
      </w:tr>
      <w:tr w14:paraId="3FFD6380">
        <w:tblPrEx>
          <w:tblCellMar>
            <w:top w:w="0" w:type="dxa"/>
            <w:left w:w="108" w:type="dxa"/>
            <w:bottom w:w="0" w:type="dxa"/>
            <w:right w:w="108" w:type="dxa"/>
          </w:tblCellMar>
        </w:tblPrEx>
        <w:trPr>
          <w:jc w:val="center"/>
        </w:trPr>
        <w:tc>
          <w:tcPr>
            <w:tcW w:w="1442" w:type="dxa"/>
            <w:tcBorders>
              <w:top w:val="single" w:color="000000" w:sz="4" w:space="0"/>
            </w:tcBorders>
            <w:vAlign w:val="center"/>
          </w:tcPr>
          <w:p w14:paraId="11B723E7">
            <w:pPr>
              <w:snapToGrid w:val="0"/>
              <w:jc w:val="left"/>
              <w:rPr>
                <w:rFonts w:hint="eastAsia" w:ascii="宋体" w:hAnsi="宋体" w:cs="宋体"/>
                <w:szCs w:val="21"/>
              </w:rPr>
            </w:pPr>
            <w:r>
              <w:rPr>
                <w:rFonts w:hint="eastAsia" w:ascii="宋体" w:hAnsi="宋体" w:cs="宋体"/>
                <w:szCs w:val="21"/>
              </w:rPr>
              <w:t>id</w:t>
            </w:r>
          </w:p>
        </w:tc>
        <w:tc>
          <w:tcPr>
            <w:tcW w:w="1299" w:type="dxa"/>
            <w:tcBorders>
              <w:top w:val="single" w:color="000000" w:sz="4" w:space="0"/>
            </w:tcBorders>
            <w:vAlign w:val="center"/>
          </w:tcPr>
          <w:p w14:paraId="1E8854A1">
            <w:pPr>
              <w:snapToGrid w:val="0"/>
              <w:jc w:val="center"/>
              <w:rPr>
                <w:rFonts w:hint="eastAsia" w:ascii="宋体" w:hAnsi="宋体" w:cs="宋体"/>
                <w:szCs w:val="21"/>
              </w:rPr>
            </w:pPr>
            <w:r>
              <w:rPr>
                <w:rFonts w:hint="eastAsia" w:ascii="宋体" w:hAnsi="宋体" w:cs="宋体"/>
                <w:szCs w:val="21"/>
              </w:rPr>
              <w:t>int(11)</w:t>
            </w:r>
          </w:p>
        </w:tc>
        <w:tc>
          <w:tcPr>
            <w:tcW w:w="1366" w:type="dxa"/>
            <w:tcBorders>
              <w:top w:val="single" w:color="000000" w:sz="4" w:space="0"/>
            </w:tcBorders>
            <w:vAlign w:val="center"/>
          </w:tcPr>
          <w:p w14:paraId="4282F997">
            <w:pPr>
              <w:snapToGrid w:val="0"/>
              <w:jc w:val="center"/>
              <w:rPr>
                <w:rFonts w:hint="eastAsia" w:ascii="宋体" w:hAnsi="宋体" w:cs="宋体"/>
                <w:szCs w:val="21"/>
              </w:rPr>
            </w:pPr>
            <w:r>
              <w:rPr>
                <w:rFonts w:hint="eastAsia" w:ascii="宋体" w:hAnsi="宋体" w:cs="宋体"/>
                <w:szCs w:val="21"/>
              </w:rPr>
              <w:t>主键</w:t>
            </w:r>
          </w:p>
        </w:tc>
        <w:tc>
          <w:tcPr>
            <w:tcW w:w="1536" w:type="dxa"/>
            <w:tcBorders>
              <w:top w:val="single" w:color="000000" w:sz="4" w:space="0"/>
            </w:tcBorders>
            <w:vAlign w:val="center"/>
          </w:tcPr>
          <w:p w14:paraId="12989E33">
            <w:pPr>
              <w:snapToGrid w:val="0"/>
              <w:jc w:val="left"/>
              <w:rPr>
                <w:rFonts w:hint="eastAsia" w:ascii="宋体" w:hAnsi="宋体" w:cs="宋体"/>
                <w:szCs w:val="21"/>
              </w:rPr>
            </w:pPr>
            <w:r>
              <w:rPr>
                <w:rFonts w:hint="eastAsia" w:ascii="宋体" w:hAnsi="宋体" w:cs="宋体"/>
                <w:szCs w:val="21"/>
              </w:rPr>
              <w:t>自增、非空</w:t>
            </w:r>
          </w:p>
        </w:tc>
        <w:tc>
          <w:tcPr>
            <w:tcW w:w="3216" w:type="dxa"/>
            <w:tcBorders>
              <w:top w:val="single" w:color="000000" w:sz="4" w:space="0"/>
            </w:tcBorders>
            <w:vAlign w:val="center"/>
          </w:tcPr>
          <w:p w14:paraId="7FFC0685">
            <w:pPr>
              <w:snapToGrid w:val="0"/>
              <w:jc w:val="left"/>
              <w:rPr>
                <w:rFonts w:hint="eastAsia" w:ascii="宋体" w:hAnsi="宋体" w:cs="宋体"/>
                <w:szCs w:val="21"/>
              </w:rPr>
            </w:pPr>
            <w:r>
              <w:rPr>
                <w:rFonts w:hint="eastAsia" w:ascii="宋体" w:hAnsi="宋体" w:cs="宋体"/>
                <w:szCs w:val="21"/>
              </w:rPr>
              <w:t>配送唯一ID</w:t>
            </w:r>
          </w:p>
        </w:tc>
      </w:tr>
      <w:tr w14:paraId="5E7987D3">
        <w:tblPrEx>
          <w:tblCellMar>
            <w:top w:w="0" w:type="dxa"/>
            <w:left w:w="108" w:type="dxa"/>
            <w:bottom w:w="0" w:type="dxa"/>
            <w:right w:w="108" w:type="dxa"/>
          </w:tblCellMar>
        </w:tblPrEx>
        <w:trPr>
          <w:jc w:val="center"/>
        </w:trPr>
        <w:tc>
          <w:tcPr>
            <w:tcW w:w="1442" w:type="dxa"/>
            <w:vAlign w:val="center"/>
          </w:tcPr>
          <w:p w14:paraId="0FFB20B7">
            <w:pPr>
              <w:snapToGrid w:val="0"/>
              <w:jc w:val="left"/>
              <w:rPr>
                <w:rFonts w:hint="eastAsia" w:ascii="宋体" w:hAnsi="宋体" w:cs="宋体"/>
                <w:szCs w:val="21"/>
              </w:rPr>
            </w:pPr>
            <w:r>
              <w:rPr>
                <w:rFonts w:hint="eastAsia" w:ascii="宋体" w:hAnsi="宋体" w:cs="宋体"/>
                <w:szCs w:val="21"/>
              </w:rPr>
              <w:t>order_id</w:t>
            </w:r>
          </w:p>
        </w:tc>
        <w:tc>
          <w:tcPr>
            <w:tcW w:w="1299" w:type="dxa"/>
            <w:vAlign w:val="center"/>
          </w:tcPr>
          <w:p w14:paraId="28D06A8D">
            <w:pPr>
              <w:snapToGrid w:val="0"/>
              <w:jc w:val="center"/>
              <w:rPr>
                <w:rFonts w:hint="eastAsia" w:ascii="宋体" w:hAnsi="宋体" w:cs="宋体"/>
                <w:szCs w:val="21"/>
              </w:rPr>
            </w:pPr>
            <w:r>
              <w:rPr>
                <w:rFonts w:hint="eastAsia" w:ascii="宋体" w:hAnsi="宋体" w:cs="宋体"/>
                <w:szCs w:val="21"/>
              </w:rPr>
              <w:t>int(11)</w:t>
            </w:r>
          </w:p>
        </w:tc>
        <w:tc>
          <w:tcPr>
            <w:tcW w:w="1366" w:type="dxa"/>
            <w:vAlign w:val="center"/>
          </w:tcPr>
          <w:p w14:paraId="5E42D724">
            <w:pPr>
              <w:snapToGrid w:val="0"/>
              <w:jc w:val="center"/>
              <w:rPr>
                <w:rFonts w:hint="eastAsia" w:ascii="宋体" w:hAnsi="宋体" w:cs="宋体"/>
                <w:szCs w:val="21"/>
              </w:rPr>
            </w:pPr>
            <w:r>
              <w:rPr>
                <w:rFonts w:hint="eastAsia" w:ascii="宋体" w:hAnsi="宋体" w:cs="宋体"/>
                <w:szCs w:val="21"/>
              </w:rPr>
              <w:t>外键</w:t>
            </w:r>
          </w:p>
        </w:tc>
        <w:tc>
          <w:tcPr>
            <w:tcW w:w="1536" w:type="dxa"/>
            <w:vAlign w:val="center"/>
          </w:tcPr>
          <w:p w14:paraId="38AE25D2">
            <w:pPr>
              <w:snapToGrid w:val="0"/>
              <w:jc w:val="left"/>
              <w:rPr>
                <w:rFonts w:hint="eastAsia" w:ascii="宋体" w:hAnsi="宋体" w:cs="宋体"/>
                <w:szCs w:val="21"/>
              </w:rPr>
            </w:pPr>
            <w:r>
              <w:rPr>
                <w:rFonts w:hint="eastAsia" w:ascii="宋体" w:hAnsi="宋体" w:cs="宋体"/>
                <w:szCs w:val="21"/>
              </w:rPr>
              <w:t>非空</w:t>
            </w:r>
          </w:p>
        </w:tc>
        <w:tc>
          <w:tcPr>
            <w:tcW w:w="3216" w:type="dxa"/>
            <w:vAlign w:val="center"/>
          </w:tcPr>
          <w:p w14:paraId="6A0929CA">
            <w:pPr>
              <w:snapToGrid w:val="0"/>
              <w:jc w:val="left"/>
              <w:rPr>
                <w:rFonts w:hint="eastAsia" w:ascii="宋体" w:hAnsi="宋体" w:cs="宋体"/>
                <w:szCs w:val="21"/>
              </w:rPr>
            </w:pPr>
            <w:r>
              <w:rPr>
                <w:rFonts w:hint="eastAsia" w:ascii="宋体" w:hAnsi="宋体" w:cs="宋体"/>
                <w:szCs w:val="21"/>
              </w:rPr>
              <w:t>关联tb_order.id（所属订单）</w:t>
            </w:r>
          </w:p>
        </w:tc>
      </w:tr>
      <w:tr w14:paraId="51816F4B">
        <w:tblPrEx>
          <w:tblCellMar>
            <w:top w:w="0" w:type="dxa"/>
            <w:left w:w="108" w:type="dxa"/>
            <w:bottom w:w="0" w:type="dxa"/>
            <w:right w:w="108" w:type="dxa"/>
          </w:tblCellMar>
        </w:tblPrEx>
        <w:trPr>
          <w:jc w:val="center"/>
        </w:trPr>
        <w:tc>
          <w:tcPr>
            <w:tcW w:w="1442" w:type="dxa"/>
            <w:vAlign w:val="center"/>
          </w:tcPr>
          <w:p w14:paraId="64A148AB">
            <w:pPr>
              <w:snapToGrid w:val="0"/>
              <w:jc w:val="left"/>
              <w:rPr>
                <w:rFonts w:hint="eastAsia" w:ascii="宋体" w:hAnsi="宋体" w:cs="宋体"/>
                <w:szCs w:val="21"/>
              </w:rPr>
            </w:pPr>
            <w:r>
              <w:rPr>
                <w:rFonts w:hint="eastAsia" w:ascii="宋体" w:hAnsi="宋体" w:cs="宋体"/>
                <w:szCs w:val="21"/>
              </w:rPr>
              <w:t>delivery_man_id</w:t>
            </w:r>
          </w:p>
        </w:tc>
        <w:tc>
          <w:tcPr>
            <w:tcW w:w="1299" w:type="dxa"/>
            <w:vAlign w:val="center"/>
          </w:tcPr>
          <w:p w14:paraId="2291C201">
            <w:pPr>
              <w:snapToGrid w:val="0"/>
              <w:jc w:val="center"/>
              <w:rPr>
                <w:rFonts w:hint="eastAsia" w:ascii="宋体" w:hAnsi="宋体" w:cs="宋体"/>
                <w:szCs w:val="21"/>
              </w:rPr>
            </w:pPr>
            <w:r>
              <w:rPr>
                <w:rFonts w:hint="eastAsia" w:ascii="宋体" w:hAnsi="宋体" w:cs="宋体"/>
                <w:szCs w:val="21"/>
              </w:rPr>
              <w:t>int(11)</w:t>
            </w:r>
          </w:p>
        </w:tc>
        <w:tc>
          <w:tcPr>
            <w:tcW w:w="1366" w:type="dxa"/>
            <w:vAlign w:val="center"/>
          </w:tcPr>
          <w:p w14:paraId="75886EAE">
            <w:pPr>
              <w:snapToGrid w:val="0"/>
              <w:jc w:val="center"/>
              <w:rPr>
                <w:rFonts w:hint="eastAsia" w:ascii="宋体" w:hAnsi="宋体" w:cs="宋体"/>
                <w:szCs w:val="21"/>
              </w:rPr>
            </w:pPr>
            <w:r>
              <w:rPr>
                <w:rFonts w:hint="eastAsia" w:ascii="宋体" w:hAnsi="宋体" w:cs="宋体"/>
                <w:szCs w:val="21"/>
              </w:rPr>
              <w:t>外键</w:t>
            </w:r>
          </w:p>
        </w:tc>
        <w:tc>
          <w:tcPr>
            <w:tcW w:w="1536" w:type="dxa"/>
            <w:vAlign w:val="center"/>
          </w:tcPr>
          <w:p w14:paraId="145C24C7">
            <w:pPr>
              <w:snapToGrid w:val="0"/>
              <w:jc w:val="left"/>
              <w:rPr>
                <w:rFonts w:hint="eastAsia" w:ascii="宋体" w:hAnsi="宋体" w:cs="宋体"/>
                <w:szCs w:val="21"/>
              </w:rPr>
            </w:pPr>
            <w:r>
              <w:rPr>
                <w:rFonts w:hint="eastAsia" w:ascii="宋体" w:hAnsi="宋体" w:cs="宋体"/>
                <w:szCs w:val="21"/>
              </w:rPr>
              <w:t>非空</w:t>
            </w:r>
          </w:p>
        </w:tc>
        <w:tc>
          <w:tcPr>
            <w:tcW w:w="3216" w:type="dxa"/>
            <w:vAlign w:val="center"/>
          </w:tcPr>
          <w:p w14:paraId="736E3A73">
            <w:pPr>
              <w:snapToGrid w:val="0"/>
              <w:jc w:val="left"/>
              <w:rPr>
                <w:rFonts w:hint="eastAsia" w:ascii="宋体" w:hAnsi="宋体" w:cs="宋体"/>
                <w:szCs w:val="21"/>
              </w:rPr>
            </w:pPr>
            <w:r>
              <w:rPr>
                <w:rFonts w:hint="eastAsia" w:ascii="宋体" w:hAnsi="宋体" w:cs="宋体"/>
                <w:szCs w:val="21"/>
              </w:rPr>
              <w:t>关联tb_delivery_man.id（配送人员）</w:t>
            </w:r>
          </w:p>
        </w:tc>
      </w:tr>
      <w:tr w14:paraId="1BD17612">
        <w:tblPrEx>
          <w:tblCellMar>
            <w:top w:w="0" w:type="dxa"/>
            <w:left w:w="108" w:type="dxa"/>
            <w:bottom w:w="0" w:type="dxa"/>
            <w:right w:w="108" w:type="dxa"/>
          </w:tblCellMar>
        </w:tblPrEx>
        <w:trPr>
          <w:jc w:val="center"/>
        </w:trPr>
        <w:tc>
          <w:tcPr>
            <w:tcW w:w="1442" w:type="dxa"/>
            <w:vAlign w:val="center"/>
          </w:tcPr>
          <w:p w14:paraId="6177CF09">
            <w:pPr>
              <w:snapToGrid w:val="0"/>
              <w:jc w:val="left"/>
              <w:rPr>
                <w:rFonts w:hint="eastAsia" w:ascii="宋体" w:hAnsi="宋体" w:cs="宋体"/>
                <w:szCs w:val="21"/>
              </w:rPr>
            </w:pPr>
            <w:r>
              <w:rPr>
                <w:rFonts w:hint="eastAsia" w:ascii="宋体" w:hAnsi="宋体" w:cs="宋体"/>
                <w:szCs w:val="21"/>
              </w:rPr>
              <w:t>delivery_status</w:t>
            </w:r>
          </w:p>
        </w:tc>
        <w:tc>
          <w:tcPr>
            <w:tcW w:w="1299" w:type="dxa"/>
            <w:vAlign w:val="center"/>
          </w:tcPr>
          <w:p w14:paraId="4D634AB8">
            <w:pPr>
              <w:snapToGrid w:val="0"/>
              <w:jc w:val="center"/>
              <w:rPr>
                <w:rFonts w:hint="eastAsia" w:ascii="宋体" w:hAnsi="宋体" w:cs="宋体"/>
                <w:szCs w:val="21"/>
              </w:rPr>
            </w:pPr>
            <w:r>
              <w:rPr>
                <w:rFonts w:hint="eastAsia" w:ascii="宋体" w:hAnsi="宋体" w:cs="宋体"/>
                <w:szCs w:val="21"/>
              </w:rPr>
              <w:t>int(2)</w:t>
            </w:r>
          </w:p>
        </w:tc>
        <w:tc>
          <w:tcPr>
            <w:tcW w:w="1366" w:type="dxa"/>
            <w:vAlign w:val="center"/>
          </w:tcPr>
          <w:p w14:paraId="6B7A0E71">
            <w:pPr>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58296C76">
            <w:pPr>
              <w:snapToGrid w:val="0"/>
              <w:jc w:val="left"/>
              <w:rPr>
                <w:rFonts w:hint="eastAsia" w:ascii="宋体" w:hAnsi="宋体" w:cs="宋体"/>
                <w:szCs w:val="21"/>
              </w:rPr>
            </w:pPr>
            <w:r>
              <w:rPr>
                <w:rFonts w:hint="eastAsia" w:ascii="宋体" w:hAnsi="宋体" w:cs="宋体"/>
                <w:szCs w:val="21"/>
              </w:rPr>
              <w:t>非空</w:t>
            </w:r>
          </w:p>
        </w:tc>
        <w:tc>
          <w:tcPr>
            <w:tcW w:w="3216" w:type="dxa"/>
            <w:vAlign w:val="center"/>
          </w:tcPr>
          <w:p w14:paraId="31BE19E7">
            <w:pPr>
              <w:snapToGrid w:val="0"/>
              <w:jc w:val="left"/>
              <w:rPr>
                <w:rFonts w:hint="eastAsia" w:ascii="宋体" w:hAnsi="宋体" w:cs="宋体"/>
                <w:szCs w:val="21"/>
              </w:rPr>
            </w:pPr>
            <w:r>
              <w:rPr>
                <w:rFonts w:hint="eastAsia" w:ascii="宋体" w:hAnsi="宋体" w:cs="宋体"/>
                <w:szCs w:val="21"/>
              </w:rPr>
              <w:t>配送状态（0-待配送，1-配送中，2-已送达）</w:t>
            </w:r>
          </w:p>
        </w:tc>
      </w:tr>
      <w:tr w14:paraId="06974093">
        <w:tblPrEx>
          <w:tblCellMar>
            <w:top w:w="0" w:type="dxa"/>
            <w:left w:w="108" w:type="dxa"/>
            <w:bottom w:w="0" w:type="dxa"/>
            <w:right w:w="108" w:type="dxa"/>
          </w:tblCellMar>
        </w:tblPrEx>
        <w:trPr>
          <w:jc w:val="center"/>
        </w:trPr>
        <w:tc>
          <w:tcPr>
            <w:tcW w:w="1442" w:type="dxa"/>
            <w:vAlign w:val="center"/>
          </w:tcPr>
          <w:p w14:paraId="2BEB94C2">
            <w:pPr>
              <w:snapToGrid w:val="0"/>
              <w:jc w:val="left"/>
              <w:rPr>
                <w:rFonts w:hint="eastAsia" w:ascii="宋体" w:hAnsi="宋体" w:cs="宋体"/>
                <w:szCs w:val="21"/>
              </w:rPr>
            </w:pPr>
            <w:r>
              <w:rPr>
                <w:rFonts w:hint="eastAsia" w:ascii="宋体" w:hAnsi="宋体" w:cs="宋体"/>
                <w:szCs w:val="21"/>
              </w:rPr>
              <w:t>send_time</w:t>
            </w:r>
          </w:p>
        </w:tc>
        <w:tc>
          <w:tcPr>
            <w:tcW w:w="1299" w:type="dxa"/>
            <w:vAlign w:val="center"/>
          </w:tcPr>
          <w:p w14:paraId="567E635D">
            <w:pPr>
              <w:snapToGrid w:val="0"/>
              <w:jc w:val="center"/>
              <w:rPr>
                <w:rFonts w:hint="eastAsia" w:ascii="宋体" w:hAnsi="宋体" w:cs="宋体"/>
                <w:szCs w:val="21"/>
              </w:rPr>
            </w:pPr>
            <w:r>
              <w:rPr>
                <w:rFonts w:hint="eastAsia" w:ascii="宋体" w:hAnsi="宋体" w:cs="宋体"/>
                <w:szCs w:val="21"/>
              </w:rPr>
              <w:t>datetime</w:t>
            </w:r>
          </w:p>
        </w:tc>
        <w:tc>
          <w:tcPr>
            <w:tcW w:w="1366" w:type="dxa"/>
            <w:vAlign w:val="center"/>
          </w:tcPr>
          <w:p w14:paraId="613FBA3A">
            <w:pPr>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1B39053A">
            <w:pPr>
              <w:snapToGrid w:val="0"/>
              <w:jc w:val="left"/>
              <w:rPr>
                <w:rFonts w:hint="eastAsia" w:ascii="宋体" w:hAnsi="宋体" w:cs="宋体"/>
                <w:szCs w:val="21"/>
              </w:rPr>
            </w:pPr>
            <w:r>
              <w:rPr>
                <w:rFonts w:hint="eastAsia" w:ascii="宋体" w:hAnsi="宋体" w:cs="宋体"/>
                <w:szCs w:val="21"/>
              </w:rPr>
              <w:t>允许空</w:t>
            </w:r>
          </w:p>
        </w:tc>
        <w:tc>
          <w:tcPr>
            <w:tcW w:w="3216" w:type="dxa"/>
            <w:vAlign w:val="center"/>
          </w:tcPr>
          <w:p w14:paraId="1DFC649D">
            <w:pPr>
              <w:snapToGrid w:val="0"/>
              <w:jc w:val="left"/>
              <w:rPr>
                <w:rFonts w:hint="eastAsia" w:ascii="宋体" w:hAnsi="宋体" w:cs="宋体"/>
                <w:szCs w:val="21"/>
              </w:rPr>
            </w:pPr>
            <w:r>
              <w:rPr>
                <w:rFonts w:hint="eastAsia" w:ascii="宋体" w:hAnsi="宋体" w:cs="宋体"/>
                <w:szCs w:val="21"/>
              </w:rPr>
              <w:t>出餐配送时间</w:t>
            </w:r>
          </w:p>
        </w:tc>
      </w:tr>
      <w:tr w14:paraId="689C5897">
        <w:tblPrEx>
          <w:tblCellMar>
            <w:top w:w="0" w:type="dxa"/>
            <w:left w:w="108" w:type="dxa"/>
            <w:bottom w:w="0" w:type="dxa"/>
            <w:right w:w="108" w:type="dxa"/>
          </w:tblCellMar>
        </w:tblPrEx>
        <w:trPr>
          <w:jc w:val="center"/>
        </w:trPr>
        <w:tc>
          <w:tcPr>
            <w:tcW w:w="1442" w:type="dxa"/>
            <w:tcBorders>
              <w:bottom w:val="single" w:color="000000" w:sz="12" w:space="0"/>
            </w:tcBorders>
            <w:vAlign w:val="center"/>
          </w:tcPr>
          <w:p w14:paraId="2061B50D">
            <w:pPr>
              <w:snapToGrid w:val="0"/>
              <w:jc w:val="left"/>
              <w:rPr>
                <w:rFonts w:hint="eastAsia" w:ascii="宋体" w:hAnsi="宋体" w:cs="宋体"/>
                <w:szCs w:val="21"/>
              </w:rPr>
            </w:pPr>
            <w:r>
              <w:rPr>
                <w:rFonts w:hint="eastAsia" w:ascii="宋体" w:hAnsi="宋体" w:cs="宋体"/>
                <w:szCs w:val="21"/>
              </w:rPr>
              <w:t>arrive_time</w:t>
            </w:r>
          </w:p>
        </w:tc>
        <w:tc>
          <w:tcPr>
            <w:tcW w:w="1299" w:type="dxa"/>
            <w:tcBorders>
              <w:bottom w:val="single" w:color="000000" w:sz="12" w:space="0"/>
            </w:tcBorders>
            <w:vAlign w:val="center"/>
          </w:tcPr>
          <w:p w14:paraId="511C3C1F">
            <w:pPr>
              <w:snapToGrid w:val="0"/>
              <w:jc w:val="center"/>
              <w:rPr>
                <w:rFonts w:hint="eastAsia" w:ascii="宋体" w:hAnsi="宋体" w:cs="宋体"/>
                <w:szCs w:val="21"/>
              </w:rPr>
            </w:pPr>
            <w:r>
              <w:rPr>
                <w:rFonts w:hint="eastAsia" w:ascii="宋体" w:hAnsi="宋体" w:cs="宋体"/>
                <w:szCs w:val="21"/>
              </w:rPr>
              <w:t>datetime</w:t>
            </w:r>
          </w:p>
        </w:tc>
        <w:tc>
          <w:tcPr>
            <w:tcW w:w="1366" w:type="dxa"/>
            <w:tcBorders>
              <w:bottom w:val="single" w:color="000000" w:sz="12" w:space="0"/>
            </w:tcBorders>
            <w:vAlign w:val="center"/>
          </w:tcPr>
          <w:p w14:paraId="192C558D">
            <w:pPr>
              <w:snapToGrid w:val="0"/>
              <w:jc w:val="center"/>
              <w:rPr>
                <w:rFonts w:hint="eastAsia" w:ascii="宋体" w:hAnsi="宋体" w:cs="宋体"/>
                <w:szCs w:val="21"/>
              </w:rPr>
            </w:pPr>
            <w:r>
              <w:rPr>
                <w:rFonts w:hint="eastAsia" w:ascii="宋体" w:hAnsi="宋体" w:cs="宋体"/>
                <w:szCs w:val="21"/>
              </w:rPr>
              <w:t>无</w:t>
            </w:r>
          </w:p>
        </w:tc>
        <w:tc>
          <w:tcPr>
            <w:tcW w:w="1536" w:type="dxa"/>
            <w:tcBorders>
              <w:bottom w:val="single" w:color="000000" w:sz="12" w:space="0"/>
            </w:tcBorders>
            <w:vAlign w:val="center"/>
          </w:tcPr>
          <w:p w14:paraId="075933BC">
            <w:pPr>
              <w:snapToGrid w:val="0"/>
              <w:jc w:val="left"/>
              <w:rPr>
                <w:rFonts w:hint="eastAsia" w:ascii="宋体" w:hAnsi="宋体" w:cs="宋体"/>
                <w:szCs w:val="21"/>
              </w:rPr>
            </w:pPr>
            <w:r>
              <w:rPr>
                <w:rFonts w:hint="eastAsia" w:ascii="宋体" w:hAnsi="宋体" w:cs="宋体"/>
                <w:szCs w:val="21"/>
              </w:rPr>
              <w:t>允许空</w:t>
            </w:r>
          </w:p>
        </w:tc>
        <w:tc>
          <w:tcPr>
            <w:tcW w:w="3216" w:type="dxa"/>
            <w:tcBorders>
              <w:bottom w:val="single" w:color="000000" w:sz="12" w:space="0"/>
            </w:tcBorders>
            <w:vAlign w:val="center"/>
          </w:tcPr>
          <w:p w14:paraId="6373E5D6">
            <w:pPr>
              <w:snapToGrid w:val="0"/>
              <w:jc w:val="left"/>
              <w:rPr>
                <w:rFonts w:hint="eastAsia" w:ascii="宋体" w:hAnsi="宋体" w:cs="宋体"/>
                <w:szCs w:val="21"/>
              </w:rPr>
            </w:pPr>
            <w:r>
              <w:rPr>
                <w:rFonts w:hint="eastAsia" w:ascii="宋体" w:hAnsi="宋体" w:cs="宋体"/>
                <w:szCs w:val="21"/>
              </w:rPr>
              <w:t>送达时间</w:t>
            </w:r>
          </w:p>
        </w:tc>
      </w:tr>
    </w:tbl>
    <w:p w14:paraId="5577471F">
      <w:pPr>
        <w:spacing w:line="440" w:lineRule="exact"/>
        <w:ind w:left="0" w:leftChars="0" w:right="0" w:rightChars="0" w:firstLineChars="200"/>
        <w:jc w:val="left"/>
        <w:rPr>
          <w:sz w:val="24"/>
        </w:rPr>
      </w:pPr>
      <w:r>
        <w:rPr>
          <w:sz w:val="24"/>
        </w:rPr>
        <w:t>（7）评价表 (tb_evaluation)</w:t>
      </w:r>
    </w:p>
    <w:p w14:paraId="60ED0419">
      <w:pPr>
        <w:spacing w:line="440" w:lineRule="exact"/>
        <w:ind w:left="0" w:leftChars="0" w:right="0" w:rightChars="0" w:firstLineChars="200"/>
        <w:jc w:val="left"/>
        <w:rPr>
          <w:sz w:val="24"/>
        </w:rPr>
      </w:pPr>
      <w:r>
        <w:rPr>
          <w:sz w:val="24"/>
        </w:rPr>
        <w:t>记录用户评价信息，包括评分及评价内容表结构如表</w:t>
      </w:r>
      <w:r>
        <w:rPr>
          <w:rFonts w:hint="eastAsia"/>
          <w:sz w:val="24"/>
        </w:rPr>
        <w:t xml:space="preserve">3-7 </w:t>
      </w:r>
      <w:r>
        <w:rPr>
          <w:sz w:val="24"/>
        </w:rPr>
        <w:t>所示。</w:t>
      </w:r>
    </w:p>
    <w:p w14:paraId="3DEFBE06">
      <w:pPr>
        <w:spacing w:line="440" w:lineRule="exact"/>
        <w:ind w:right="0" w:firstLine="420"/>
        <w:jc w:val="center"/>
        <w:rPr>
          <w:rFonts w:hint="eastAsia" w:ascii="黑体" w:hAnsi="黑体" w:eastAsia="黑体" w:cs="黑体"/>
          <w:sz w:val="24"/>
          <w:szCs w:val="21"/>
        </w:rPr>
      </w:pPr>
      <w:r>
        <w:rPr>
          <w:rFonts w:hint="eastAsia" w:ascii="黑体" w:hAnsi="黑体" w:eastAsia="黑体" w:cs="黑体"/>
          <w:sz w:val="24"/>
          <w:szCs w:val="21"/>
        </w:rPr>
        <w:t>表3-7 评价表</w:t>
      </w:r>
    </w:p>
    <w:tbl>
      <w:tblPr>
        <w:tblStyle w:val="16"/>
        <w:tblW w:w="8566" w:type="dxa"/>
        <w:jc w:val="center"/>
        <w:tblLayout w:type="fixed"/>
        <w:tblCellMar>
          <w:top w:w="0" w:type="dxa"/>
          <w:left w:w="108" w:type="dxa"/>
          <w:bottom w:w="0" w:type="dxa"/>
          <w:right w:w="108" w:type="dxa"/>
        </w:tblCellMar>
      </w:tblPr>
      <w:tblGrid>
        <w:gridCol w:w="1149"/>
        <w:gridCol w:w="1299"/>
        <w:gridCol w:w="1366"/>
        <w:gridCol w:w="1536"/>
        <w:gridCol w:w="3216"/>
      </w:tblGrid>
      <w:tr w14:paraId="7B7E1C18">
        <w:tblPrEx>
          <w:tblCellMar>
            <w:top w:w="0" w:type="dxa"/>
            <w:left w:w="108" w:type="dxa"/>
            <w:bottom w:w="0" w:type="dxa"/>
            <w:right w:w="108" w:type="dxa"/>
          </w:tblCellMar>
        </w:tblPrEx>
        <w:trPr>
          <w:tblHeader/>
          <w:jc w:val="center"/>
        </w:trPr>
        <w:tc>
          <w:tcPr>
            <w:tcW w:w="1149" w:type="dxa"/>
            <w:tcBorders>
              <w:top w:val="single" w:color="000000" w:sz="12" w:space="0"/>
              <w:bottom w:val="single" w:color="000000" w:sz="4" w:space="0"/>
            </w:tcBorders>
            <w:vAlign w:val="center"/>
          </w:tcPr>
          <w:p w14:paraId="3D28D789">
            <w:pPr>
              <w:snapToGrid w:val="0"/>
              <w:jc w:val="center"/>
              <w:rPr>
                <w:rFonts w:hint="eastAsia" w:ascii="宋体" w:hAnsi="宋体" w:cs="宋体"/>
                <w:bCs/>
                <w:szCs w:val="21"/>
              </w:rPr>
            </w:pPr>
            <w:r>
              <w:rPr>
                <w:rFonts w:hint="eastAsia" w:ascii="宋体" w:hAnsi="宋体" w:cs="宋体"/>
                <w:bCs/>
                <w:szCs w:val="21"/>
              </w:rPr>
              <w:t>字段名</w:t>
            </w:r>
          </w:p>
        </w:tc>
        <w:tc>
          <w:tcPr>
            <w:tcW w:w="1299" w:type="dxa"/>
            <w:tcBorders>
              <w:top w:val="single" w:color="000000" w:sz="12" w:space="0"/>
              <w:bottom w:val="single" w:color="000000" w:sz="4" w:space="0"/>
            </w:tcBorders>
            <w:vAlign w:val="center"/>
          </w:tcPr>
          <w:p w14:paraId="555A9D1C">
            <w:pPr>
              <w:snapToGrid w:val="0"/>
              <w:jc w:val="center"/>
              <w:rPr>
                <w:rFonts w:hint="eastAsia" w:ascii="宋体" w:hAnsi="宋体" w:cs="宋体"/>
                <w:bCs/>
                <w:szCs w:val="21"/>
              </w:rPr>
            </w:pPr>
            <w:r>
              <w:rPr>
                <w:rFonts w:hint="eastAsia" w:ascii="宋体" w:hAnsi="宋体" w:cs="宋体"/>
                <w:bCs/>
                <w:szCs w:val="21"/>
              </w:rPr>
              <w:t>数据类型</w:t>
            </w:r>
          </w:p>
        </w:tc>
        <w:tc>
          <w:tcPr>
            <w:tcW w:w="1366" w:type="dxa"/>
            <w:tcBorders>
              <w:top w:val="single" w:color="000000" w:sz="12" w:space="0"/>
              <w:bottom w:val="single" w:color="000000" w:sz="4" w:space="0"/>
            </w:tcBorders>
            <w:vAlign w:val="center"/>
          </w:tcPr>
          <w:p w14:paraId="556A9D34">
            <w:pPr>
              <w:snapToGrid w:val="0"/>
              <w:jc w:val="center"/>
              <w:rPr>
                <w:rFonts w:hint="eastAsia" w:ascii="宋体" w:hAnsi="宋体" w:cs="宋体"/>
                <w:bCs/>
                <w:szCs w:val="21"/>
              </w:rPr>
            </w:pPr>
            <w:r>
              <w:rPr>
                <w:rFonts w:hint="eastAsia" w:ascii="宋体" w:hAnsi="宋体" w:cs="宋体"/>
                <w:bCs/>
                <w:szCs w:val="21"/>
              </w:rPr>
              <w:t>主键/外键</w:t>
            </w:r>
          </w:p>
        </w:tc>
        <w:tc>
          <w:tcPr>
            <w:tcW w:w="1536" w:type="dxa"/>
            <w:tcBorders>
              <w:top w:val="single" w:color="000000" w:sz="12" w:space="0"/>
              <w:bottom w:val="single" w:color="000000" w:sz="4" w:space="0"/>
            </w:tcBorders>
            <w:vAlign w:val="center"/>
          </w:tcPr>
          <w:p w14:paraId="6D82EF5D">
            <w:pPr>
              <w:snapToGrid w:val="0"/>
              <w:jc w:val="center"/>
              <w:rPr>
                <w:rFonts w:hint="eastAsia" w:ascii="宋体" w:hAnsi="宋体" w:cs="宋体"/>
                <w:bCs/>
                <w:szCs w:val="21"/>
              </w:rPr>
            </w:pPr>
            <w:r>
              <w:rPr>
                <w:rFonts w:hint="eastAsia" w:ascii="宋体" w:hAnsi="宋体" w:cs="宋体"/>
                <w:bCs/>
                <w:szCs w:val="21"/>
              </w:rPr>
              <w:t>约束</w:t>
            </w:r>
          </w:p>
        </w:tc>
        <w:tc>
          <w:tcPr>
            <w:tcW w:w="3216" w:type="dxa"/>
            <w:tcBorders>
              <w:top w:val="single" w:color="000000" w:sz="12" w:space="0"/>
              <w:bottom w:val="single" w:color="000000" w:sz="4" w:space="0"/>
            </w:tcBorders>
            <w:vAlign w:val="center"/>
          </w:tcPr>
          <w:p w14:paraId="32BF16D0">
            <w:pPr>
              <w:snapToGrid w:val="0"/>
              <w:jc w:val="center"/>
              <w:rPr>
                <w:rFonts w:hint="eastAsia" w:ascii="宋体" w:hAnsi="宋体" w:cs="宋体"/>
                <w:bCs/>
                <w:szCs w:val="21"/>
              </w:rPr>
            </w:pPr>
            <w:r>
              <w:rPr>
                <w:rFonts w:hint="eastAsia" w:ascii="宋体" w:hAnsi="宋体" w:cs="宋体"/>
                <w:bCs/>
                <w:szCs w:val="21"/>
              </w:rPr>
              <w:t>字段说明</w:t>
            </w:r>
          </w:p>
        </w:tc>
      </w:tr>
      <w:tr w14:paraId="3FCCA389">
        <w:tblPrEx>
          <w:tblCellMar>
            <w:top w:w="0" w:type="dxa"/>
            <w:left w:w="108" w:type="dxa"/>
            <w:bottom w:w="0" w:type="dxa"/>
            <w:right w:w="108" w:type="dxa"/>
          </w:tblCellMar>
        </w:tblPrEx>
        <w:trPr>
          <w:jc w:val="center"/>
        </w:trPr>
        <w:tc>
          <w:tcPr>
            <w:tcW w:w="1149" w:type="dxa"/>
            <w:tcBorders>
              <w:top w:val="single" w:color="000000" w:sz="4" w:space="0"/>
            </w:tcBorders>
            <w:vAlign w:val="center"/>
          </w:tcPr>
          <w:p w14:paraId="15F8BCAF">
            <w:pPr>
              <w:snapToGrid w:val="0"/>
              <w:jc w:val="left"/>
              <w:rPr>
                <w:rFonts w:hint="eastAsia" w:ascii="宋体" w:hAnsi="宋体" w:cs="宋体"/>
                <w:szCs w:val="21"/>
              </w:rPr>
            </w:pPr>
            <w:r>
              <w:rPr>
                <w:rFonts w:hint="eastAsia" w:ascii="宋体" w:hAnsi="宋体" w:cs="宋体"/>
                <w:szCs w:val="21"/>
              </w:rPr>
              <w:t>id</w:t>
            </w:r>
          </w:p>
        </w:tc>
        <w:tc>
          <w:tcPr>
            <w:tcW w:w="1299" w:type="dxa"/>
            <w:tcBorders>
              <w:top w:val="single" w:color="000000" w:sz="4" w:space="0"/>
            </w:tcBorders>
            <w:vAlign w:val="center"/>
          </w:tcPr>
          <w:p w14:paraId="5F1173E5">
            <w:pPr>
              <w:snapToGrid w:val="0"/>
              <w:jc w:val="left"/>
              <w:rPr>
                <w:rFonts w:hint="eastAsia" w:ascii="宋体" w:hAnsi="宋体" w:cs="宋体"/>
                <w:szCs w:val="21"/>
              </w:rPr>
            </w:pPr>
            <w:r>
              <w:rPr>
                <w:rFonts w:hint="eastAsia" w:ascii="宋体" w:hAnsi="宋体" w:cs="宋体"/>
                <w:szCs w:val="21"/>
              </w:rPr>
              <w:t>int(11)</w:t>
            </w:r>
          </w:p>
        </w:tc>
        <w:tc>
          <w:tcPr>
            <w:tcW w:w="1366" w:type="dxa"/>
            <w:tcBorders>
              <w:top w:val="single" w:color="000000" w:sz="4" w:space="0"/>
            </w:tcBorders>
            <w:vAlign w:val="center"/>
          </w:tcPr>
          <w:p w14:paraId="4D54E9AE">
            <w:pPr>
              <w:snapToGrid w:val="0"/>
              <w:jc w:val="center"/>
              <w:rPr>
                <w:rFonts w:hint="eastAsia" w:ascii="宋体" w:hAnsi="宋体" w:cs="宋体"/>
                <w:szCs w:val="21"/>
              </w:rPr>
            </w:pPr>
            <w:r>
              <w:rPr>
                <w:rFonts w:hint="eastAsia" w:ascii="宋体" w:hAnsi="宋体" w:cs="宋体"/>
                <w:szCs w:val="21"/>
              </w:rPr>
              <w:t>主键</w:t>
            </w:r>
          </w:p>
        </w:tc>
        <w:tc>
          <w:tcPr>
            <w:tcW w:w="1536" w:type="dxa"/>
            <w:tcBorders>
              <w:top w:val="single" w:color="000000" w:sz="4" w:space="0"/>
            </w:tcBorders>
            <w:vAlign w:val="center"/>
          </w:tcPr>
          <w:p w14:paraId="3BB4BBAF">
            <w:pPr>
              <w:snapToGrid w:val="0"/>
              <w:jc w:val="left"/>
              <w:rPr>
                <w:rFonts w:hint="eastAsia" w:ascii="宋体" w:hAnsi="宋体" w:cs="宋体"/>
                <w:szCs w:val="21"/>
              </w:rPr>
            </w:pPr>
            <w:r>
              <w:rPr>
                <w:rFonts w:hint="eastAsia" w:ascii="宋体" w:hAnsi="宋体" w:cs="宋体"/>
                <w:szCs w:val="21"/>
              </w:rPr>
              <w:t>自增、非空</w:t>
            </w:r>
          </w:p>
        </w:tc>
        <w:tc>
          <w:tcPr>
            <w:tcW w:w="3216" w:type="dxa"/>
            <w:tcBorders>
              <w:top w:val="single" w:color="000000" w:sz="4" w:space="0"/>
            </w:tcBorders>
            <w:vAlign w:val="center"/>
          </w:tcPr>
          <w:p w14:paraId="0166309F">
            <w:pPr>
              <w:snapToGrid w:val="0"/>
              <w:jc w:val="left"/>
              <w:rPr>
                <w:rFonts w:hint="eastAsia" w:ascii="宋体" w:hAnsi="宋体" w:cs="宋体"/>
                <w:szCs w:val="21"/>
              </w:rPr>
            </w:pPr>
            <w:r>
              <w:rPr>
                <w:rFonts w:hint="eastAsia" w:ascii="宋体" w:hAnsi="宋体" w:cs="宋体"/>
                <w:szCs w:val="21"/>
              </w:rPr>
              <w:t>评价唯一ID</w:t>
            </w:r>
          </w:p>
        </w:tc>
      </w:tr>
      <w:tr w14:paraId="1E833A1A">
        <w:tblPrEx>
          <w:tblCellMar>
            <w:top w:w="0" w:type="dxa"/>
            <w:left w:w="108" w:type="dxa"/>
            <w:bottom w:w="0" w:type="dxa"/>
            <w:right w:w="108" w:type="dxa"/>
          </w:tblCellMar>
        </w:tblPrEx>
        <w:trPr>
          <w:jc w:val="center"/>
        </w:trPr>
        <w:tc>
          <w:tcPr>
            <w:tcW w:w="1149" w:type="dxa"/>
            <w:vAlign w:val="center"/>
          </w:tcPr>
          <w:p w14:paraId="67160608">
            <w:pPr>
              <w:snapToGrid w:val="0"/>
              <w:jc w:val="left"/>
              <w:rPr>
                <w:rFonts w:hint="eastAsia" w:ascii="宋体" w:hAnsi="宋体" w:cs="宋体"/>
                <w:szCs w:val="21"/>
              </w:rPr>
            </w:pPr>
            <w:r>
              <w:rPr>
                <w:rFonts w:hint="eastAsia" w:ascii="宋体" w:hAnsi="宋体" w:cs="宋体"/>
                <w:szCs w:val="21"/>
              </w:rPr>
              <w:t>order_id</w:t>
            </w:r>
          </w:p>
        </w:tc>
        <w:tc>
          <w:tcPr>
            <w:tcW w:w="1299" w:type="dxa"/>
            <w:vAlign w:val="center"/>
          </w:tcPr>
          <w:p w14:paraId="0182F5AB">
            <w:pPr>
              <w:snapToGrid w:val="0"/>
              <w:jc w:val="left"/>
              <w:rPr>
                <w:rFonts w:hint="eastAsia" w:ascii="宋体" w:hAnsi="宋体" w:cs="宋体"/>
                <w:szCs w:val="21"/>
              </w:rPr>
            </w:pPr>
            <w:r>
              <w:rPr>
                <w:rFonts w:hint="eastAsia" w:ascii="宋体" w:hAnsi="宋体" w:cs="宋体"/>
                <w:szCs w:val="21"/>
              </w:rPr>
              <w:t>int(11)</w:t>
            </w:r>
          </w:p>
        </w:tc>
        <w:tc>
          <w:tcPr>
            <w:tcW w:w="1366" w:type="dxa"/>
            <w:vAlign w:val="center"/>
          </w:tcPr>
          <w:p w14:paraId="1AD3E85D">
            <w:pPr>
              <w:snapToGrid w:val="0"/>
              <w:jc w:val="center"/>
              <w:rPr>
                <w:rFonts w:hint="eastAsia" w:ascii="宋体" w:hAnsi="宋体" w:cs="宋体"/>
                <w:szCs w:val="21"/>
              </w:rPr>
            </w:pPr>
            <w:r>
              <w:rPr>
                <w:rFonts w:hint="eastAsia" w:ascii="宋体" w:hAnsi="宋体" w:cs="宋体"/>
                <w:szCs w:val="21"/>
              </w:rPr>
              <w:t>外键</w:t>
            </w:r>
          </w:p>
        </w:tc>
        <w:tc>
          <w:tcPr>
            <w:tcW w:w="1536" w:type="dxa"/>
            <w:vAlign w:val="center"/>
          </w:tcPr>
          <w:p w14:paraId="6EC0AC21">
            <w:pPr>
              <w:snapToGrid w:val="0"/>
              <w:jc w:val="left"/>
              <w:rPr>
                <w:rFonts w:hint="eastAsia" w:ascii="宋体" w:hAnsi="宋体" w:cs="宋体"/>
                <w:szCs w:val="21"/>
              </w:rPr>
            </w:pPr>
            <w:r>
              <w:rPr>
                <w:rFonts w:hint="eastAsia" w:ascii="宋体" w:hAnsi="宋体" w:cs="宋体"/>
                <w:szCs w:val="21"/>
              </w:rPr>
              <w:t>非空</w:t>
            </w:r>
          </w:p>
        </w:tc>
        <w:tc>
          <w:tcPr>
            <w:tcW w:w="3216" w:type="dxa"/>
            <w:vAlign w:val="center"/>
          </w:tcPr>
          <w:p w14:paraId="2BE8281A">
            <w:pPr>
              <w:snapToGrid w:val="0"/>
              <w:jc w:val="left"/>
              <w:rPr>
                <w:rFonts w:hint="eastAsia" w:ascii="宋体" w:hAnsi="宋体" w:cs="宋体"/>
                <w:szCs w:val="21"/>
              </w:rPr>
            </w:pPr>
            <w:r>
              <w:rPr>
                <w:rFonts w:hint="eastAsia" w:ascii="宋体" w:hAnsi="宋体" w:cs="宋体"/>
                <w:szCs w:val="21"/>
              </w:rPr>
              <w:t>关联tb_order.id（所属订单）</w:t>
            </w:r>
          </w:p>
        </w:tc>
      </w:tr>
      <w:tr w14:paraId="12CCB6F4">
        <w:tblPrEx>
          <w:tblCellMar>
            <w:top w:w="0" w:type="dxa"/>
            <w:left w:w="108" w:type="dxa"/>
            <w:bottom w:w="0" w:type="dxa"/>
            <w:right w:w="108" w:type="dxa"/>
          </w:tblCellMar>
        </w:tblPrEx>
        <w:trPr>
          <w:jc w:val="center"/>
        </w:trPr>
        <w:tc>
          <w:tcPr>
            <w:tcW w:w="1149" w:type="dxa"/>
            <w:vAlign w:val="center"/>
          </w:tcPr>
          <w:p w14:paraId="57D787B1">
            <w:pPr>
              <w:snapToGrid w:val="0"/>
              <w:jc w:val="left"/>
              <w:rPr>
                <w:rFonts w:hint="eastAsia" w:ascii="宋体" w:hAnsi="宋体" w:cs="宋体"/>
                <w:szCs w:val="21"/>
              </w:rPr>
            </w:pPr>
            <w:r>
              <w:rPr>
                <w:rFonts w:hint="eastAsia" w:ascii="宋体" w:hAnsi="宋体" w:cs="宋体"/>
                <w:szCs w:val="21"/>
              </w:rPr>
              <w:t>user_id</w:t>
            </w:r>
          </w:p>
        </w:tc>
        <w:tc>
          <w:tcPr>
            <w:tcW w:w="1299" w:type="dxa"/>
            <w:vAlign w:val="center"/>
          </w:tcPr>
          <w:p w14:paraId="738E3C57">
            <w:pPr>
              <w:snapToGrid w:val="0"/>
              <w:jc w:val="left"/>
              <w:rPr>
                <w:rFonts w:hint="eastAsia" w:ascii="宋体" w:hAnsi="宋体" w:cs="宋体"/>
                <w:szCs w:val="21"/>
              </w:rPr>
            </w:pPr>
            <w:r>
              <w:rPr>
                <w:rFonts w:hint="eastAsia" w:ascii="宋体" w:hAnsi="宋体" w:cs="宋体"/>
                <w:szCs w:val="21"/>
              </w:rPr>
              <w:t>int(11)</w:t>
            </w:r>
          </w:p>
        </w:tc>
        <w:tc>
          <w:tcPr>
            <w:tcW w:w="1366" w:type="dxa"/>
            <w:vAlign w:val="center"/>
          </w:tcPr>
          <w:p w14:paraId="7F0058EB">
            <w:pPr>
              <w:snapToGrid w:val="0"/>
              <w:jc w:val="center"/>
              <w:rPr>
                <w:rFonts w:hint="eastAsia" w:ascii="宋体" w:hAnsi="宋体" w:cs="宋体"/>
                <w:szCs w:val="21"/>
              </w:rPr>
            </w:pPr>
            <w:r>
              <w:rPr>
                <w:rFonts w:hint="eastAsia" w:ascii="宋体" w:hAnsi="宋体" w:cs="宋体"/>
                <w:szCs w:val="21"/>
              </w:rPr>
              <w:t>外键</w:t>
            </w:r>
          </w:p>
        </w:tc>
        <w:tc>
          <w:tcPr>
            <w:tcW w:w="1536" w:type="dxa"/>
            <w:vAlign w:val="center"/>
          </w:tcPr>
          <w:p w14:paraId="4843C0BB">
            <w:pPr>
              <w:snapToGrid w:val="0"/>
              <w:jc w:val="left"/>
              <w:rPr>
                <w:rFonts w:hint="eastAsia" w:ascii="宋体" w:hAnsi="宋体" w:cs="宋体"/>
                <w:szCs w:val="21"/>
              </w:rPr>
            </w:pPr>
            <w:r>
              <w:rPr>
                <w:rFonts w:hint="eastAsia" w:ascii="宋体" w:hAnsi="宋体" w:cs="宋体"/>
                <w:szCs w:val="21"/>
              </w:rPr>
              <w:t>非空</w:t>
            </w:r>
          </w:p>
        </w:tc>
        <w:tc>
          <w:tcPr>
            <w:tcW w:w="3216" w:type="dxa"/>
            <w:vAlign w:val="center"/>
          </w:tcPr>
          <w:p w14:paraId="5AB6E99E">
            <w:pPr>
              <w:snapToGrid w:val="0"/>
              <w:jc w:val="left"/>
              <w:rPr>
                <w:rFonts w:hint="eastAsia" w:ascii="宋体" w:hAnsi="宋体" w:cs="宋体"/>
                <w:szCs w:val="21"/>
              </w:rPr>
            </w:pPr>
            <w:r>
              <w:rPr>
                <w:rFonts w:hint="eastAsia" w:ascii="宋体" w:hAnsi="宋体" w:cs="宋体"/>
                <w:szCs w:val="21"/>
              </w:rPr>
              <w:t>关联tb_user.id（评价用户）</w:t>
            </w:r>
          </w:p>
        </w:tc>
      </w:tr>
      <w:tr w14:paraId="2DC47477">
        <w:tblPrEx>
          <w:tblCellMar>
            <w:top w:w="0" w:type="dxa"/>
            <w:left w:w="108" w:type="dxa"/>
            <w:bottom w:w="0" w:type="dxa"/>
            <w:right w:w="108" w:type="dxa"/>
          </w:tblCellMar>
        </w:tblPrEx>
        <w:trPr>
          <w:jc w:val="center"/>
        </w:trPr>
        <w:tc>
          <w:tcPr>
            <w:tcW w:w="1149" w:type="dxa"/>
            <w:vAlign w:val="center"/>
          </w:tcPr>
          <w:p w14:paraId="267EDF66">
            <w:pPr>
              <w:snapToGrid w:val="0"/>
              <w:jc w:val="left"/>
              <w:rPr>
                <w:rFonts w:hint="eastAsia" w:ascii="宋体" w:hAnsi="宋体" w:cs="宋体"/>
                <w:szCs w:val="21"/>
              </w:rPr>
            </w:pPr>
            <w:r>
              <w:rPr>
                <w:rFonts w:hint="eastAsia" w:ascii="宋体" w:hAnsi="宋体" w:cs="宋体"/>
                <w:szCs w:val="21"/>
              </w:rPr>
              <w:t>merchant_id</w:t>
            </w:r>
          </w:p>
        </w:tc>
        <w:tc>
          <w:tcPr>
            <w:tcW w:w="1299" w:type="dxa"/>
            <w:vAlign w:val="center"/>
          </w:tcPr>
          <w:p w14:paraId="4983D0B2">
            <w:pPr>
              <w:snapToGrid w:val="0"/>
              <w:jc w:val="left"/>
              <w:rPr>
                <w:rFonts w:hint="eastAsia" w:ascii="宋体" w:hAnsi="宋体" w:cs="宋体"/>
                <w:szCs w:val="21"/>
              </w:rPr>
            </w:pPr>
            <w:r>
              <w:rPr>
                <w:rFonts w:hint="eastAsia" w:ascii="宋体" w:hAnsi="宋体" w:cs="宋体"/>
                <w:szCs w:val="21"/>
              </w:rPr>
              <w:t>int(11)</w:t>
            </w:r>
          </w:p>
        </w:tc>
        <w:tc>
          <w:tcPr>
            <w:tcW w:w="1366" w:type="dxa"/>
            <w:vAlign w:val="center"/>
          </w:tcPr>
          <w:p w14:paraId="000604CE">
            <w:pPr>
              <w:snapToGrid w:val="0"/>
              <w:jc w:val="center"/>
              <w:rPr>
                <w:rFonts w:hint="eastAsia" w:ascii="宋体" w:hAnsi="宋体" w:cs="宋体"/>
                <w:szCs w:val="21"/>
              </w:rPr>
            </w:pPr>
            <w:r>
              <w:rPr>
                <w:rFonts w:hint="eastAsia" w:ascii="宋体" w:hAnsi="宋体" w:cs="宋体"/>
                <w:szCs w:val="21"/>
              </w:rPr>
              <w:t>外键</w:t>
            </w:r>
          </w:p>
        </w:tc>
        <w:tc>
          <w:tcPr>
            <w:tcW w:w="1536" w:type="dxa"/>
            <w:vAlign w:val="center"/>
          </w:tcPr>
          <w:p w14:paraId="53B44AA9">
            <w:pPr>
              <w:snapToGrid w:val="0"/>
              <w:jc w:val="left"/>
              <w:rPr>
                <w:rFonts w:hint="eastAsia" w:ascii="宋体" w:hAnsi="宋体" w:cs="宋体"/>
                <w:szCs w:val="21"/>
              </w:rPr>
            </w:pPr>
            <w:r>
              <w:rPr>
                <w:rFonts w:hint="eastAsia" w:ascii="宋体" w:hAnsi="宋体" w:cs="宋体"/>
                <w:szCs w:val="21"/>
              </w:rPr>
              <w:t>非空</w:t>
            </w:r>
          </w:p>
        </w:tc>
        <w:tc>
          <w:tcPr>
            <w:tcW w:w="3216" w:type="dxa"/>
            <w:vAlign w:val="center"/>
          </w:tcPr>
          <w:p w14:paraId="4F4E7178">
            <w:pPr>
              <w:snapToGrid w:val="0"/>
              <w:jc w:val="left"/>
              <w:rPr>
                <w:rFonts w:hint="eastAsia" w:ascii="宋体" w:hAnsi="宋体" w:cs="宋体"/>
                <w:szCs w:val="21"/>
              </w:rPr>
            </w:pPr>
            <w:r>
              <w:rPr>
                <w:rFonts w:hint="eastAsia" w:ascii="宋体" w:hAnsi="宋体" w:cs="宋体"/>
                <w:szCs w:val="21"/>
              </w:rPr>
              <w:t>关联tb_merchant.id（被评价商家）</w:t>
            </w:r>
          </w:p>
        </w:tc>
      </w:tr>
      <w:tr w14:paraId="65224868">
        <w:tblPrEx>
          <w:tblCellMar>
            <w:top w:w="0" w:type="dxa"/>
            <w:left w:w="108" w:type="dxa"/>
            <w:bottom w:w="0" w:type="dxa"/>
            <w:right w:w="108" w:type="dxa"/>
          </w:tblCellMar>
        </w:tblPrEx>
        <w:trPr>
          <w:jc w:val="center"/>
        </w:trPr>
        <w:tc>
          <w:tcPr>
            <w:tcW w:w="1149" w:type="dxa"/>
            <w:vAlign w:val="center"/>
          </w:tcPr>
          <w:p w14:paraId="2CBBF9E9">
            <w:pPr>
              <w:snapToGrid w:val="0"/>
              <w:jc w:val="left"/>
              <w:rPr>
                <w:rFonts w:hint="eastAsia" w:ascii="宋体" w:hAnsi="宋体" w:cs="宋体"/>
                <w:szCs w:val="21"/>
              </w:rPr>
            </w:pPr>
            <w:r>
              <w:rPr>
                <w:rFonts w:hint="eastAsia" w:ascii="宋体" w:hAnsi="宋体" w:cs="宋体"/>
                <w:szCs w:val="21"/>
              </w:rPr>
              <w:t>score</w:t>
            </w:r>
          </w:p>
        </w:tc>
        <w:tc>
          <w:tcPr>
            <w:tcW w:w="1299" w:type="dxa"/>
            <w:vAlign w:val="center"/>
          </w:tcPr>
          <w:p w14:paraId="1FCB4D8D">
            <w:pPr>
              <w:snapToGrid w:val="0"/>
              <w:jc w:val="left"/>
              <w:rPr>
                <w:rFonts w:hint="eastAsia" w:ascii="宋体" w:hAnsi="宋体" w:cs="宋体"/>
                <w:szCs w:val="21"/>
              </w:rPr>
            </w:pPr>
            <w:r>
              <w:rPr>
                <w:rFonts w:hint="eastAsia" w:ascii="宋体" w:hAnsi="宋体" w:cs="宋体"/>
                <w:szCs w:val="21"/>
              </w:rPr>
              <w:t>int(1)</w:t>
            </w:r>
          </w:p>
        </w:tc>
        <w:tc>
          <w:tcPr>
            <w:tcW w:w="1366" w:type="dxa"/>
            <w:vAlign w:val="center"/>
          </w:tcPr>
          <w:p w14:paraId="0BD4B873">
            <w:pPr>
              <w:snapToGrid w:val="0"/>
              <w:jc w:val="center"/>
              <w:rPr>
                <w:rFonts w:hint="eastAsia" w:ascii="宋体" w:hAnsi="宋体" w:cs="宋体"/>
                <w:szCs w:val="21"/>
              </w:rPr>
            </w:pPr>
            <w:r>
              <w:rPr>
                <w:rFonts w:hint="eastAsia" w:ascii="宋体" w:hAnsi="宋体" w:cs="宋体"/>
                <w:szCs w:val="21"/>
              </w:rPr>
              <w:t>无</w:t>
            </w:r>
          </w:p>
        </w:tc>
        <w:tc>
          <w:tcPr>
            <w:tcW w:w="1536" w:type="dxa"/>
            <w:vAlign w:val="center"/>
          </w:tcPr>
          <w:p w14:paraId="452AB8AB">
            <w:pPr>
              <w:snapToGrid w:val="0"/>
              <w:jc w:val="left"/>
              <w:rPr>
                <w:rFonts w:hint="eastAsia" w:ascii="宋体" w:hAnsi="宋体" w:cs="宋体"/>
                <w:szCs w:val="21"/>
              </w:rPr>
            </w:pPr>
            <w:r>
              <w:rPr>
                <w:rFonts w:hint="eastAsia" w:ascii="宋体" w:hAnsi="宋体" w:cs="宋体"/>
                <w:szCs w:val="21"/>
              </w:rPr>
              <w:t>非空</w:t>
            </w:r>
          </w:p>
        </w:tc>
        <w:tc>
          <w:tcPr>
            <w:tcW w:w="3216" w:type="dxa"/>
            <w:vAlign w:val="center"/>
          </w:tcPr>
          <w:p w14:paraId="3E38E08A">
            <w:pPr>
              <w:snapToGrid w:val="0"/>
              <w:jc w:val="left"/>
              <w:rPr>
                <w:rFonts w:hint="eastAsia" w:ascii="宋体" w:hAnsi="宋体" w:cs="宋体"/>
                <w:szCs w:val="21"/>
              </w:rPr>
            </w:pPr>
            <w:r>
              <w:rPr>
                <w:rFonts w:hint="eastAsia" w:ascii="宋体" w:hAnsi="宋体" w:cs="宋体"/>
                <w:szCs w:val="21"/>
              </w:rPr>
              <w:t>评价分数（1-5分）</w:t>
            </w:r>
          </w:p>
        </w:tc>
      </w:tr>
      <w:tr w14:paraId="0905DECE">
        <w:tblPrEx>
          <w:tblCellMar>
            <w:top w:w="0" w:type="dxa"/>
            <w:left w:w="108" w:type="dxa"/>
            <w:bottom w:w="0" w:type="dxa"/>
            <w:right w:w="108" w:type="dxa"/>
          </w:tblCellMar>
        </w:tblPrEx>
        <w:trPr>
          <w:jc w:val="center"/>
        </w:trPr>
        <w:tc>
          <w:tcPr>
            <w:tcW w:w="1149" w:type="dxa"/>
            <w:tcBorders>
              <w:bottom w:val="single" w:color="000000" w:sz="12" w:space="0"/>
            </w:tcBorders>
            <w:vAlign w:val="center"/>
          </w:tcPr>
          <w:p w14:paraId="50B94016">
            <w:pPr>
              <w:snapToGrid w:val="0"/>
              <w:jc w:val="left"/>
              <w:rPr>
                <w:rFonts w:hint="eastAsia" w:ascii="宋体" w:hAnsi="宋体" w:cs="宋体"/>
                <w:szCs w:val="21"/>
              </w:rPr>
            </w:pPr>
            <w:r>
              <w:rPr>
                <w:rFonts w:hint="eastAsia" w:ascii="宋体" w:hAnsi="宋体" w:cs="宋体"/>
                <w:szCs w:val="21"/>
              </w:rPr>
              <w:t>content</w:t>
            </w:r>
          </w:p>
        </w:tc>
        <w:tc>
          <w:tcPr>
            <w:tcW w:w="1299" w:type="dxa"/>
            <w:tcBorders>
              <w:bottom w:val="single" w:color="000000" w:sz="12" w:space="0"/>
            </w:tcBorders>
            <w:vAlign w:val="center"/>
          </w:tcPr>
          <w:p w14:paraId="2E72BB4C">
            <w:pPr>
              <w:snapToGrid w:val="0"/>
              <w:jc w:val="left"/>
              <w:rPr>
                <w:rFonts w:hint="eastAsia" w:ascii="宋体" w:hAnsi="宋体" w:cs="宋体"/>
                <w:szCs w:val="21"/>
              </w:rPr>
            </w:pPr>
            <w:r>
              <w:rPr>
                <w:rFonts w:hint="eastAsia" w:ascii="宋体" w:hAnsi="宋体" w:cs="宋体"/>
                <w:szCs w:val="21"/>
              </w:rPr>
              <w:t>varchar(500)</w:t>
            </w:r>
          </w:p>
        </w:tc>
        <w:tc>
          <w:tcPr>
            <w:tcW w:w="1366" w:type="dxa"/>
            <w:tcBorders>
              <w:bottom w:val="single" w:color="000000" w:sz="12" w:space="0"/>
            </w:tcBorders>
            <w:vAlign w:val="center"/>
          </w:tcPr>
          <w:p w14:paraId="269FB070">
            <w:pPr>
              <w:snapToGrid w:val="0"/>
              <w:jc w:val="center"/>
              <w:rPr>
                <w:rFonts w:hint="eastAsia" w:ascii="宋体" w:hAnsi="宋体" w:cs="宋体"/>
                <w:szCs w:val="21"/>
              </w:rPr>
            </w:pPr>
            <w:r>
              <w:rPr>
                <w:rFonts w:hint="eastAsia" w:ascii="宋体" w:hAnsi="宋体" w:cs="宋体"/>
                <w:szCs w:val="21"/>
              </w:rPr>
              <w:t>无</w:t>
            </w:r>
          </w:p>
        </w:tc>
        <w:tc>
          <w:tcPr>
            <w:tcW w:w="1536" w:type="dxa"/>
            <w:tcBorders>
              <w:bottom w:val="single" w:color="000000" w:sz="12" w:space="0"/>
            </w:tcBorders>
            <w:vAlign w:val="center"/>
          </w:tcPr>
          <w:p w14:paraId="38A31BCB">
            <w:pPr>
              <w:snapToGrid w:val="0"/>
              <w:jc w:val="left"/>
              <w:rPr>
                <w:rFonts w:hint="eastAsia" w:ascii="宋体" w:hAnsi="宋体" w:cs="宋体"/>
                <w:szCs w:val="21"/>
              </w:rPr>
            </w:pPr>
            <w:r>
              <w:rPr>
                <w:rFonts w:hint="eastAsia" w:ascii="宋体" w:hAnsi="宋体" w:cs="宋体"/>
                <w:szCs w:val="21"/>
              </w:rPr>
              <w:t>允许空</w:t>
            </w:r>
          </w:p>
        </w:tc>
        <w:tc>
          <w:tcPr>
            <w:tcW w:w="3216" w:type="dxa"/>
            <w:tcBorders>
              <w:bottom w:val="single" w:color="000000" w:sz="12" w:space="0"/>
            </w:tcBorders>
            <w:vAlign w:val="center"/>
          </w:tcPr>
          <w:p w14:paraId="35BADD8C">
            <w:pPr>
              <w:snapToGrid w:val="0"/>
              <w:jc w:val="left"/>
              <w:rPr>
                <w:rFonts w:hint="eastAsia" w:ascii="宋体" w:hAnsi="宋体" w:cs="宋体"/>
                <w:szCs w:val="21"/>
              </w:rPr>
            </w:pPr>
            <w:r>
              <w:rPr>
                <w:rFonts w:hint="eastAsia" w:ascii="宋体" w:hAnsi="宋体" w:cs="宋体"/>
                <w:szCs w:val="21"/>
              </w:rPr>
              <w:t>评价内容</w:t>
            </w:r>
          </w:p>
        </w:tc>
      </w:tr>
    </w:tbl>
    <w:p w14:paraId="6370EEA6">
      <w:pPr>
        <w:spacing w:line="440" w:lineRule="exact"/>
        <w:jc w:val="left"/>
        <w:rPr>
          <w:sz w:val="24"/>
        </w:rPr>
      </w:pPr>
    </w:p>
    <w:p w14:paraId="6AD7106D">
      <w:pPr>
        <w:pStyle w:val="2"/>
        <w:spacing w:before="156" w:after="156" w:line="440" w:lineRule="exact"/>
        <w:ind w:left="0" w:firstLine="0"/>
        <w:rPr>
          <w:rFonts w:ascii="仿宋" w:hAnsi="仿宋" w:eastAsia="仿宋" w:cs="黑体"/>
          <w:b w:val="0"/>
          <w:sz w:val="28"/>
          <w:szCs w:val="28"/>
        </w:rPr>
      </w:pPr>
      <w:bookmarkStart w:id="24" w:name="__RefHeading___Toc135770093"/>
      <w:bookmarkEnd w:id="24"/>
      <w:r>
        <w:rPr>
          <w:rFonts w:hint="eastAsia" w:ascii="仿宋" w:hAnsi="仿宋" w:eastAsia="仿宋" w:cs="黑体"/>
          <w:b w:val="0"/>
          <w:sz w:val="28"/>
          <w:szCs w:val="28"/>
        </w:rPr>
        <w:t>4</w:t>
      </w:r>
      <w:r>
        <w:rPr>
          <w:rFonts w:ascii="仿宋" w:hAnsi="仿宋" w:eastAsia="仿宋" w:cs="黑体"/>
          <w:b w:val="0"/>
          <w:sz w:val="28"/>
          <w:szCs w:val="28"/>
        </w:rPr>
        <w:t xml:space="preserve"> 详细设计与实现</w:t>
      </w:r>
    </w:p>
    <w:p w14:paraId="65FEB151">
      <w:pPr>
        <w:pStyle w:val="3"/>
        <w:spacing w:before="156" w:after="156" w:line="440" w:lineRule="exact"/>
        <w:rPr>
          <w:rFonts w:ascii="黑体" w:hAnsi="黑体" w:eastAsia="黑体" w:cs="楷体"/>
          <w:bCs/>
          <w:spacing w:val="0"/>
          <w:sz w:val="24"/>
          <w:szCs w:val="24"/>
        </w:rPr>
      </w:pPr>
      <w:bookmarkStart w:id="25" w:name="__RefHeading___Toc135770094"/>
      <w:bookmarkEnd w:id="25"/>
      <w:r>
        <w:rPr>
          <w:rFonts w:ascii="黑体" w:hAnsi="黑体" w:eastAsia="黑体" w:cs="楷体"/>
          <w:bCs/>
          <w:spacing w:val="0"/>
          <w:sz w:val="24"/>
          <w:szCs w:val="24"/>
        </w:rPr>
        <w:t>4.1 系统功能设计</w:t>
      </w:r>
    </w:p>
    <w:p w14:paraId="091B3D45">
      <w:pPr>
        <w:spacing w:line="440" w:lineRule="exact"/>
        <w:ind w:left="0" w:leftChars="0" w:right="0" w:rightChars="0" w:firstLineChars="200"/>
        <w:jc w:val="left"/>
        <w:rPr>
          <w:sz w:val="24"/>
        </w:rPr>
      </w:pPr>
      <w:bookmarkStart w:id="26" w:name="__RefHeading___Toc135770095"/>
      <w:bookmarkEnd w:id="26"/>
      <w:r>
        <w:rPr>
          <w:sz w:val="24"/>
        </w:rPr>
        <w:t>对系统各端功能进行进一步细化拆解，明确每个功能点的详细设计要求、交互流程、输入输出规范及异常处理逻辑，同时确定功能设计的优先级，确保功能设计贴合实际使用场景、可落地性强。本系统功能设计围绕商家端、顾客端、管理端三大核心端展开，严格对应前文需求分析与概要设计的模块划分，兼顾功能的完整性、易用性与可扩展性，每个功能点均明确设计目标、操作流程与约束条件，为后续系统功能实现提供清晰、具体的设计依据。</w:t>
      </w:r>
    </w:p>
    <w:p w14:paraId="36E50CFF">
      <w:pPr>
        <w:pStyle w:val="4"/>
        <w:spacing w:before="0" w:after="0" w:line="440" w:lineRule="exact"/>
        <w:ind w:left="0" w:firstLine="0"/>
        <w:rPr>
          <w:rFonts w:ascii="仿宋" w:hAnsi="仿宋" w:eastAsia="仿宋" w:cs="仿宋"/>
          <w:b w:val="0"/>
          <w:bCs w:val="0"/>
          <w:sz w:val="24"/>
          <w:szCs w:val="24"/>
        </w:rPr>
      </w:pPr>
      <w:r>
        <w:rPr>
          <w:rFonts w:hint="eastAsia" w:ascii="仿宋" w:hAnsi="仿宋" w:eastAsia="仿宋" w:cs="仿宋"/>
          <w:b w:val="0"/>
          <w:bCs w:val="0"/>
          <w:sz w:val="24"/>
          <w:szCs w:val="24"/>
        </w:rPr>
        <w:t>4.1.1 商家端功能详细设计</w:t>
      </w:r>
    </w:p>
    <w:p w14:paraId="46455DEC">
      <w:pPr>
        <w:spacing w:line="440" w:lineRule="exact"/>
        <w:ind w:left="0" w:leftChars="0" w:right="0" w:rightChars="0" w:firstLineChars="200"/>
        <w:jc w:val="left"/>
        <w:rPr>
          <w:sz w:val="24"/>
        </w:rPr>
      </w:pPr>
      <w:bookmarkStart w:id="27" w:name="__RefHeading___Toc135770095"/>
      <w:bookmarkEnd w:id="27"/>
      <w:r>
        <w:rPr>
          <w:sz w:val="24"/>
        </w:rPr>
        <w:t>商家端功能详细设计围绕“线上运营全流程”展开，基于第三章3.2.1商家功能模块概要设计，将7个子模块进一步拆解为具体功能点，明确每个功能点的操作流程、输入输出与异常处理，重点优化运营效率与操作便捷性，具体设计如下：</w:t>
      </w:r>
    </w:p>
    <w:p w14:paraId="2B22E94E">
      <w:pPr>
        <w:spacing w:line="440" w:lineRule="exact"/>
        <w:ind w:left="0" w:leftChars="0" w:right="0" w:rightChars="0" w:firstLineChars="200"/>
        <w:jc w:val="left"/>
        <w:rPr>
          <w:rFonts w:hint="eastAsia"/>
          <w:sz w:val="24"/>
        </w:rPr>
      </w:pPr>
      <w:r>
        <w:rPr>
          <w:rFonts w:hint="eastAsia"/>
          <w:sz w:val="24"/>
        </w:rPr>
        <w:t>(1) 入驻与店铺管理子模块详细设计</w:t>
      </w:r>
    </w:p>
    <w:p w14:paraId="691152C5">
      <w:pPr>
        <w:spacing w:line="440" w:lineRule="exact"/>
        <w:ind w:left="0" w:leftChars="0" w:right="0" w:rightChars="0" w:firstLineChars="200"/>
        <w:jc w:val="left"/>
        <w:rPr>
          <w:sz w:val="24"/>
        </w:rPr>
      </w:pPr>
      <w:r>
        <w:rPr>
          <w:rFonts w:hint="eastAsia"/>
          <w:sz w:val="24"/>
        </w:rPr>
        <w:t xml:space="preserve">a. </w:t>
      </w:r>
      <w:r>
        <w:rPr>
          <w:sz w:val="24"/>
        </w:rPr>
        <w:t>入驻资质提交功能：设计目标为实现商家入驻资质的线上提交与初步校验，操作流程为“商家注册账号→进入入驻页面→填写基本信息（店铺名称、联系人、手机号）→上传资质文件（营业执照、食品经营许可证）→提交审核”；提交后，自动跳转至审核状态查询页面，同步推送审核提醒至管理端。</w:t>
      </w:r>
      <w:r>
        <w:rPr>
          <w:rFonts w:hint="eastAsia"/>
          <w:sz w:val="24"/>
        </w:rPr>
        <w:t>如图4-1所示。</w:t>
      </w:r>
    </w:p>
    <w:p w14:paraId="54EBB37F">
      <w:pPr>
        <w:ind w:left="0" w:leftChars="0" w:right="0" w:rightChars="0" w:firstLineChars="200"/>
        <w:jc w:val="center"/>
        <w:rPr>
          <w:rFonts w:hint="eastAsia"/>
          <w:sz w:val="24"/>
        </w:rPr>
      </w:pPr>
      <w:r>
        <w:rPr>
          <w:rFonts w:hint="eastAsia"/>
          <w:sz w:val="24"/>
          <w:lang w:val="zh-CN" w:eastAsia="zh-CN"/>
        </w:rPr>
        <w:drawing>
          <wp:inline distT="0" distB="0" distL="0" distR="0">
            <wp:extent cx="5257165" cy="997585"/>
            <wp:effectExtent l="0" t="0" r="0" b="0"/>
            <wp:docPr id="2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3"/>
                    <pic:cNvPicPr>
                      <a:picLocks noChangeAspect="1" noChangeArrowheads="1"/>
                    </pic:cNvPicPr>
                  </pic:nvPicPr>
                  <pic:blipFill>
                    <a:blip r:embed="rId28"/>
                    <a:srcRect l="-2" t="-9" r="-2" b="-9"/>
                    <a:stretch>
                      <a:fillRect/>
                    </a:stretch>
                  </pic:blipFill>
                  <pic:spPr>
                    <a:xfrm>
                      <a:off x="0" y="0"/>
                      <a:ext cx="5257165" cy="997585"/>
                    </a:xfrm>
                    <a:prstGeom prst="rect">
                      <a:avLst/>
                    </a:prstGeom>
                    <a:noFill/>
                  </pic:spPr>
                </pic:pic>
              </a:graphicData>
            </a:graphic>
          </wp:inline>
        </w:drawing>
      </w:r>
    </w:p>
    <w:p w14:paraId="5C04E591">
      <w:pPr>
        <w:spacing w:line="440" w:lineRule="exact"/>
        <w:ind w:right="0" w:firstLine="420"/>
        <w:jc w:val="center"/>
        <w:rPr>
          <w:rFonts w:eastAsia="黑体"/>
          <w:sz w:val="24"/>
        </w:rPr>
      </w:pPr>
      <w:r>
        <w:rPr>
          <w:rFonts w:hint="eastAsia" w:ascii="黑体" w:hAnsi="黑体" w:eastAsia="黑体" w:cs="黑体"/>
          <w:szCs w:val="21"/>
        </w:rPr>
        <w:t>图4-1商家管理运行图</w:t>
      </w:r>
    </w:p>
    <w:p w14:paraId="75FD92BA">
      <w:pPr>
        <w:spacing w:line="440" w:lineRule="exact"/>
        <w:ind w:left="0" w:leftChars="0" w:right="0" w:rightChars="0" w:firstLineChars="200"/>
        <w:jc w:val="left"/>
        <w:rPr>
          <w:sz w:val="24"/>
        </w:rPr>
      </w:pPr>
      <w:r>
        <w:rPr>
          <w:rFonts w:hint="eastAsia"/>
          <w:sz w:val="24"/>
        </w:rPr>
        <w:t xml:space="preserve">b. </w:t>
      </w:r>
      <w:r>
        <w:rPr>
          <w:sz w:val="24"/>
        </w:rPr>
        <w:t>铺信息完善功能：设计目标为实现商家店铺核心信息的编辑与更新，操作流程为“商家登录→进入店铺管理→点击店铺信息编辑→修改店铺信息（头像、简介、营业时间、配送范围）→预览确认→提交保存”；输入填写不符合</w:t>
      </w:r>
      <w:r>
        <w:rPr>
          <w:rFonts w:hint="eastAsia"/>
          <w:sz w:val="24"/>
        </w:rPr>
        <w:t>要求</w:t>
      </w:r>
      <w:r>
        <w:rPr>
          <w:sz w:val="24"/>
        </w:rPr>
        <w:t>时，即时提示并禁止保存，保存成功后，自动同步至顾客端店铺展示页面。</w:t>
      </w:r>
      <w:r>
        <w:rPr>
          <w:rFonts w:hint="eastAsia"/>
          <w:sz w:val="24"/>
        </w:rPr>
        <w:t>如图4-2所示。</w:t>
      </w:r>
    </w:p>
    <w:p w14:paraId="60D557EC">
      <w:pPr>
        <w:ind w:left="0" w:leftChars="0" w:right="0" w:rightChars="0" w:firstLineChars="200"/>
        <w:jc w:val="center"/>
        <w:rPr>
          <w:rFonts w:hint="eastAsia"/>
          <w:sz w:val="24"/>
          <w:lang w:val="zh-CN" w:eastAsia="zh-CN"/>
        </w:rPr>
      </w:pPr>
      <w:r>
        <w:rPr>
          <w:rFonts w:hint="eastAsia"/>
          <w:sz w:val="24"/>
          <w:lang w:val="zh-CN" w:eastAsia="zh-CN"/>
        </w:rPr>
        <w:drawing>
          <wp:inline distT="0" distB="0" distL="0" distR="0">
            <wp:extent cx="5260975" cy="2164715"/>
            <wp:effectExtent l="0" t="0" r="0" b="0"/>
            <wp:docPr id="2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2"/>
                    <pic:cNvPicPr>
                      <a:picLocks noChangeAspect="1" noChangeArrowheads="1"/>
                    </pic:cNvPicPr>
                  </pic:nvPicPr>
                  <pic:blipFill>
                    <a:blip r:embed="rId29"/>
                    <a:srcRect l="-2" t="-4" r="-2" b="-4"/>
                    <a:stretch>
                      <a:fillRect/>
                    </a:stretch>
                  </pic:blipFill>
                  <pic:spPr>
                    <a:xfrm>
                      <a:off x="0" y="0"/>
                      <a:ext cx="5260975" cy="2164715"/>
                    </a:xfrm>
                    <a:prstGeom prst="rect">
                      <a:avLst/>
                    </a:prstGeom>
                    <a:noFill/>
                  </pic:spPr>
                </pic:pic>
              </a:graphicData>
            </a:graphic>
          </wp:inline>
        </w:drawing>
      </w:r>
    </w:p>
    <w:p w14:paraId="114BD053">
      <w:pPr>
        <w:spacing w:line="440" w:lineRule="exact"/>
        <w:ind w:right="0" w:firstLine="420"/>
        <w:jc w:val="center"/>
        <w:rPr>
          <w:rFonts w:eastAsia="黑体"/>
          <w:sz w:val="24"/>
        </w:rPr>
      </w:pPr>
      <w:r>
        <w:rPr>
          <w:rFonts w:hint="eastAsia" w:ascii="黑体" w:hAnsi="黑体" w:eastAsia="黑体" w:cs="黑体"/>
          <w:szCs w:val="21"/>
        </w:rPr>
        <w:t>图4-2店铺管理运行图</w:t>
      </w:r>
    </w:p>
    <w:p w14:paraId="3EBC9B1B">
      <w:pPr>
        <w:spacing w:line="440" w:lineRule="exact"/>
        <w:ind w:left="0" w:leftChars="0" w:right="0" w:rightChars="0" w:firstLineChars="200"/>
        <w:jc w:val="left"/>
        <w:rPr>
          <w:sz w:val="24"/>
        </w:rPr>
      </w:pPr>
      <w:r>
        <w:rPr>
          <w:rFonts w:hint="eastAsia"/>
          <w:sz w:val="24"/>
        </w:rPr>
        <w:t xml:space="preserve">c. </w:t>
      </w:r>
      <w:r>
        <w:rPr>
          <w:sz w:val="24"/>
        </w:rPr>
        <w:t>营业参数设置功能：设计目标为实现商家营业相关参数的灵活配置，操作流程为“商家登录→进入店铺管理→点击营业参数设置→设置配送费（起步价、超出距离加价）、起送价、接单时限、自动取消订单规则→保存生效”；输入要求为配送费、起送价为非负数值，接单时限、自动取消时限为合理整数（单位：分钟）；异常处理为数值输入错误（如负数、非数值）时，即时提示修改，保存后，参数即时生效，同步至订单模块用于订单计算。</w:t>
      </w:r>
    </w:p>
    <w:p w14:paraId="73942379">
      <w:pPr>
        <w:spacing w:line="440" w:lineRule="exact"/>
        <w:ind w:left="0" w:leftChars="0" w:right="0" w:rightChars="0" w:firstLineChars="200"/>
        <w:jc w:val="left"/>
        <w:rPr>
          <w:sz w:val="24"/>
        </w:rPr>
      </w:pPr>
      <w:r>
        <w:rPr>
          <w:rFonts w:hint="eastAsia"/>
          <w:sz w:val="24"/>
        </w:rPr>
        <w:t xml:space="preserve">d. </w:t>
      </w:r>
      <w:r>
        <w:rPr>
          <w:sz w:val="24"/>
        </w:rPr>
        <w:t>店铺公告发布功能：设计目标为实现商家店铺公告的编辑、发布与管理，操作流程为“商家登录→进入店铺管理→点击公告管理→新建公告/编辑现有公告→填写公告标题、内容（支持富文本）→设置生效状态→提交保存”；输入要求为公告标题不能为空，内容长度不超过500字；异常处理为标题缺失、内容过长时，提示用户修改，发布后，自动同步至顾客端店铺详情页公告展示区域，支持随时编辑、下架。</w:t>
      </w:r>
      <w:r>
        <w:rPr>
          <w:rFonts w:hint="eastAsia"/>
          <w:sz w:val="24"/>
        </w:rPr>
        <w:t>如图4-3所示。</w:t>
      </w:r>
    </w:p>
    <w:p w14:paraId="60FCA258">
      <w:pPr>
        <w:ind w:left="0" w:leftChars="0" w:right="0" w:rightChars="0" w:firstLineChars="200"/>
        <w:jc w:val="center"/>
        <w:rPr>
          <w:rFonts w:hint="eastAsia"/>
          <w:sz w:val="24"/>
          <w:lang w:val="zh-CN" w:eastAsia="zh-CN"/>
        </w:rPr>
      </w:pPr>
      <w:r>
        <w:rPr>
          <w:rFonts w:hint="eastAsia"/>
          <w:sz w:val="24"/>
          <w:lang w:val="zh-CN" w:eastAsia="zh-CN"/>
        </w:rPr>
        <w:drawing>
          <wp:inline distT="0" distB="0" distL="0" distR="0">
            <wp:extent cx="5269230" cy="1224280"/>
            <wp:effectExtent l="0" t="0" r="0" b="0"/>
            <wp:docPr id="22"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像3"/>
                    <pic:cNvPicPr>
                      <a:picLocks noChangeAspect="1" noChangeArrowheads="1"/>
                    </pic:cNvPicPr>
                  </pic:nvPicPr>
                  <pic:blipFill>
                    <a:blip r:embed="rId30"/>
                    <a:srcRect l="-2" t="-7" r="-2" b="-7"/>
                    <a:stretch>
                      <a:fillRect/>
                    </a:stretch>
                  </pic:blipFill>
                  <pic:spPr>
                    <a:xfrm>
                      <a:off x="0" y="0"/>
                      <a:ext cx="5269230" cy="1224280"/>
                    </a:xfrm>
                    <a:prstGeom prst="rect">
                      <a:avLst/>
                    </a:prstGeom>
                    <a:noFill/>
                  </pic:spPr>
                </pic:pic>
              </a:graphicData>
            </a:graphic>
          </wp:inline>
        </w:drawing>
      </w:r>
    </w:p>
    <w:p w14:paraId="09655BD4">
      <w:pPr>
        <w:spacing w:line="440" w:lineRule="exact"/>
        <w:ind w:right="0" w:firstLine="420"/>
        <w:jc w:val="center"/>
        <w:rPr>
          <w:rFonts w:eastAsia="黑体"/>
          <w:sz w:val="24"/>
        </w:rPr>
      </w:pPr>
      <w:r>
        <w:rPr>
          <w:rFonts w:hint="eastAsia" w:ascii="黑体" w:hAnsi="黑体" w:eastAsia="黑体" w:cs="黑体"/>
          <w:szCs w:val="21"/>
        </w:rPr>
        <w:t>图4-3公告管理运行图</w:t>
      </w:r>
    </w:p>
    <w:p w14:paraId="536C8F9F">
      <w:pPr>
        <w:spacing w:line="440" w:lineRule="exact"/>
        <w:ind w:left="0" w:leftChars="0" w:right="0" w:rightChars="0" w:firstLineChars="200"/>
        <w:jc w:val="left"/>
        <w:rPr>
          <w:rFonts w:hint="eastAsia"/>
          <w:sz w:val="24"/>
        </w:rPr>
      </w:pPr>
      <w:r>
        <w:rPr>
          <w:rFonts w:hint="eastAsia"/>
          <w:sz w:val="24"/>
        </w:rPr>
        <w:t>(2) 菜品管理子模块详细设计</w:t>
      </w:r>
    </w:p>
    <w:p w14:paraId="7609B6FA">
      <w:pPr>
        <w:spacing w:line="440" w:lineRule="exact"/>
        <w:ind w:left="0" w:leftChars="0" w:right="0" w:rightChars="0" w:firstLineChars="200"/>
        <w:jc w:val="left"/>
        <w:rPr>
          <w:sz w:val="24"/>
        </w:rPr>
      </w:pPr>
      <w:r>
        <w:rPr>
          <w:rFonts w:hint="eastAsia"/>
          <w:sz w:val="24"/>
        </w:rPr>
        <w:t xml:space="preserve">a. </w:t>
      </w:r>
      <w:r>
        <w:rPr>
          <w:sz w:val="24"/>
        </w:rPr>
        <w:t>菜品分类管理功能：设计目标为实现商家菜品分类的新增、编辑、删除与排序，操作流程为“商家登录→进入菜品管理→点击分类管理→新增分类（填写分类名称、上传分类图标）/编辑分类/删除分类→调整分类排序→保存生效”；输入要求为分类名称不能为空，分类图标格式为jpg、png，大小不超过1MB；异常处理为分类名称缺失时禁止保存，删除分类时，提示用户“分类下有菜品，删除后菜品将归为未分类”，确认后执行删除操作，排序调整后即时生效。</w:t>
      </w:r>
      <w:r>
        <w:rPr>
          <w:rFonts w:hint="eastAsia"/>
          <w:sz w:val="24"/>
        </w:rPr>
        <w:t>如图4-4所示。</w:t>
      </w:r>
    </w:p>
    <w:p w14:paraId="71C3139F">
      <w:pPr>
        <w:ind w:left="0" w:leftChars="0" w:right="0" w:rightChars="0" w:firstLineChars="200"/>
        <w:jc w:val="center"/>
        <w:rPr>
          <w:rFonts w:hint="eastAsia"/>
          <w:sz w:val="24"/>
          <w:lang w:val="zh-CN" w:eastAsia="zh-CN"/>
        </w:rPr>
      </w:pPr>
      <w:r>
        <w:rPr>
          <w:rFonts w:hint="eastAsia"/>
          <w:sz w:val="24"/>
          <w:lang w:val="zh-CN" w:eastAsia="zh-CN"/>
        </w:rPr>
        <w:drawing>
          <wp:inline distT="0" distB="0" distL="0" distR="0">
            <wp:extent cx="5248275" cy="2035810"/>
            <wp:effectExtent l="0" t="0" r="0" b="0"/>
            <wp:docPr id="23"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像4"/>
                    <pic:cNvPicPr>
                      <a:picLocks noChangeAspect="1" noChangeArrowheads="1"/>
                    </pic:cNvPicPr>
                  </pic:nvPicPr>
                  <pic:blipFill>
                    <a:blip r:embed="rId31"/>
                    <a:srcRect l="-2" t="-4" r="-2" b="-4"/>
                    <a:stretch>
                      <a:fillRect/>
                    </a:stretch>
                  </pic:blipFill>
                  <pic:spPr>
                    <a:xfrm>
                      <a:off x="0" y="0"/>
                      <a:ext cx="5248275" cy="2035810"/>
                    </a:xfrm>
                    <a:prstGeom prst="rect">
                      <a:avLst/>
                    </a:prstGeom>
                    <a:noFill/>
                  </pic:spPr>
                </pic:pic>
              </a:graphicData>
            </a:graphic>
          </wp:inline>
        </w:drawing>
      </w:r>
    </w:p>
    <w:p w14:paraId="69B84592">
      <w:pPr>
        <w:spacing w:line="440" w:lineRule="exact"/>
        <w:ind w:right="0" w:firstLine="420"/>
        <w:jc w:val="center"/>
        <w:rPr>
          <w:rFonts w:eastAsia="黑体"/>
          <w:sz w:val="24"/>
        </w:rPr>
      </w:pPr>
      <w:r>
        <w:rPr>
          <w:rFonts w:hint="eastAsia" w:ascii="黑体" w:hAnsi="黑体" w:eastAsia="黑体" w:cs="黑体"/>
          <w:szCs w:val="21"/>
        </w:rPr>
        <w:t>图4-4菜品管理图</w:t>
      </w:r>
    </w:p>
    <w:p w14:paraId="240C852B">
      <w:pPr>
        <w:spacing w:line="440" w:lineRule="exact"/>
        <w:ind w:left="0" w:leftChars="0" w:right="0" w:rightChars="0" w:firstLineChars="200"/>
        <w:jc w:val="left"/>
        <w:rPr>
          <w:sz w:val="24"/>
        </w:rPr>
      </w:pPr>
      <w:r>
        <w:rPr>
          <w:rFonts w:hint="eastAsia"/>
          <w:sz w:val="24"/>
        </w:rPr>
        <w:t xml:space="preserve">b. </w:t>
      </w:r>
      <w:r>
        <w:rPr>
          <w:sz w:val="24"/>
        </w:rPr>
        <w:t>菜品上下架与批量操作功能：设计目标为实现菜品的单个/批量上下架、导入/导出，提升操作效率，操作流程分为单个上下架（商家登录→进入菜品管理→找到对应菜品→点击上架/下架按钮→确认生效）与批量操作（勾选多个菜品→点击批量上架/批量下架/批量导出→执行操作；点击批量导入→下载模板→填写菜品信息→上传模板→校验通过后导入）；输入要求为批量导入模板需严格按照指定格式填写（包含菜品名称、价格、库存、分类等信息），不能为空；异常处理为导入模板格式错误、信息缺失时，提示错误原因并禁止导入，上下架操作即时生效，同步至顾客端菜品展示页面。</w:t>
      </w:r>
      <w:r>
        <w:rPr>
          <w:rFonts w:hint="eastAsia"/>
          <w:sz w:val="24"/>
        </w:rPr>
        <w:t>如图4-5所示。</w:t>
      </w:r>
    </w:p>
    <w:p w14:paraId="59CB1882">
      <w:pPr>
        <w:ind w:left="0" w:leftChars="0" w:right="0" w:rightChars="0" w:firstLineChars="200"/>
        <w:jc w:val="center"/>
        <w:rPr>
          <w:rFonts w:hint="eastAsia"/>
          <w:sz w:val="24"/>
          <w:lang w:val="zh-CN" w:eastAsia="zh-CN"/>
        </w:rPr>
      </w:pPr>
      <w:r>
        <w:rPr>
          <w:rFonts w:hint="eastAsia"/>
          <w:sz w:val="24"/>
          <w:lang w:val="zh-CN" w:eastAsia="zh-CN"/>
        </w:rPr>
        <w:drawing>
          <wp:inline distT="0" distB="0" distL="0" distR="0">
            <wp:extent cx="5255260" cy="502920"/>
            <wp:effectExtent l="0" t="0" r="0" b="0"/>
            <wp:docPr id="24"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像5"/>
                    <pic:cNvPicPr>
                      <a:picLocks noChangeAspect="1" noChangeArrowheads="1"/>
                    </pic:cNvPicPr>
                  </pic:nvPicPr>
                  <pic:blipFill>
                    <a:blip r:embed="rId32"/>
                    <a:srcRect l="-2" t="-19" r="-2" b="-19"/>
                    <a:stretch>
                      <a:fillRect/>
                    </a:stretch>
                  </pic:blipFill>
                  <pic:spPr>
                    <a:xfrm>
                      <a:off x="0" y="0"/>
                      <a:ext cx="5255260" cy="502920"/>
                    </a:xfrm>
                    <a:prstGeom prst="rect">
                      <a:avLst/>
                    </a:prstGeom>
                    <a:noFill/>
                  </pic:spPr>
                </pic:pic>
              </a:graphicData>
            </a:graphic>
          </wp:inline>
        </w:drawing>
      </w:r>
    </w:p>
    <w:p w14:paraId="6C498B3E">
      <w:pPr>
        <w:spacing w:line="440" w:lineRule="exact"/>
        <w:ind w:right="0" w:firstLine="420"/>
        <w:jc w:val="center"/>
        <w:rPr>
          <w:rFonts w:eastAsia="黑体"/>
          <w:sz w:val="24"/>
        </w:rPr>
      </w:pPr>
      <w:r>
        <w:rPr>
          <w:rFonts w:hint="eastAsia" w:ascii="黑体" w:hAnsi="黑体" w:eastAsia="黑体" w:cs="黑体"/>
          <w:szCs w:val="21"/>
        </w:rPr>
        <w:t>图4-5批量操作图</w:t>
      </w:r>
    </w:p>
    <w:p w14:paraId="1B19F893">
      <w:pPr>
        <w:spacing w:line="440" w:lineRule="exact"/>
        <w:ind w:left="0" w:leftChars="0" w:right="0" w:rightChars="0" w:firstLineChars="200"/>
        <w:jc w:val="left"/>
        <w:rPr>
          <w:sz w:val="24"/>
        </w:rPr>
      </w:pPr>
      <w:r>
        <w:rPr>
          <w:rFonts w:hint="eastAsia"/>
          <w:sz w:val="24"/>
        </w:rPr>
        <w:t xml:space="preserve">c. </w:t>
      </w:r>
      <w:r>
        <w:rPr>
          <w:sz w:val="24"/>
        </w:rPr>
        <w:t>菜品规格与口味设置功能：设计目标为实现菜品规格、口味的灵活配置与组合，操作流程为“商家登录→进入菜品管理→点击菜品编辑→进入规格/口味设置→新增规格（如分量：大份、小份）/新增口味（如微辣、中辣）→设置规格/口味对应的价格差→绑定至当前菜品→保存生效”；输入要求为规格/口味名称不能为空，价格差为非负数值；异常处理为规格/口味名称缺失时禁止保存，价格差输入错误时提示修改，绑定后，顾客端下单时可选择对应规格与口味，价格自动叠加。</w:t>
      </w:r>
    </w:p>
    <w:p w14:paraId="06DCDF01">
      <w:pPr>
        <w:spacing w:line="440" w:lineRule="exact"/>
        <w:ind w:left="0" w:leftChars="0" w:right="0" w:rightChars="0" w:firstLineChars="200"/>
        <w:jc w:val="left"/>
        <w:rPr>
          <w:sz w:val="24"/>
        </w:rPr>
      </w:pPr>
      <w:r>
        <w:rPr>
          <w:rFonts w:hint="eastAsia"/>
          <w:sz w:val="24"/>
        </w:rPr>
        <w:t xml:space="preserve">d. </w:t>
      </w:r>
      <w:r>
        <w:rPr>
          <w:sz w:val="24"/>
        </w:rPr>
        <w:t>菜品库存管理功能：设计目标为实现菜品库存的实时修改与校验，避免超售，操作流程为“商家登录→进入菜品管理→点击菜品编辑→修改库存数量→保存生效；或设置库存预警值→库存低于预警值时，系统自动提示”；输入要求为库存数量为非负整数；异常处理为库存输入负数时禁止保存，库存修改后即时同步至订单模块，库存低于预警值时，弹出提示“库存不足，请及时补货”，库存为0时自动下架，同步至顾客端。</w:t>
      </w:r>
    </w:p>
    <w:p w14:paraId="5886B735">
      <w:pPr>
        <w:spacing w:line="440" w:lineRule="exact"/>
        <w:ind w:left="0" w:leftChars="0" w:right="0" w:rightChars="0" w:firstLineChars="200"/>
        <w:jc w:val="left"/>
        <w:rPr>
          <w:rFonts w:ascii="宋体" w:hAnsi="宋体" w:cs="宋体"/>
          <w:sz w:val="22"/>
        </w:rPr>
      </w:pPr>
      <w:r>
        <w:rPr>
          <w:rFonts w:hint="eastAsia"/>
          <w:sz w:val="24"/>
        </w:rPr>
        <w:t>(3) 订单处理子模块详细设计（核心功能）：</w:t>
      </w:r>
      <w:r>
        <w:rPr>
          <w:sz w:val="24"/>
        </w:rPr>
        <w:t>围绕订单全流程处理，实现订单接收、状态修改、备注查看、订单查询、异常处理等全功能覆盖，</w:t>
      </w:r>
      <w:r>
        <w:rPr>
          <w:rFonts w:hint="eastAsia" w:ascii="宋体" w:hAnsi="宋体" w:cs="宋体"/>
          <w:sz w:val="22"/>
        </w:rPr>
        <w:t>详细设计同前文模块逻辑，重点明确交互流程与异常处理，确保订单状态同步准确，无遗漏。如图4-6所示。</w:t>
      </w:r>
    </w:p>
    <w:p w14:paraId="3E1D14D9">
      <w:pPr>
        <w:ind w:left="0" w:leftChars="0" w:right="0" w:rightChars="0" w:firstLineChars="200"/>
        <w:jc w:val="center"/>
        <w:rPr>
          <w:rFonts w:hint="eastAsia" w:ascii="宋体" w:hAnsi="宋体" w:cs="宋体"/>
          <w:sz w:val="22"/>
          <w:lang w:val="zh-CN" w:eastAsia="zh-CN"/>
        </w:rPr>
      </w:pPr>
      <w:r>
        <w:rPr>
          <w:rFonts w:hint="eastAsia" w:ascii="宋体" w:hAnsi="宋体" w:cs="宋体"/>
          <w:sz w:val="22"/>
          <w:lang w:val="zh-CN" w:eastAsia="zh-CN"/>
        </w:rPr>
        <w:drawing>
          <wp:inline distT="0" distB="0" distL="0" distR="0">
            <wp:extent cx="3765550" cy="1462405"/>
            <wp:effectExtent l="0" t="0" r="0" b="0"/>
            <wp:docPr id="2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1"/>
                    <pic:cNvPicPr>
                      <a:picLocks noChangeAspect="1" noChangeArrowheads="1"/>
                    </pic:cNvPicPr>
                  </pic:nvPicPr>
                  <pic:blipFill>
                    <a:blip r:embed="rId33"/>
                    <a:srcRect l="-1" t="-4" r="-1" b="-4"/>
                    <a:stretch>
                      <a:fillRect/>
                    </a:stretch>
                  </pic:blipFill>
                  <pic:spPr>
                    <a:xfrm>
                      <a:off x="0" y="0"/>
                      <a:ext cx="3765550" cy="1462405"/>
                    </a:xfrm>
                    <a:prstGeom prst="rect">
                      <a:avLst/>
                    </a:prstGeom>
                    <a:noFill/>
                  </pic:spPr>
                </pic:pic>
              </a:graphicData>
            </a:graphic>
          </wp:inline>
        </w:drawing>
      </w:r>
    </w:p>
    <w:p w14:paraId="4FAFEED3">
      <w:pPr>
        <w:spacing w:line="440" w:lineRule="exact"/>
        <w:ind w:right="0" w:firstLine="420"/>
        <w:jc w:val="center"/>
        <w:rPr>
          <w:rFonts w:ascii="宋体" w:hAnsi="宋体" w:eastAsia="黑体" w:cs="宋体"/>
          <w:sz w:val="22"/>
        </w:rPr>
      </w:pPr>
      <w:r>
        <w:rPr>
          <w:rFonts w:hint="eastAsia" w:ascii="黑体" w:hAnsi="黑体" w:eastAsia="黑体" w:cs="黑体"/>
          <w:szCs w:val="21"/>
        </w:rPr>
        <w:t>图4-6商家后台运行图</w:t>
      </w:r>
    </w:p>
    <w:p w14:paraId="3221FA81">
      <w:pPr>
        <w:spacing w:line="440" w:lineRule="exact"/>
        <w:ind w:left="0" w:leftChars="0" w:right="0" w:rightChars="0" w:firstLineChars="200"/>
        <w:jc w:val="left"/>
      </w:pPr>
      <w:r>
        <w:rPr>
          <w:rFonts w:hint="eastAsia"/>
          <w:sz w:val="24"/>
        </w:rPr>
        <w:t>(4) 自配送管理、营销与评价管理、数据统计、账户与资金管理子模块详细设计：</w:t>
      </w:r>
      <w:r>
        <w:rPr>
          <w:sz w:val="24"/>
        </w:rPr>
        <w:t>均严格衔接第三章概要设计的接口联动逻辑，细化每个功能点的操作流程、输入输出规范与异常处理，确保功能落地性，例如自配送管理中，配送异常上报功能需明确上报类型（如配送延迟、订单丢失），上报后即时通知管理员与顾客；营销活动设置功能需明确活动时间、优惠规则的校验逻辑，避免规则冲突。</w:t>
      </w:r>
    </w:p>
    <w:p w14:paraId="6F1C1E77">
      <w:pPr>
        <w:pStyle w:val="4"/>
        <w:spacing w:before="0" w:after="0" w:line="440" w:lineRule="exact"/>
        <w:ind w:left="0" w:firstLine="0"/>
        <w:rPr>
          <w:rFonts w:ascii="仿宋" w:hAnsi="仿宋" w:eastAsia="仿宋" w:cs="仿宋"/>
          <w:b w:val="0"/>
          <w:bCs w:val="0"/>
          <w:sz w:val="24"/>
          <w:szCs w:val="24"/>
        </w:rPr>
      </w:pPr>
      <w:r>
        <w:rPr>
          <w:rFonts w:hint="eastAsia" w:ascii="仿宋" w:hAnsi="仿宋" w:eastAsia="仿宋" w:cs="仿宋"/>
          <w:b w:val="0"/>
          <w:bCs w:val="0"/>
          <w:sz w:val="24"/>
          <w:szCs w:val="24"/>
        </w:rPr>
        <w:t>4.1.2 顾客端功能详细设计</w:t>
      </w:r>
    </w:p>
    <w:p w14:paraId="2F78CE86">
      <w:pPr>
        <w:spacing w:line="440" w:lineRule="exact"/>
        <w:ind w:left="0" w:leftChars="0" w:right="0" w:rightChars="0" w:firstLineChars="200"/>
        <w:jc w:val="left"/>
        <w:rPr>
          <w:sz w:val="24"/>
        </w:rPr>
      </w:pPr>
      <w:r>
        <w:rPr>
          <w:sz w:val="24"/>
        </w:rPr>
        <w:t>顾客端功能详细设计围绕“便捷订餐”展开，适配手机端操作场景，细化5个子模块的具体功能点，简化操作流程、优化用户体验，具体设计如下：</w:t>
      </w:r>
    </w:p>
    <w:p w14:paraId="469D9D10">
      <w:pPr>
        <w:numPr>
          <w:ilvl w:val="0"/>
          <w:numId w:val="3"/>
        </w:numPr>
        <w:spacing w:line="440" w:lineRule="exact"/>
        <w:ind w:left="0" w:leftChars="0" w:right="0" w:rightChars="0" w:firstLineChars="200"/>
        <w:jc w:val="left"/>
        <w:rPr>
          <w:sz w:val="24"/>
        </w:rPr>
      </w:pPr>
      <w:r>
        <w:rPr>
          <w:rFonts w:hint="eastAsia"/>
          <w:sz w:val="24"/>
        </w:rPr>
        <w:t>用户登录与注册子模块详细设计：</w:t>
      </w:r>
      <w:r>
        <w:rPr>
          <w:sz w:val="24"/>
        </w:rPr>
        <w:t>设计目标为实现用户快速登录、注册，保障账号安全，操作流程分为注册（点击注册→输入手机号→获取验证码→设置登录密码→填写姓名→完成注册）、登录（选择登录方式：手机号+验证码/手机号+密码/第三方登录→输入对应信息→登录成功）、密码找回（点击忘记密码→输入手机号→获取验证码→重置密码→保存生效）；输入要求为手机号格式正确，验证码为6位数字，密码长度为6-16位（包含字母+数字）；异常处理为手机号格式错误、验证码错误时即时提示，密码不符合要求时提示修改，第三方登录需授权成功后绑定手机号，注册成功后自动登录，跳转至首页。</w:t>
      </w:r>
      <w:r>
        <w:rPr>
          <w:rFonts w:hint="eastAsia"/>
          <w:sz w:val="24"/>
        </w:rPr>
        <w:t>如图4-7所示。</w:t>
      </w:r>
    </w:p>
    <w:p w14:paraId="5409FC25">
      <w:pPr>
        <w:jc w:val="center"/>
        <w:rPr>
          <w:rFonts w:hint="eastAsia"/>
          <w:sz w:val="24"/>
          <w:lang w:val="zh-CN" w:eastAsia="zh-CN"/>
        </w:rPr>
      </w:pPr>
      <w:r>
        <w:rPr>
          <w:rFonts w:hint="eastAsia"/>
          <w:sz w:val="24"/>
          <w:lang w:val="zh-CN" w:eastAsia="zh-CN"/>
        </w:rPr>
        <w:drawing>
          <wp:inline distT="0" distB="0" distL="0" distR="0">
            <wp:extent cx="2242185" cy="3922395"/>
            <wp:effectExtent l="0" t="0" r="0" b="0"/>
            <wp:docPr id="26"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像6"/>
                    <pic:cNvPicPr>
                      <a:picLocks noChangeAspect="1" noChangeArrowheads="1"/>
                    </pic:cNvPicPr>
                  </pic:nvPicPr>
                  <pic:blipFill>
                    <a:blip r:embed="rId34"/>
                    <a:srcRect l="-6" t="-3" r="-6" b="-3"/>
                    <a:stretch>
                      <a:fillRect/>
                    </a:stretch>
                  </pic:blipFill>
                  <pic:spPr>
                    <a:xfrm>
                      <a:off x="0" y="0"/>
                      <a:ext cx="2242185" cy="3922395"/>
                    </a:xfrm>
                    <a:prstGeom prst="rect">
                      <a:avLst/>
                    </a:prstGeom>
                    <a:noFill/>
                  </pic:spPr>
                </pic:pic>
              </a:graphicData>
            </a:graphic>
          </wp:inline>
        </w:drawing>
      </w:r>
    </w:p>
    <w:p w14:paraId="10057566">
      <w:pPr>
        <w:spacing w:line="440" w:lineRule="exact"/>
        <w:ind w:right="0" w:firstLine="420"/>
        <w:jc w:val="center"/>
        <w:rPr>
          <w:rFonts w:eastAsia="黑体"/>
          <w:sz w:val="24"/>
        </w:rPr>
      </w:pPr>
      <w:r>
        <w:rPr>
          <w:rFonts w:hint="eastAsia" w:ascii="黑体" w:hAnsi="黑体" w:eastAsia="黑体" w:cs="黑体"/>
          <w:szCs w:val="21"/>
        </w:rPr>
        <w:t>图4-7登陆运行图</w:t>
      </w:r>
    </w:p>
    <w:p w14:paraId="1C89E828">
      <w:pPr>
        <w:numPr>
          <w:ilvl w:val="0"/>
          <w:numId w:val="3"/>
        </w:numPr>
        <w:spacing w:line="440" w:lineRule="exact"/>
        <w:ind w:left="0" w:leftChars="0" w:right="0" w:rightChars="0" w:firstLineChars="200"/>
        <w:jc w:val="left"/>
        <w:rPr>
          <w:sz w:val="24"/>
        </w:rPr>
      </w:pPr>
      <w:r>
        <w:rPr>
          <w:rFonts w:hint="eastAsia"/>
          <w:sz w:val="24"/>
        </w:rPr>
        <w:t>菜品浏览和搜索子模块详细设计：</w:t>
      </w:r>
      <w:r>
        <w:rPr>
          <w:sz w:val="24"/>
        </w:rPr>
        <w:t>设计目标为实现用户快速找到目标菜品与商家，操作流程为“进入顾客端首页→默认展示推荐商家/热门菜品→可通过分类筛选（如快餐、奶茶）、条件排序（销量、好评率、距离）筛选商家→点击商家进入店铺详情页，浏览对应分类菜品；或点击搜索框→输入关键词（菜品名称、商家名称）→点击搜索→查看搜索结果，可进一步筛选”；输入要求为搜索关键词长度不超过20字；异常处理为搜索关键词为空时，提示“请输入搜索内容”，搜索结果为空时，提示“未找到相关商家/菜品”，页面加载超时后，提示“加载失败，请重试”。</w:t>
      </w:r>
      <w:r>
        <w:rPr>
          <w:rFonts w:hint="eastAsia"/>
          <w:sz w:val="24"/>
        </w:rPr>
        <w:t>如图4-8所示。</w:t>
      </w:r>
    </w:p>
    <w:p w14:paraId="1336B29E">
      <w:pPr>
        <w:jc w:val="center"/>
        <w:rPr>
          <w:rFonts w:hint="eastAsia"/>
          <w:sz w:val="24"/>
          <w:lang w:val="zh-CN" w:eastAsia="zh-CN"/>
        </w:rPr>
      </w:pPr>
      <w:r>
        <w:rPr>
          <w:rFonts w:hint="eastAsia"/>
          <w:sz w:val="24"/>
          <w:lang w:val="zh-CN" w:eastAsia="zh-CN"/>
        </w:rPr>
        <w:drawing>
          <wp:inline distT="0" distB="0" distL="0" distR="0">
            <wp:extent cx="2424430" cy="4458970"/>
            <wp:effectExtent l="0" t="0" r="0" b="0"/>
            <wp:docPr id="27"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像7"/>
                    <pic:cNvPicPr>
                      <a:picLocks noChangeAspect="1" noChangeArrowheads="1"/>
                    </pic:cNvPicPr>
                  </pic:nvPicPr>
                  <pic:blipFill>
                    <a:blip r:embed="rId35"/>
                    <a:srcRect l="-6" t="-3" r="-6" b="-3"/>
                    <a:stretch>
                      <a:fillRect/>
                    </a:stretch>
                  </pic:blipFill>
                  <pic:spPr>
                    <a:xfrm>
                      <a:off x="0" y="0"/>
                      <a:ext cx="2424430" cy="4458970"/>
                    </a:xfrm>
                    <a:prstGeom prst="rect">
                      <a:avLst/>
                    </a:prstGeom>
                    <a:noFill/>
                  </pic:spPr>
                </pic:pic>
              </a:graphicData>
            </a:graphic>
          </wp:inline>
        </w:drawing>
      </w:r>
    </w:p>
    <w:p w14:paraId="0480B9B7">
      <w:pPr>
        <w:spacing w:line="440" w:lineRule="exact"/>
        <w:ind w:right="0" w:firstLine="420"/>
        <w:jc w:val="center"/>
        <w:rPr>
          <w:rFonts w:eastAsia="黑体"/>
          <w:sz w:val="24"/>
        </w:rPr>
      </w:pPr>
      <w:r>
        <w:rPr>
          <w:rFonts w:hint="eastAsia" w:ascii="黑体" w:hAnsi="黑体" w:eastAsia="黑体" w:cs="黑体"/>
          <w:szCs w:val="21"/>
        </w:rPr>
        <w:t>图4-8首页运行图</w:t>
      </w:r>
    </w:p>
    <w:p w14:paraId="2E415918">
      <w:pPr>
        <w:numPr>
          <w:ilvl w:val="0"/>
          <w:numId w:val="3"/>
        </w:numPr>
        <w:spacing w:line="440" w:lineRule="exact"/>
        <w:ind w:left="0" w:leftChars="0" w:right="0" w:rightChars="0" w:firstLineChars="200"/>
        <w:jc w:val="left"/>
        <w:rPr>
          <w:sz w:val="24"/>
        </w:rPr>
      </w:pPr>
      <w:r>
        <w:rPr>
          <w:rFonts w:hint="eastAsia"/>
          <w:sz w:val="24"/>
        </w:rPr>
        <w:t>购物车功能详细设计（核心功能）：</w:t>
      </w:r>
      <w:r>
        <w:rPr>
          <w:sz w:val="24"/>
        </w:rPr>
        <w:t>设计目标为实现用户菜品的添加、修改、结算，操作流程为“进入商家详情页→选择菜品→选择规格/口味→点击加入购物车→购物车图标显示数量→进入购物车→可修改菜品数量、删除菜品、勾选需结算菜品→点击结算→跳转至订单确认页面”；交互设计为加入购物车时弹出成功提示，修改数量时即时计算总价，删除菜品时提示确认，勾选菜品时即时更新结算总价；异常处理为菜品库存不足时，提示“库存不足，无法添加”，修改数量为0时，自动删除该菜品，结算时未勾选菜品，提示“请勾选需结算的菜品”。</w:t>
      </w:r>
      <w:r>
        <w:rPr>
          <w:rFonts w:hint="eastAsia"/>
          <w:sz w:val="24"/>
        </w:rPr>
        <w:t>如图4-9所示。</w:t>
      </w:r>
    </w:p>
    <w:p w14:paraId="238FE8F8">
      <w:pPr>
        <w:jc w:val="center"/>
        <w:rPr>
          <w:rFonts w:hint="eastAsia"/>
          <w:sz w:val="24"/>
          <w:lang w:val="zh-CN" w:eastAsia="zh-CN"/>
        </w:rPr>
      </w:pPr>
      <w:r>
        <w:rPr>
          <w:rFonts w:hint="eastAsia"/>
          <w:sz w:val="24"/>
          <w:lang w:val="zh-CN" w:eastAsia="zh-CN"/>
        </w:rPr>
        <w:drawing>
          <wp:inline distT="0" distB="0" distL="0" distR="0">
            <wp:extent cx="2280920" cy="4051300"/>
            <wp:effectExtent l="0" t="0" r="0" b="0"/>
            <wp:docPr id="28"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像8"/>
                    <pic:cNvPicPr>
                      <a:picLocks noChangeAspect="1" noChangeArrowheads="1"/>
                    </pic:cNvPicPr>
                  </pic:nvPicPr>
                  <pic:blipFill>
                    <a:blip r:embed="rId36"/>
                    <a:srcRect l="-6" t="-3" r="-6" b="-3"/>
                    <a:stretch>
                      <a:fillRect/>
                    </a:stretch>
                  </pic:blipFill>
                  <pic:spPr>
                    <a:xfrm>
                      <a:off x="0" y="0"/>
                      <a:ext cx="2280920" cy="4051300"/>
                    </a:xfrm>
                    <a:prstGeom prst="rect">
                      <a:avLst/>
                    </a:prstGeom>
                    <a:noFill/>
                  </pic:spPr>
                </pic:pic>
              </a:graphicData>
            </a:graphic>
          </wp:inline>
        </w:drawing>
      </w:r>
    </w:p>
    <w:p w14:paraId="146EBFF8">
      <w:pPr>
        <w:spacing w:line="440" w:lineRule="exact"/>
        <w:ind w:right="0" w:firstLine="420"/>
        <w:jc w:val="center"/>
        <w:rPr>
          <w:rFonts w:eastAsia="黑体"/>
          <w:sz w:val="24"/>
        </w:rPr>
      </w:pPr>
      <w:r>
        <w:rPr>
          <w:rFonts w:hint="eastAsia" w:ascii="黑体" w:hAnsi="黑体" w:eastAsia="黑体" w:cs="黑体"/>
          <w:szCs w:val="21"/>
        </w:rPr>
        <w:t>图4-9购物车运行图</w:t>
      </w:r>
    </w:p>
    <w:p w14:paraId="333EAE06">
      <w:pPr>
        <w:numPr>
          <w:ilvl w:val="0"/>
          <w:numId w:val="3"/>
        </w:numPr>
        <w:spacing w:line="440" w:lineRule="exact"/>
        <w:ind w:left="0" w:leftChars="0" w:right="0" w:rightChars="0" w:firstLineChars="200"/>
        <w:jc w:val="left"/>
        <w:rPr>
          <w:sz w:val="24"/>
        </w:rPr>
      </w:pPr>
      <w:r>
        <w:rPr>
          <w:rFonts w:hint="eastAsia"/>
          <w:sz w:val="24"/>
        </w:rPr>
        <w:t>订单管理子模块详细设计（核心功能）：</w:t>
      </w:r>
      <w:r>
        <w:rPr>
          <w:sz w:val="24"/>
        </w:rPr>
        <w:t>设计目标为实现用户订单的创建、支付、查询、评价，操作流程为“购物车结算→确认配送地址、填写订单备注→选择支付方式→点击提交订单→完成支付→跳转至订单详情页，查看订单状态与配送进度；订单完成后，可点击评价→填写分数、评价内容→提交评价；可在订单列表中，按状态筛选（待支付、待接单、配送中、已完成、已取消）订单，查看历史订单”；异常处理为未选择配送地址时，提示“请选择配送地址”，支付超时后，自动取消订单并提示，订单取消需符合规则（待接单状态可取消，待备餐及以后状态不可自行取消）。</w:t>
      </w:r>
      <w:r>
        <w:rPr>
          <w:rFonts w:hint="eastAsia"/>
          <w:sz w:val="24"/>
        </w:rPr>
        <w:t>如图4-10所示。</w:t>
      </w:r>
    </w:p>
    <w:p w14:paraId="67FB784D">
      <w:pPr>
        <w:jc w:val="center"/>
        <w:rPr>
          <w:rFonts w:hint="eastAsia"/>
          <w:sz w:val="24"/>
          <w:lang w:val="zh-CN" w:eastAsia="zh-CN"/>
        </w:rPr>
      </w:pPr>
      <w:r>
        <w:rPr>
          <w:rFonts w:hint="eastAsia"/>
          <w:sz w:val="24"/>
          <w:lang w:val="zh-CN" w:eastAsia="zh-CN"/>
        </w:rPr>
        <w:drawing>
          <wp:inline distT="0" distB="0" distL="0" distR="0">
            <wp:extent cx="2290445" cy="3738245"/>
            <wp:effectExtent l="0" t="0" r="0" b="0"/>
            <wp:docPr id="29"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像9"/>
                    <pic:cNvPicPr>
                      <a:picLocks noChangeAspect="1" noChangeArrowheads="1"/>
                    </pic:cNvPicPr>
                  </pic:nvPicPr>
                  <pic:blipFill>
                    <a:blip r:embed="rId37"/>
                    <a:srcRect l="-6" t="-3" r="-6" b="-3"/>
                    <a:stretch>
                      <a:fillRect/>
                    </a:stretch>
                  </pic:blipFill>
                  <pic:spPr>
                    <a:xfrm>
                      <a:off x="0" y="0"/>
                      <a:ext cx="2290445" cy="3738245"/>
                    </a:xfrm>
                    <a:prstGeom prst="rect">
                      <a:avLst/>
                    </a:prstGeom>
                    <a:noFill/>
                  </pic:spPr>
                </pic:pic>
              </a:graphicData>
            </a:graphic>
          </wp:inline>
        </w:drawing>
      </w:r>
    </w:p>
    <w:p w14:paraId="2A040FE7">
      <w:pPr>
        <w:spacing w:line="440" w:lineRule="exact"/>
        <w:ind w:right="0" w:firstLine="420"/>
        <w:jc w:val="center"/>
        <w:rPr>
          <w:rFonts w:eastAsia="黑体"/>
          <w:sz w:val="24"/>
        </w:rPr>
      </w:pPr>
      <w:r>
        <w:rPr>
          <w:rFonts w:hint="eastAsia" w:ascii="黑体" w:hAnsi="黑体" w:eastAsia="黑体" w:cs="黑体"/>
          <w:szCs w:val="21"/>
        </w:rPr>
        <w:t>图4-10订单运行图</w:t>
      </w:r>
    </w:p>
    <w:p w14:paraId="311D88E0">
      <w:pPr>
        <w:numPr>
          <w:ilvl w:val="0"/>
          <w:numId w:val="3"/>
        </w:numPr>
        <w:spacing w:line="440" w:lineRule="exact"/>
        <w:ind w:left="0" w:leftChars="0" w:right="0" w:rightChars="0" w:firstLineChars="200"/>
        <w:jc w:val="left"/>
        <w:rPr>
          <w:sz w:val="24"/>
        </w:rPr>
      </w:pPr>
      <w:r>
        <w:rPr>
          <w:rFonts w:hint="eastAsia"/>
          <w:sz w:val="24"/>
        </w:rPr>
        <w:t>个人中心子模块详细设计：</w:t>
      </w:r>
      <w:r>
        <w:rPr>
          <w:sz w:val="24"/>
        </w:rPr>
        <w:t>设计目标为实现用户个人信息、地址、收藏等的管理，操作流程为“进入个人中心→可修改个人信息（头像、姓名、密码）、管理配送地址（新增、编辑、删除、设置默认地址）、查看我的收藏（商家/菜品）、我的评价、我的优惠券→查看系统公告、联系客服”；异常处理为修改个人信息时，信息填写不符合要求（如密码格式错误）提示修改，删除默认地址时，提示“请先设置新的默认地址”，联系客服时，若客服离线，提示“客服当前离线，请留言”。</w:t>
      </w:r>
      <w:r>
        <w:rPr>
          <w:rFonts w:hint="eastAsia"/>
          <w:sz w:val="24"/>
        </w:rPr>
        <w:t>如图4-11、4-12、4-13所示。</w:t>
      </w:r>
    </w:p>
    <w:p w14:paraId="7E2C0E2A">
      <w:pPr>
        <w:jc w:val="left"/>
        <w:rPr>
          <w:rFonts w:hint="eastAsia"/>
          <w:sz w:val="24"/>
        </w:rPr>
      </w:pPr>
    </w:p>
    <w:p w14:paraId="2024B6A5">
      <w:pPr>
        <w:jc w:val="center"/>
        <w:rPr>
          <w:rFonts w:hint="eastAsia"/>
          <w:sz w:val="24"/>
          <w:lang w:val="zh-CN" w:eastAsia="zh-CN"/>
        </w:rPr>
      </w:pPr>
      <w:r>
        <w:rPr>
          <w:rFonts w:hint="eastAsia"/>
          <w:sz w:val="24"/>
          <w:lang w:val="zh-CN" w:eastAsia="zh-CN"/>
        </w:rPr>
        <w:drawing>
          <wp:inline distT="0" distB="0" distL="0" distR="0">
            <wp:extent cx="2080895" cy="3038475"/>
            <wp:effectExtent l="0" t="0" r="0" b="0"/>
            <wp:docPr id="3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7"/>
                    <pic:cNvPicPr>
                      <a:picLocks noChangeAspect="1" noChangeArrowheads="1"/>
                    </pic:cNvPicPr>
                  </pic:nvPicPr>
                  <pic:blipFill>
                    <a:blip r:embed="rId38"/>
                    <a:srcRect l="-5" t="-3" r="-5" b="-3"/>
                    <a:stretch>
                      <a:fillRect/>
                    </a:stretch>
                  </pic:blipFill>
                  <pic:spPr>
                    <a:xfrm>
                      <a:off x="0" y="0"/>
                      <a:ext cx="2080895" cy="3038475"/>
                    </a:xfrm>
                    <a:prstGeom prst="rect">
                      <a:avLst/>
                    </a:prstGeom>
                    <a:noFill/>
                  </pic:spPr>
                </pic:pic>
              </a:graphicData>
            </a:graphic>
          </wp:inline>
        </w:drawing>
      </w:r>
    </w:p>
    <w:p w14:paraId="789344AB">
      <w:pPr>
        <w:spacing w:line="440" w:lineRule="exact"/>
        <w:ind w:right="0" w:firstLine="420"/>
        <w:jc w:val="center"/>
        <w:rPr>
          <w:rFonts w:eastAsia="黑体"/>
          <w:sz w:val="24"/>
        </w:rPr>
      </w:pPr>
      <w:r>
        <w:rPr>
          <w:rFonts w:hint="eastAsia" w:ascii="黑体" w:hAnsi="黑体" w:eastAsia="黑体" w:cs="黑体"/>
          <w:szCs w:val="21"/>
        </w:rPr>
        <w:t>图4-11个人资料运行图</w:t>
      </w:r>
    </w:p>
    <w:p w14:paraId="2F2A03D3">
      <w:pPr>
        <w:jc w:val="center"/>
        <w:rPr>
          <w:rFonts w:hint="eastAsia"/>
          <w:sz w:val="24"/>
          <w:lang w:val="zh-CN" w:eastAsia="zh-CN"/>
        </w:rPr>
      </w:pPr>
      <w:r>
        <w:rPr>
          <w:rFonts w:hint="eastAsia"/>
          <w:sz w:val="24"/>
          <w:lang w:val="zh-CN" w:eastAsia="zh-CN"/>
        </w:rPr>
        <w:drawing>
          <wp:inline distT="0" distB="0" distL="0" distR="0">
            <wp:extent cx="1978025" cy="2929255"/>
            <wp:effectExtent l="0" t="0" r="0" b="0"/>
            <wp:docPr id="31" name="图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像10"/>
                    <pic:cNvPicPr>
                      <a:picLocks noChangeAspect="1" noChangeArrowheads="1"/>
                    </pic:cNvPicPr>
                  </pic:nvPicPr>
                  <pic:blipFill>
                    <a:blip r:embed="rId39"/>
                    <a:srcRect l="-5" t="-3" r="-5" b="-3"/>
                    <a:stretch>
                      <a:fillRect/>
                    </a:stretch>
                  </pic:blipFill>
                  <pic:spPr>
                    <a:xfrm>
                      <a:off x="0" y="0"/>
                      <a:ext cx="1978025" cy="2929255"/>
                    </a:xfrm>
                    <a:prstGeom prst="rect">
                      <a:avLst/>
                    </a:prstGeom>
                    <a:noFill/>
                  </pic:spPr>
                </pic:pic>
              </a:graphicData>
            </a:graphic>
          </wp:inline>
        </w:drawing>
      </w:r>
    </w:p>
    <w:p w14:paraId="0017EA09">
      <w:pPr>
        <w:spacing w:line="440" w:lineRule="exact"/>
        <w:ind w:right="0" w:firstLine="420"/>
        <w:jc w:val="center"/>
        <w:rPr>
          <w:rFonts w:eastAsia="黑体"/>
          <w:sz w:val="24"/>
        </w:rPr>
      </w:pPr>
      <w:r>
        <w:rPr>
          <w:rFonts w:hint="eastAsia" w:ascii="黑体" w:hAnsi="黑体" w:eastAsia="黑体" w:cs="黑体"/>
          <w:szCs w:val="21"/>
        </w:rPr>
        <w:t>图4-12编辑地址运行图</w:t>
      </w:r>
    </w:p>
    <w:p w14:paraId="5CE1E78C">
      <w:pPr>
        <w:jc w:val="center"/>
        <w:rPr>
          <w:rFonts w:hint="eastAsia"/>
          <w:sz w:val="24"/>
          <w:lang w:val="zh-CN" w:eastAsia="zh-CN"/>
        </w:rPr>
      </w:pPr>
      <w:r>
        <w:rPr>
          <w:rFonts w:hint="eastAsia"/>
          <w:sz w:val="24"/>
          <w:lang w:val="zh-CN" w:eastAsia="zh-CN"/>
        </w:rPr>
        <w:drawing>
          <wp:inline distT="0" distB="0" distL="0" distR="0">
            <wp:extent cx="1871345" cy="3211195"/>
            <wp:effectExtent l="0" t="0" r="0" b="0"/>
            <wp:docPr id="3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9"/>
                    <pic:cNvPicPr>
                      <a:picLocks noChangeAspect="1" noChangeArrowheads="1"/>
                    </pic:cNvPicPr>
                  </pic:nvPicPr>
                  <pic:blipFill>
                    <a:blip r:embed="rId40"/>
                    <a:srcRect l="-6" t="-3" r="-6" b="-3"/>
                    <a:stretch>
                      <a:fillRect/>
                    </a:stretch>
                  </pic:blipFill>
                  <pic:spPr>
                    <a:xfrm>
                      <a:off x="0" y="0"/>
                      <a:ext cx="1871345" cy="3211195"/>
                    </a:xfrm>
                    <a:prstGeom prst="rect">
                      <a:avLst/>
                    </a:prstGeom>
                    <a:noFill/>
                  </pic:spPr>
                </pic:pic>
              </a:graphicData>
            </a:graphic>
          </wp:inline>
        </w:drawing>
      </w:r>
    </w:p>
    <w:p w14:paraId="492B93A1">
      <w:pPr>
        <w:spacing w:line="440" w:lineRule="exact"/>
        <w:ind w:right="0" w:firstLine="420"/>
        <w:jc w:val="center"/>
        <w:rPr>
          <w:rFonts w:eastAsia="黑体"/>
          <w:sz w:val="24"/>
        </w:rPr>
      </w:pPr>
      <w:r>
        <w:rPr>
          <w:rFonts w:hint="eastAsia" w:ascii="黑体" w:hAnsi="黑体" w:eastAsia="黑体" w:cs="黑体"/>
          <w:szCs w:val="21"/>
        </w:rPr>
        <w:t>图4-13收藏运行图</w:t>
      </w:r>
    </w:p>
    <w:p w14:paraId="66A5DFB4">
      <w:pPr>
        <w:pStyle w:val="4"/>
        <w:spacing w:before="0" w:after="0" w:line="440" w:lineRule="exact"/>
        <w:ind w:left="0" w:firstLine="0"/>
        <w:rPr>
          <w:rFonts w:ascii="仿宋" w:hAnsi="仿宋" w:eastAsia="仿宋" w:cs="仿宋"/>
          <w:sz w:val="24"/>
        </w:rPr>
      </w:pPr>
      <w:r>
        <w:rPr>
          <w:rFonts w:hint="eastAsia" w:ascii="仿宋" w:hAnsi="仿宋" w:eastAsia="仿宋" w:cs="仿宋"/>
          <w:b w:val="0"/>
          <w:bCs w:val="0"/>
          <w:sz w:val="24"/>
          <w:szCs w:val="24"/>
        </w:rPr>
        <w:t>4.1.3 管理员端功能详细设计</w:t>
      </w:r>
    </w:p>
    <w:p w14:paraId="4E476D7E">
      <w:pPr>
        <w:spacing w:line="440" w:lineRule="exact"/>
        <w:ind w:left="0" w:leftChars="0" w:right="0" w:rightChars="0" w:firstLineChars="200"/>
        <w:jc w:val="left"/>
        <w:rPr>
          <w:sz w:val="24"/>
        </w:rPr>
      </w:pPr>
      <w:r>
        <w:rPr>
          <w:sz w:val="24"/>
        </w:rPr>
        <w:t>管理员端功能详细设计围绕“规范监管”展开，基于第三章3.2.3管理员功能模块概要设计，细化4个子模块的具体功能点，强化权限管控、流程管控与数据联动，具体设计如下：</w:t>
      </w:r>
    </w:p>
    <w:p w14:paraId="04B96F99">
      <w:pPr>
        <w:numPr>
          <w:ilvl w:val="0"/>
          <w:numId w:val="4"/>
        </w:numPr>
        <w:spacing w:line="440" w:lineRule="exact"/>
        <w:ind w:left="0" w:leftChars="0" w:right="0" w:rightChars="0" w:firstLineChars="200"/>
        <w:jc w:val="left"/>
        <w:rPr>
          <w:sz w:val="24"/>
        </w:rPr>
      </w:pPr>
      <w:r>
        <w:rPr>
          <w:rFonts w:hint="eastAsia"/>
          <w:sz w:val="24"/>
        </w:rPr>
        <w:t>用户与商家管理子模块详细设计：</w:t>
      </w:r>
      <w:r>
        <w:rPr>
          <w:sz w:val="24"/>
        </w:rPr>
        <w:t>设计目标为实现对顾客用户、商家的全面管理，操作流程分为用户管理（管理员登录→进入用户管理→可查看所有顾客用户信息、按条件筛选（手机号、姓名）、禁用/启用用户账号、查看用户订单历史）与商家管理（进入商家管理→可查看所有商家信息、按状态筛选（待审核、营业、禁用）、审核商家入驻资质、修改商家运营状态、重置商家密码、处罚违规商家）；异常处理为禁用用户/商家时，提示确认，审核商家资质时，需填写审核意见（通过/驳回），驳回时需说明原因，同步通知商家，处罚违规商家时，需选择处罚类型（警告、禁用1天、永久禁用）并填写原因。</w:t>
      </w:r>
      <w:r>
        <w:rPr>
          <w:rFonts w:hint="eastAsia"/>
          <w:sz w:val="24"/>
        </w:rPr>
        <w:t>如图4-14所示。</w:t>
      </w:r>
    </w:p>
    <w:p w14:paraId="3D0FA972">
      <w:pPr>
        <w:jc w:val="left"/>
        <w:rPr>
          <w:rFonts w:hint="eastAsia"/>
          <w:sz w:val="24"/>
          <w:lang w:val="zh-CN" w:eastAsia="zh-CN"/>
        </w:rPr>
      </w:pPr>
      <w:r>
        <w:rPr>
          <w:rFonts w:hint="eastAsia"/>
          <w:sz w:val="24"/>
          <w:lang w:val="zh-CN" w:eastAsia="zh-CN"/>
        </w:rPr>
        <w:drawing>
          <wp:inline distT="0" distB="0" distL="0" distR="0">
            <wp:extent cx="5036820" cy="1818005"/>
            <wp:effectExtent l="0" t="0" r="0" b="0"/>
            <wp:docPr id="3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0"/>
                    <pic:cNvPicPr>
                      <a:picLocks noChangeAspect="1" noChangeArrowheads="1"/>
                    </pic:cNvPicPr>
                  </pic:nvPicPr>
                  <pic:blipFill>
                    <a:blip r:embed="rId41"/>
                    <a:srcRect l="-2" t="-4" r="-2" b="-4"/>
                    <a:stretch>
                      <a:fillRect/>
                    </a:stretch>
                  </pic:blipFill>
                  <pic:spPr>
                    <a:xfrm>
                      <a:off x="0" y="0"/>
                      <a:ext cx="5036820" cy="1818005"/>
                    </a:xfrm>
                    <a:prstGeom prst="rect">
                      <a:avLst/>
                    </a:prstGeom>
                    <a:noFill/>
                  </pic:spPr>
                </pic:pic>
              </a:graphicData>
            </a:graphic>
          </wp:inline>
        </w:drawing>
      </w:r>
    </w:p>
    <w:p w14:paraId="387A9961">
      <w:pPr>
        <w:spacing w:line="440" w:lineRule="exact"/>
        <w:ind w:right="0" w:firstLine="420"/>
        <w:jc w:val="center"/>
        <w:rPr>
          <w:sz w:val="24"/>
          <w:lang w:val="zh-CN" w:eastAsia="zh-CN"/>
        </w:rPr>
      </w:pPr>
      <w:r>
        <w:rPr>
          <w:rFonts w:hint="eastAsia" w:ascii="黑体" w:hAnsi="黑体" w:eastAsia="黑体" w:cs="黑体"/>
          <w:szCs w:val="21"/>
        </w:rPr>
        <w:t>图4-14用户管理运行图</w:t>
      </w:r>
    </w:p>
    <w:p w14:paraId="349D6722">
      <w:pPr>
        <w:numPr>
          <w:ilvl w:val="0"/>
          <w:numId w:val="4"/>
        </w:numPr>
        <w:spacing w:line="440" w:lineRule="exact"/>
        <w:ind w:left="0" w:leftChars="0" w:right="0" w:rightChars="0" w:firstLineChars="200"/>
        <w:jc w:val="left"/>
        <w:rPr>
          <w:sz w:val="24"/>
        </w:rPr>
      </w:pPr>
      <w:r>
        <w:rPr>
          <w:rFonts w:hint="eastAsia"/>
          <w:sz w:val="24"/>
        </w:rPr>
        <w:t>内容审核子模块详细设计（核心功能）：</w:t>
      </w:r>
      <w:r>
        <w:rPr>
          <w:sz w:val="24"/>
        </w:rPr>
        <w:t>设计目标为实现对系统内所有展示内容的审核，确保合规性，操作流程分为店铺/菜品信息审核（进入内容审核→查看商家提交的店铺/菜品信息→查看资质文件/菜品详情→审核通过/驳回，驳回需说明原因）、评价内容审核（查看用户提交的评价→系统自动标记违规关键词评价→管理员手动审核→审核通过（展示）/驳回（删除并通知用户））、公告/营销活动审核（查看商家提交的公告/营销活动→审核内容合规性→审核通过/驳回）；异常处理为审核意见未填写时，禁止提交审核结果，驳回评价时，需明确违规原因（如包含广告、低俗内容）。</w:t>
      </w:r>
      <w:r>
        <w:rPr>
          <w:rFonts w:hint="eastAsia"/>
          <w:sz w:val="24"/>
        </w:rPr>
        <w:t>如图4-15所示。</w:t>
      </w:r>
    </w:p>
    <w:p w14:paraId="6B5BAA44">
      <w:pPr>
        <w:jc w:val="left"/>
        <w:rPr>
          <w:rFonts w:hint="eastAsia"/>
          <w:sz w:val="24"/>
          <w:lang w:val="zh-CN" w:eastAsia="zh-CN"/>
        </w:rPr>
      </w:pPr>
      <w:r>
        <w:rPr>
          <w:rFonts w:hint="eastAsia"/>
          <w:sz w:val="24"/>
          <w:lang w:val="zh-CN" w:eastAsia="zh-CN"/>
        </w:rPr>
        <w:drawing>
          <wp:inline distT="0" distB="0" distL="0" distR="0">
            <wp:extent cx="5259070" cy="2131695"/>
            <wp:effectExtent l="0" t="0" r="0" b="0"/>
            <wp:docPr id="3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1"/>
                    <pic:cNvPicPr>
                      <a:picLocks noChangeAspect="1" noChangeArrowheads="1"/>
                    </pic:cNvPicPr>
                  </pic:nvPicPr>
                  <pic:blipFill>
                    <a:blip r:embed="rId42"/>
                    <a:srcRect l="-2" t="-4" r="-2" b="-4"/>
                    <a:stretch>
                      <a:fillRect/>
                    </a:stretch>
                  </pic:blipFill>
                  <pic:spPr>
                    <a:xfrm>
                      <a:off x="0" y="0"/>
                      <a:ext cx="5259070" cy="2131695"/>
                    </a:xfrm>
                    <a:prstGeom prst="rect">
                      <a:avLst/>
                    </a:prstGeom>
                    <a:noFill/>
                  </pic:spPr>
                </pic:pic>
              </a:graphicData>
            </a:graphic>
          </wp:inline>
        </w:drawing>
      </w:r>
    </w:p>
    <w:p w14:paraId="4C479C59">
      <w:pPr>
        <w:spacing w:line="440" w:lineRule="exact"/>
        <w:ind w:right="0" w:firstLine="420"/>
        <w:jc w:val="center"/>
        <w:rPr>
          <w:sz w:val="24"/>
          <w:lang w:val="zh-CN" w:eastAsia="zh-CN"/>
        </w:rPr>
      </w:pPr>
      <w:r>
        <w:rPr>
          <w:rFonts w:hint="eastAsia" w:ascii="黑体" w:hAnsi="黑体" w:eastAsia="黑体" w:cs="黑体"/>
          <w:szCs w:val="21"/>
        </w:rPr>
        <w:t>图4-15内容审核运行图</w:t>
      </w:r>
    </w:p>
    <w:p w14:paraId="5E2D394D">
      <w:pPr>
        <w:numPr>
          <w:ilvl w:val="0"/>
          <w:numId w:val="4"/>
        </w:numPr>
        <w:spacing w:line="440" w:lineRule="exact"/>
        <w:ind w:left="0" w:leftChars="0" w:right="0" w:rightChars="0" w:firstLineChars="200"/>
        <w:jc w:val="left"/>
        <w:rPr>
          <w:sz w:val="24"/>
        </w:rPr>
      </w:pPr>
      <w:r>
        <w:rPr>
          <w:rFonts w:hint="eastAsia"/>
          <w:sz w:val="24"/>
        </w:rPr>
        <w:t>订单与纠纷管理子模块详细设计（核心功能）：</w:t>
      </w:r>
      <w:r>
        <w:rPr>
          <w:sz w:val="24"/>
        </w:rPr>
        <w:t>设计目标为实现对全系统订单的监管与纠纷的闭环处理，操作流程为订单管理（进入订单管理→可按条件筛选（订单编号、用户、商家、订单状态）、查看所有订单详情、查看配送进度、强制取消异常订单）、纠纷管理（进入纠纷管理→查看用户/商家提交的纠纷→查看纠纷详情（订单信息、双方诉求）→联系双方调解→填写处理意见→提交处理结果→归档纠纷）；异常处理为强制取消订单时，需填写原因并通知双方，纠纷处理意见未填写时，禁止提交，纠纷处理完成后，不可再次修改。</w:t>
      </w:r>
      <w:r>
        <w:rPr>
          <w:rFonts w:hint="eastAsia"/>
          <w:sz w:val="24"/>
        </w:rPr>
        <w:t>如图4-16所示。</w:t>
      </w:r>
    </w:p>
    <w:p w14:paraId="562C3626">
      <w:pPr>
        <w:jc w:val="left"/>
        <w:rPr>
          <w:rFonts w:hint="eastAsia"/>
          <w:sz w:val="24"/>
          <w:lang w:val="zh-CN" w:eastAsia="zh-CN"/>
        </w:rPr>
      </w:pPr>
      <w:r>
        <w:rPr>
          <w:rFonts w:hint="eastAsia"/>
          <w:sz w:val="24"/>
          <w:lang w:val="zh-CN" w:eastAsia="zh-CN"/>
        </w:rPr>
        <w:drawing>
          <wp:inline distT="0" distB="0" distL="0" distR="0">
            <wp:extent cx="5260340" cy="2059940"/>
            <wp:effectExtent l="0" t="0" r="0" b="0"/>
            <wp:docPr id="3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2"/>
                    <pic:cNvPicPr>
                      <a:picLocks noChangeAspect="1" noChangeArrowheads="1"/>
                    </pic:cNvPicPr>
                  </pic:nvPicPr>
                  <pic:blipFill>
                    <a:blip r:embed="rId43"/>
                    <a:srcRect l="-2" t="-4" r="-2" b="-4"/>
                    <a:stretch>
                      <a:fillRect/>
                    </a:stretch>
                  </pic:blipFill>
                  <pic:spPr>
                    <a:xfrm>
                      <a:off x="0" y="0"/>
                      <a:ext cx="5260340" cy="2059940"/>
                    </a:xfrm>
                    <a:prstGeom prst="rect">
                      <a:avLst/>
                    </a:prstGeom>
                    <a:noFill/>
                  </pic:spPr>
                </pic:pic>
              </a:graphicData>
            </a:graphic>
          </wp:inline>
        </w:drawing>
      </w:r>
    </w:p>
    <w:p w14:paraId="0470F4F4">
      <w:pPr>
        <w:spacing w:line="440" w:lineRule="exact"/>
        <w:ind w:right="0" w:firstLine="420"/>
        <w:jc w:val="center"/>
        <w:rPr>
          <w:sz w:val="24"/>
          <w:lang w:val="zh-CN" w:eastAsia="zh-CN"/>
        </w:rPr>
      </w:pPr>
      <w:r>
        <w:rPr>
          <w:rFonts w:hint="eastAsia" w:ascii="黑体" w:hAnsi="黑体" w:eastAsia="黑体" w:cs="黑体"/>
          <w:szCs w:val="21"/>
        </w:rPr>
        <w:t>图4-16订单管理运行图</w:t>
      </w:r>
    </w:p>
    <w:p w14:paraId="48C8B154">
      <w:pPr>
        <w:spacing w:line="440" w:lineRule="exact"/>
        <w:ind w:left="0" w:leftChars="0" w:right="0" w:rightChars="0" w:firstLineChars="200"/>
        <w:jc w:val="left"/>
        <w:rPr>
          <w:sz w:val="24"/>
        </w:rPr>
      </w:pPr>
      <w:r>
        <w:rPr>
          <w:rFonts w:hint="eastAsia"/>
          <w:sz w:val="24"/>
        </w:rPr>
        <w:t>(4) 系统数据与配置子模块详细设计：</w:t>
      </w:r>
      <w:r>
        <w:rPr>
          <w:sz w:val="24"/>
        </w:rPr>
        <w:t>设计目标为实现系统运营数据的查看与系统参数的配置，操作流程为数据管理（进入数据统计→查看系统运营数据（订单量、交易额、活跃用户、商家数量）→按日/周/月筛选数据→查看可视化报表→导出报表）、系统配置（进入系统配置→修改基础参数（配送费标准、订单取消规则、库存预警阈值）、管理系统公告、管理优惠券模板、设置数据备份规则（自动/手动）→保存生效）、数据备份与恢复（点击手动备份→执行备份操作；点击数据恢复→选择备份文件→确认恢复）；异常处理为修改系统参数时，数值输入错误提示修改，数据恢复时，提示“恢复将覆盖当前数据，请确认”，备份文件格式错误时，禁止恢复。</w:t>
      </w:r>
      <w:r>
        <w:rPr>
          <w:rFonts w:hint="eastAsia"/>
          <w:sz w:val="24"/>
        </w:rPr>
        <w:t>如图4-17、4-18所示。</w:t>
      </w:r>
    </w:p>
    <w:p w14:paraId="07A5294F">
      <w:pPr>
        <w:rPr>
          <w:rFonts w:hint="eastAsia"/>
          <w:lang w:val="zh-CN" w:eastAsia="zh-CN"/>
        </w:rPr>
      </w:pPr>
      <w:r>
        <w:rPr>
          <w:rFonts w:hint="eastAsia"/>
          <w:lang w:val="zh-CN" w:eastAsia="zh-CN"/>
        </w:rPr>
        <w:drawing>
          <wp:inline distT="0" distB="0" distL="0" distR="0">
            <wp:extent cx="5259070" cy="2204720"/>
            <wp:effectExtent l="0" t="0" r="0" b="0"/>
            <wp:docPr id="3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3"/>
                    <pic:cNvPicPr>
                      <a:picLocks noChangeAspect="1" noChangeArrowheads="1"/>
                    </pic:cNvPicPr>
                  </pic:nvPicPr>
                  <pic:blipFill>
                    <a:blip r:embed="rId44"/>
                    <a:srcRect l="-2" t="-4" r="-2" b="-4"/>
                    <a:stretch>
                      <a:fillRect/>
                    </a:stretch>
                  </pic:blipFill>
                  <pic:spPr>
                    <a:xfrm>
                      <a:off x="0" y="0"/>
                      <a:ext cx="5259070" cy="2204720"/>
                    </a:xfrm>
                    <a:prstGeom prst="rect">
                      <a:avLst/>
                    </a:prstGeom>
                    <a:noFill/>
                  </pic:spPr>
                </pic:pic>
              </a:graphicData>
            </a:graphic>
          </wp:inline>
        </w:drawing>
      </w:r>
    </w:p>
    <w:p w14:paraId="15D2F633">
      <w:pPr>
        <w:spacing w:line="440" w:lineRule="exact"/>
        <w:ind w:right="0" w:firstLine="420"/>
        <w:jc w:val="center"/>
        <w:rPr>
          <w:lang w:val="zh-CN" w:eastAsia="zh-CN"/>
        </w:rPr>
      </w:pPr>
      <w:r>
        <w:rPr>
          <w:rFonts w:hint="eastAsia" w:ascii="黑体" w:hAnsi="黑体" w:eastAsia="黑体" w:cs="黑体"/>
          <w:szCs w:val="21"/>
        </w:rPr>
        <w:t>图4-17基础配置运行图</w:t>
      </w:r>
    </w:p>
    <w:p w14:paraId="437524F3">
      <w:pPr>
        <w:rPr>
          <w:rFonts w:hint="eastAsia"/>
          <w:lang w:val="zh-CN" w:eastAsia="zh-CN"/>
        </w:rPr>
      </w:pPr>
      <w:r>
        <w:rPr>
          <w:rFonts w:hint="eastAsia"/>
          <w:lang w:val="zh-CN" w:eastAsia="zh-CN"/>
        </w:rPr>
        <w:drawing>
          <wp:inline distT="0" distB="0" distL="0" distR="0">
            <wp:extent cx="5244465" cy="2401570"/>
            <wp:effectExtent l="0" t="0" r="0" b="0"/>
            <wp:docPr id="3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4"/>
                    <pic:cNvPicPr>
                      <a:picLocks noChangeAspect="1" noChangeArrowheads="1"/>
                    </pic:cNvPicPr>
                  </pic:nvPicPr>
                  <pic:blipFill>
                    <a:blip r:embed="rId45"/>
                    <a:srcRect l="-2" t="-3" r="-2" b="-3"/>
                    <a:stretch>
                      <a:fillRect/>
                    </a:stretch>
                  </pic:blipFill>
                  <pic:spPr>
                    <a:xfrm>
                      <a:off x="0" y="0"/>
                      <a:ext cx="5244465" cy="2401570"/>
                    </a:xfrm>
                    <a:prstGeom prst="rect">
                      <a:avLst/>
                    </a:prstGeom>
                    <a:noFill/>
                  </pic:spPr>
                </pic:pic>
              </a:graphicData>
            </a:graphic>
          </wp:inline>
        </w:drawing>
      </w:r>
    </w:p>
    <w:p w14:paraId="138F039E">
      <w:pPr>
        <w:spacing w:line="440" w:lineRule="exact"/>
        <w:ind w:right="0" w:firstLine="420"/>
        <w:jc w:val="center"/>
        <w:rPr>
          <w:lang w:val="zh-CN" w:eastAsia="zh-CN"/>
        </w:rPr>
      </w:pPr>
      <w:r>
        <w:rPr>
          <w:rFonts w:hint="eastAsia" w:ascii="黑体" w:hAnsi="黑体" w:eastAsia="黑体" w:cs="黑体"/>
          <w:szCs w:val="21"/>
        </w:rPr>
        <w:t>图4-18数据备份运行图</w:t>
      </w:r>
    </w:p>
    <w:p w14:paraId="2E68091F">
      <w:pPr>
        <w:pStyle w:val="3"/>
        <w:spacing w:before="156" w:after="156" w:line="440" w:lineRule="exact"/>
        <w:rPr>
          <w:rFonts w:hint="eastAsia" w:ascii="黑体" w:hAnsi="黑体" w:eastAsia="黑体" w:cs="楷体"/>
          <w:bCs/>
          <w:spacing w:val="0"/>
          <w:sz w:val="24"/>
          <w:szCs w:val="24"/>
        </w:rPr>
      </w:pPr>
      <w:r>
        <w:rPr>
          <w:rFonts w:ascii="黑体" w:hAnsi="黑体" w:eastAsia="黑体" w:cs="楷体"/>
          <w:bCs/>
          <w:spacing w:val="0"/>
          <w:sz w:val="24"/>
          <w:szCs w:val="24"/>
        </w:rPr>
        <w:t>4.</w:t>
      </w:r>
      <w:r>
        <w:rPr>
          <w:rFonts w:hint="eastAsia" w:ascii="黑体" w:hAnsi="黑体" w:eastAsia="黑体" w:cs="楷体"/>
          <w:bCs/>
          <w:spacing w:val="0"/>
          <w:sz w:val="24"/>
          <w:szCs w:val="24"/>
        </w:rPr>
        <w:t>2 功能优先级设计</w:t>
      </w:r>
    </w:p>
    <w:p w14:paraId="7786FE62">
      <w:pPr>
        <w:spacing w:line="440" w:lineRule="exact"/>
        <w:ind w:left="0" w:leftChars="0" w:right="0" w:rightChars="0" w:firstLineChars="200"/>
        <w:jc w:val="left"/>
        <w:rPr>
          <w:sz w:val="24"/>
        </w:rPr>
      </w:pPr>
      <w:r>
        <w:rPr>
          <w:sz w:val="24"/>
        </w:rPr>
        <w:t>为确保系统开发有序推进，优先实现核心功能、满足用户基本使用需求，本次系统功能设计按优先级分为三级，明确开发顺序</w:t>
      </w:r>
      <w:r>
        <w:rPr>
          <w:rFonts w:hint="eastAsia"/>
          <w:vertAlign w:val="superscript"/>
        </w:rPr>
        <w:t>[</w:t>
      </w:r>
      <w:r>
        <w:rPr>
          <w:vertAlign w:val="superscript"/>
        </w:rPr>
        <w:t>1</w:t>
      </w:r>
      <w:r>
        <w:rPr>
          <w:rFonts w:hint="eastAsia"/>
          <w:vertAlign w:val="superscript"/>
        </w:rPr>
        <w:t>4-15</w:t>
      </w:r>
      <w:r>
        <w:rPr>
          <w:vertAlign w:val="superscript"/>
        </w:rPr>
        <w:t>]</w:t>
      </w:r>
      <w:r>
        <w:rPr>
          <w:sz w:val="24"/>
        </w:rPr>
        <w:t>，具体优先级划分如下：</w:t>
      </w:r>
    </w:p>
    <w:p w14:paraId="6AB611CC">
      <w:pPr>
        <w:spacing w:line="440" w:lineRule="exact"/>
        <w:ind w:left="0" w:leftChars="0" w:right="0" w:rightChars="0" w:firstLineChars="200"/>
        <w:jc w:val="left"/>
        <w:rPr>
          <w:sz w:val="24"/>
        </w:rPr>
      </w:pPr>
      <w:r>
        <w:rPr>
          <w:rFonts w:hint="eastAsia"/>
          <w:sz w:val="24"/>
        </w:rPr>
        <w:t>1. 一级优先级（核心必备功能）：</w:t>
      </w:r>
      <w:r>
        <w:rPr>
          <w:sz w:val="24"/>
        </w:rPr>
        <w:t>必须优先开发实现，直接影响系统核心使用场景，缺失将导致系统无法正常运行，包括：商家端菜品管理、订单处理功能；顾客端登录注册、购物车、订单管理（创建、支付、查询）功能；管理员端商家入驻审核、内容审核、订单监管功能；系统基础配置功能。</w:t>
      </w:r>
    </w:p>
    <w:p w14:paraId="2F7812F4">
      <w:pPr>
        <w:spacing w:line="440" w:lineRule="exact"/>
        <w:ind w:left="0" w:leftChars="0" w:right="0" w:rightChars="0" w:firstLineChars="200"/>
        <w:jc w:val="left"/>
        <w:rPr>
          <w:sz w:val="24"/>
        </w:rPr>
      </w:pPr>
      <w:r>
        <w:rPr>
          <w:rFonts w:hint="eastAsia"/>
          <w:sz w:val="24"/>
        </w:rPr>
        <w:t>2. 二级优先级（重要优化功能）：</w:t>
      </w:r>
      <w:r>
        <w:rPr>
          <w:sz w:val="24"/>
        </w:rPr>
        <w:t>在核心功能实现后，优先开发，提升用户体验与运营效率，包括：商家端批量操作、数据统计功能；顾客端菜品搜索、收藏、评价功能；管理员端数据统计、纠纷处理功能；各端异常提示优化功能。</w:t>
      </w:r>
    </w:p>
    <w:p w14:paraId="22AF8206">
      <w:pPr>
        <w:spacing w:line="440" w:lineRule="exact"/>
        <w:ind w:left="0" w:leftChars="0" w:right="0" w:rightChars="0" w:firstLineChars="200"/>
        <w:jc w:val="left"/>
      </w:pPr>
      <w:r>
        <w:rPr>
          <w:rFonts w:hint="eastAsia"/>
          <w:sz w:val="24"/>
        </w:rPr>
        <w:t>3. 三级优先级（扩展提升功能）：</w:t>
      </w:r>
      <w:r>
        <w:rPr>
          <w:sz w:val="24"/>
        </w:rPr>
        <w:t>在核心功能、重要优化功能实现后，根据实际需求开发，提升系统竞争力，包括：商家端营销活动扩展功能、自配送优化功能；顾客端第三方登录、优惠券使用功能；管理员端系统参数精细化配置、违规预警功能。</w:t>
      </w:r>
    </w:p>
    <w:p w14:paraId="7543A6E4">
      <w:pPr>
        <w:pStyle w:val="3"/>
        <w:spacing w:before="156" w:after="156" w:line="440" w:lineRule="exact"/>
      </w:pPr>
      <w:r>
        <w:rPr>
          <w:rFonts w:ascii="黑体" w:hAnsi="黑体" w:eastAsia="黑体" w:cs="楷体"/>
          <w:bCs/>
          <w:spacing w:val="0"/>
          <w:sz w:val="24"/>
          <w:szCs w:val="24"/>
        </w:rPr>
        <w:t>4.</w:t>
      </w:r>
      <w:r>
        <w:rPr>
          <w:rFonts w:hint="eastAsia" w:ascii="黑体" w:hAnsi="黑体" w:eastAsia="黑体" w:cs="楷体"/>
          <w:bCs/>
          <w:spacing w:val="0"/>
          <w:sz w:val="24"/>
          <w:szCs w:val="24"/>
        </w:rPr>
        <w:t>3 系统功能实现</w:t>
      </w:r>
    </w:p>
    <w:p w14:paraId="7BF9B8B2">
      <w:pPr>
        <w:pStyle w:val="4"/>
        <w:spacing w:before="0" w:after="0" w:line="440" w:lineRule="exact"/>
        <w:ind w:left="0" w:firstLine="0"/>
        <w:rPr>
          <w:rFonts w:hint="eastAsia" w:ascii="仿宋" w:hAnsi="仿宋" w:eastAsia="仿宋" w:cs="仿宋"/>
          <w:b w:val="0"/>
          <w:bCs w:val="0"/>
          <w:sz w:val="24"/>
          <w:szCs w:val="24"/>
        </w:rPr>
      </w:pPr>
      <w:bookmarkStart w:id="28" w:name="__RefHeading___Toc135770101"/>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 xml:space="preserve">.1 </w:t>
      </w:r>
      <w:bookmarkEnd w:id="28"/>
      <w:r>
        <w:rPr>
          <w:rFonts w:hint="eastAsia" w:ascii="仿宋" w:hAnsi="仿宋" w:eastAsia="仿宋" w:cs="仿宋"/>
          <w:b w:val="0"/>
          <w:bCs w:val="0"/>
          <w:sz w:val="24"/>
          <w:szCs w:val="24"/>
        </w:rPr>
        <w:t>开发环境搭建</w:t>
      </w:r>
    </w:p>
    <w:p w14:paraId="0B7C91E3">
      <w:pPr>
        <w:spacing w:line="440" w:lineRule="exact"/>
        <w:ind w:left="0" w:leftChars="0" w:right="0" w:rightChars="0" w:firstLineChars="200"/>
        <w:jc w:val="left"/>
        <w:rPr>
          <w:sz w:val="24"/>
        </w:rPr>
      </w:pPr>
      <w:r>
        <w:rPr>
          <w:sz w:val="24"/>
        </w:rPr>
        <w:t>后端开发环境采用JDK 1.8版本，使用IntelliJ IDEA作为开发工具，通过Maven 3.8.x管理项目依赖。在pom.xml文件中引入spring-boot-starter-web实现Web服务、mybatis-plus-boot-starter实现数据库操作、mysql-connector-java实现MySQL数据库连接、jjwt实现JWT Token生成与验证等核心依赖包。在application.yml中配置数据库连接信息、服务端口号、文件上传路径等参数。</w:t>
      </w:r>
    </w:p>
    <w:p w14:paraId="3C26E0D2">
      <w:pPr>
        <w:spacing w:line="440" w:lineRule="exact"/>
        <w:ind w:left="0" w:leftChars="0" w:right="0" w:rightChars="0" w:firstLineChars="200"/>
        <w:jc w:val="left"/>
        <w:rPr>
          <w:sz w:val="24"/>
        </w:rPr>
      </w:pPr>
      <w:r>
        <w:rPr>
          <w:sz w:val="24"/>
        </w:rPr>
        <w:t>前端Web端开发环境采用Node.js 16.x版本，使用VS Code作为开发工具。通过npm init vite@latest命令创建Vue3项目，执行npm install安装项目依赖，包括vue-router实现路由管理、axios实现HTTP请求、element-plus实现UI组件库、pinia实现状态管理等。</w:t>
      </w:r>
    </w:p>
    <w:p w14:paraId="0A928B56">
      <w:pPr>
        <w:spacing w:line="440" w:lineRule="exact"/>
        <w:ind w:left="0" w:leftChars="0" w:right="0" w:rightChars="0" w:firstLineChars="200"/>
        <w:jc w:val="left"/>
        <w:rPr>
          <w:sz w:val="24"/>
        </w:rPr>
      </w:pPr>
      <w:r>
        <w:rPr>
          <w:sz w:val="24"/>
        </w:rPr>
        <w:t>移动端开发环境采用HBuilder X作为开发工具，创建Uniapp项目选择Vue3版本。通过manifest.json配置应用名称、图标、权限等信息，通过pages.json配置页面路由和TabBar导航。</w:t>
      </w:r>
    </w:p>
    <w:p w14:paraId="3FE3BE54">
      <w:pPr>
        <w:spacing w:line="440" w:lineRule="exact"/>
        <w:ind w:left="0" w:leftChars="0" w:right="0" w:rightChars="0" w:firstLineChars="200"/>
        <w:jc w:val="left"/>
        <w:rPr>
          <w:sz w:val="24"/>
        </w:rPr>
      </w:pPr>
      <w:r>
        <w:rPr>
          <w:sz w:val="24"/>
        </w:rPr>
        <w:t>数据库环境采用MySQL 5.7版本，通过Navicat工具连接数据库，执行init.sql脚本创建数据库表结构和初始化数据。</w:t>
      </w:r>
    </w:p>
    <w:p w14:paraId="240ADDE6">
      <w:pPr>
        <w:pStyle w:val="4"/>
        <w:spacing w:before="0" w:after="0" w:line="440" w:lineRule="exact"/>
        <w:ind w:left="0" w:firstLine="0"/>
        <w:rPr>
          <w:rFonts w:ascii="仿宋" w:hAnsi="仿宋" w:eastAsia="仿宋" w:cs="仿宋"/>
          <w:b w:val="0"/>
          <w:bCs w:val="0"/>
          <w:sz w:val="24"/>
          <w:szCs w:val="24"/>
        </w:rPr>
      </w:pPr>
      <w:bookmarkStart w:id="29" w:name="__RefHeading___Toc135770102"/>
      <w:bookmarkEnd w:id="29"/>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 xml:space="preserve">.2 </w:t>
      </w:r>
      <w:r>
        <w:rPr>
          <w:rFonts w:hint="eastAsia" w:ascii="仿宋" w:hAnsi="仿宋" w:eastAsia="仿宋" w:cs="仿宋"/>
          <w:b w:val="0"/>
          <w:bCs w:val="0"/>
          <w:sz w:val="24"/>
          <w:szCs w:val="24"/>
        </w:rPr>
        <w:t>后端接口</w:t>
      </w:r>
      <w:r>
        <w:rPr>
          <w:rFonts w:ascii="仿宋" w:hAnsi="仿宋" w:eastAsia="仿宋" w:cs="仿宋"/>
          <w:b w:val="0"/>
          <w:bCs w:val="0"/>
          <w:sz w:val="24"/>
          <w:szCs w:val="24"/>
        </w:rPr>
        <w:t>实现</w:t>
      </w:r>
    </w:p>
    <w:p w14:paraId="17AD23C7">
      <w:pPr>
        <w:pStyle w:val="4"/>
        <w:spacing w:before="0" w:after="0" w:line="440" w:lineRule="exact"/>
        <w:ind w:left="0" w:firstLine="0"/>
        <w:rPr>
          <w:rFonts w:hint="eastAsia" w:ascii="仿宋" w:hAnsi="仿宋" w:eastAsia="仿宋" w:cs="仿宋"/>
          <w:b w:val="0"/>
          <w:bCs w:val="0"/>
          <w:sz w:val="24"/>
          <w:szCs w:val="24"/>
        </w:rPr>
      </w:pPr>
      <w:r>
        <w:rPr>
          <w:rFonts w:hint="eastAsia" w:ascii="仿宋" w:hAnsi="仿宋" w:eastAsia="仿宋" w:cs="仿宋"/>
          <w:b w:val="0"/>
          <w:bCs w:val="0"/>
          <w:sz w:val="24"/>
          <w:szCs w:val="24"/>
        </w:rPr>
        <w:t>4.3.2.1 用户登陆接口实现</w:t>
      </w:r>
    </w:p>
    <w:p w14:paraId="50DE3F1E">
      <w:pPr>
        <w:spacing w:line="440" w:lineRule="exact"/>
        <w:ind w:left="0" w:leftChars="0" w:right="0" w:rightChars="0" w:firstLineChars="200"/>
        <w:jc w:val="left"/>
        <w:rPr>
          <w:sz w:val="24"/>
        </w:rPr>
      </w:pPr>
      <w:r>
        <w:rPr>
          <w:sz w:val="24"/>
        </w:rPr>
        <w:t>用户登录功能在AuthController类中实现，接口地址为/api/auth/login，请求方式为POST。前端通过axios发起POST请求到后端接口，请求体中包含username用户名、password密码、userType用户类型三个参数。后端接收请求后，首先通过dto.getUserType()方法获取用户类型，判断是顾客登录还是商家登录。</w:t>
      </w:r>
    </w:p>
    <w:p w14:paraId="68498F64">
      <w:pPr>
        <w:spacing w:line="440" w:lineRule="exact"/>
        <w:ind w:left="0" w:leftChars="0" w:right="0" w:rightChars="0" w:firstLineChars="200"/>
        <w:jc w:val="left"/>
        <w:rPr>
          <w:sz w:val="24"/>
        </w:rPr>
      </w:pPr>
      <w:r>
        <w:rPr>
          <w:sz w:val="24"/>
        </w:rPr>
        <w:t>对于顾客和管理员登录，后端通过UserService的findByUsername()方法从user表中根据用户名查询用户信息。如果查询结果为null，说明用户不存在，返回错误提示"用户不存在"。如果用户存在，则通过dto.getPassword().equals(user.getPassword())方法比对密码，密码不匹配则返回错误提示"密码错误"。密码验证通过后，还需通过user.getStatus()方法判断用户状态，如果状态为0表示账号已禁用，返回错误提示"账号已被禁用"。</w:t>
      </w:r>
    </w:p>
    <w:p w14:paraId="4AB55794">
      <w:pPr>
        <w:spacing w:line="440" w:lineRule="exact"/>
        <w:ind w:left="0" w:leftChars="0" w:right="0" w:rightChars="0" w:firstLineChars="200"/>
        <w:jc w:val="left"/>
        <w:rPr>
          <w:sz w:val="24"/>
        </w:rPr>
      </w:pPr>
      <w:r>
        <w:rPr>
          <w:sz w:val="24"/>
        </w:rPr>
        <w:t>所有验证通过后，后端通过JwtUtil的generateToken()方法生成JWT Token，传入用户ID和用户类型作为参数。Token生成后，将token和user对象封装到HashMap中，通过Result.success()方法返回登录成功的响应，前端接收到响应后将token保存到localStorage中，用于后续接口请求的身份验证。</w:t>
      </w:r>
    </w:p>
    <w:p w14:paraId="0D2D7BEE">
      <w:pPr>
        <w:spacing w:line="440" w:lineRule="exact"/>
        <w:ind w:left="0" w:leftChars="0" w:right="0" w:rightChars="0" w:firstLineChars="200"/>
        <w:jc w:val="left"/>
        <w:rPr>
          <w:sz w:val="24"/>
        </w:rPr>
      </w:pPr>
      <w:r>
        <w:rPr>
          <w:sz w:val="24"/>
        </w:rPr>
        <w:t>对于商家登录，后端通过MerchantService的findByUsername()方法从merchant表中查询商家信息，验证逻辑与顾客登录类似。商家登录成功后，还需通过ShopService的findByMerchantId()方法查询商家关联的店铺信息，将店铺信息一并返回给前端，便于商家端展示店铺数据。</w:t>
      </w:r>
    </w:p>
    <w:p w14:paraId="71D9AB41">
      <w:pPr>
        <w:pStyle w:val="4"/>
        <w:spacing w:before="0" w:after="0" w:line="440" w:lineRule="exact"/>
        <w:ind w:left="0" w:firstLine="0"/>
        <w:rPr>
          <w:rFonts w:hint="eastAsia" w:ascii="仿宋" w:hAnsi="仿宋" w:eastAsia="仿宋" w:cs="仿宋"/>
          <w:b w:val="0"/>
          <w:bCs w:val="0"/>
          <w:sz w:val="24"/>
          <w:szCs w:val="24"/>
        </w:rPr>
      </w:pPr>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.2</w:t>
      </w:r>
      <w:r>
        <w:rPr>
          <w:rFonts w:hint="eastAsia" w:ascii="仿宋" w:hAnsi="仿宋" w:eastAsia="仿宋" w:cs="仿宋"/>
          <w:b w:val="0"/>
          <w:bCs w:val="0"/>
          <w:sz w:val="24"/>
          <w:szCs w:val="24"/>
        </w:rPr>
        <w:t>.2 购物车添加接口实现</w:t>
      </w:r>
    </w:p>
    <w:p w14:paraId="304FC995">
      <w:pPr>
        <w:spacing w:line="440" w:lineRule="exact"/>
        <w:ind w:left="0" w:leftChars="0" w:right="0" w:rightChars="0" w:firstLineChars="200"/>
        <w:jc w:val="left"/>
        <w:rPr>
          <w:sz w:val="24"/>
        </w:rPr>
      </w:pPr>
      <w:r>
        <w:rPr>
          <w:sz w:val="24"/>
        </w:rPr>
        <w:t>购物车添加功能在CartController类中实现，接口地址为/api/customer/cart/add，请求方式为POST。前端在商家详情页点击菜品的"加入购物车"按钮时，通过axios发起POST请求到后端接口，请求体中包含dishId菜品ID和quantity数量两个参数。</w:t>
      </w:r>
    </w:p>
    <w:p w14:paraId="53172E30">
      <w:pPr>
        <w:spacing w:line="440" w:lineRule="exact"/>
        <w:ind w:left="0" w:leftChars="0" w:right="0" w:rightChars="0" w:firstLineChars="200"/>
        <w:jc w:val="left"/>
        <w:rPr>
          <w:sz w:val="24"/>
        </w:rPr>
      </w:pPr>
      <w:r>
        <w:rPr>
          <w:sz w:val="24"/>
        </w:rPr>
        <w:t>后端接收请求后，首先通过request.getAttribute("userId")方法从JWT拦截器中获取当前登录用户的ID。然后通过DishService的getById()方法从dish表中根据菜品ID查询菜品详细信息，包括菜品名称、价格、店铺ID等。如果查询结果为null，说明菜品不存在，返回错误提示"菜品不存在"。</w:t>
      </w:r>
    </w:p>
    <w:p w14:paraId="1301A47D">
      <w:pPr>
        <w:spacing w:line="440" w:lineRule="exact"/>
        <w:ind w:left="0" w:leftChars="0" w:right="0" w:rightChars="0" w:firstLineChars="200"/>
        <w:jc w:val="left"/>
        <w:rPr>
          <w:sz w:val="24"/>
        </w:rPr>
      </w:pPr>
      <w:r>
        <w:rPr>
          <w:sz w:val="24"/>
        </w:rPr>
        <w:t>菜品查询成功后，后端创建Cart对象，通过cart.setUserId()设置用户ID，通过cart.setShopId()设置店铺ID（从菜品信息中获取），通过cart.setDishId()设置菜品ID，通过cart.setDishName()设置菜品名称，通过cart.setQuantity()设置数量，通过cart.setUnitPrice()设置单价。Cart对象构建完成后，通过CartService的save()方法将购物车数据保存到cart表中，最后返回添加成功的响应。</w:t>
      </w:r>
    </w:p>
    <w:p w14:paraId="5428D36E">
      <w:pPr>
        <w:spacing w:line="440" w:lineRule="exact"/>
        <w:ind w:left="0" w:leftChars="0" w:right="0" w:rightChars="0" w:firstLineChars="200"/>
        <w:jc w:val="left"/>
        <w:rPr>
          <w:sz w:val="24"/>
        </w:rPr>
      </w:pPr>
      <w:r>
        <w:rPr>
          <w:sz w:val="24"/>
        </w:rPr>
        <w:t>如果用户购物车中已存在相同菜品，后端会先通过CartService的findByUserIdAndDishId()方法查询是否存在记录，如果存在则通过updateById()方法更新数量，实现数量累加效果。</w:t>
      </w:r>
    </w:p>
    <w:p w14:paraId="562B0DF9">
      <w:pPr>
        <w:pStyle w:val="4"/>
        <w:spacing w:before="0" w:after="0" w:line="440" w:lineRule="exact"/>
        <w:ind w:left="0" w:firstLine="0"/>
        <w:rPr>
          <w:rFonts w:hint="eastAsia" w:ascii="仿宋" w:hAnsi="仿宋" w:eastAsia="仿宋" w:cs="仿宋"/>
          <w:b w:val="0"/>
          <w:bCs w:val="0"/>
          <w:sz w:val="24"/>
          <w:szCs w:val="24"/>
        </w:rPr>
      </w:pPr>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.2</w:t>
      </w:r>
      <w:r>
        <w:rPr>
          <w:rFonts w:hint="eastAsia" w:ascii="仿宋" w:hAnsi="仿宋" w:eastAsia="仿宋" w:cs="仿宋"/>
          <w:b w:val="0"/>
          <w:bCs w:val="0"/>
          <w:sz w:val="24"/>
          <w:szCs w:val="24"/>
        </w:rPr>
        <w:t>.3 购物车列表查询接口实现</w:t>
      </w:r>
    </w:p>
    <w:p w14:paraId="55BF4E6B">
      <w:pPr>
        <w:spacing w:line="440" w:lineRule="exact"/>
        <w:ind w:left="0" w:leftChars="0" w:right="0" w:rightChars="0" w:firstLineChars="200"/>
        <w:jc w:val="left"/>
        <w:rPr>
          <w:sz w:val="24"/>
        </w:rPr>
      </w:pPr>
      <w:r>
        <w:rPr>
          <w:sz w:val="24"/>
        </w:rPr>
        <w:t>购物车列表查询功能在CartController类中实现，接口地址为/api/customer/cart/list，请求方式为GET。前端进入购物车页面时，通过axios发起GET请求到后端接口获取购物车数据。</w:t>
      </w:r>
    </w:p>
    <w:p w14:paraId="6CFD04C3">
      <w:pPr>
        <w:spacing w:line="440" w:lineRule="exact"/>
        <w:ind w:left="0" w:leftChars="0" w:right="0" w:rightChars="0" w:firstLineChars="200"/>
        <w:jc w:val="left"/>
        <w:rPr>
          <w:sz w:val="24"/>
        </w:rPr>
      </w:pPr>
      <w:r>
        <w:rPr>
          <w:sz w:val="24"/>
        </w:rPr>
        <w:t>后端接收请求后，通过request.getAttribute("userId")方法获取当前登录用户的ID，然后通过CartService的findByUserId()方法从cart表中查询该用户的所有购物车记录。查询时使用LambdaQueryWrapper构建条件，通过eq()方法设置userId等于当前用户ID，通过orderByDesc()方法按创建时间倒序排列，确保最新添加的商品显示在前面。</w:t>
      </w:r>
    </w:p>
    <w:p w14:paraId="0186BC34">
      <w:pPr>
        <w:spacing w:line="440" w:lineRule="exact"/>
        <w:ind w:left="0" w:leftChars="0" w:right="0" w:rightChars="0" w:firstLineChars="200"/>
        <w:jc w:val="left"/>
        <w:rPr>
          <w:sz w:val="24"/>
        </w:rPr>
      </w:pPr>
      <w:r>
        <w:rPr>
          <w:sz w:val="24"/>
        </w:rPr>
        <w:t>查询结果返回给前端后，前端根据shopId字段对购物车数据进行分组，将同一店铺的商品归为一组展示，实现按店铺分组的购物车列表效果。</w:t>
      </w:r>
    </w:p>
    <w:p w14:paraId="2DD7B225">
      <w:pPr>
        <w:pStyle w:val="4"/>
        <w:spacing w:before="0" w:after="0" w:line="440" w:lineRule="exact"/>
        <w:ind w:left="0" w:firstLine="0"/>
        <w:rPr>
          <w:rFonts w:hint="eastAsia" w:ascii="仿宋" w:hAnsi="仿宋" w:eastAsia="仿宋" w:cs="仿宋"/>
          <w:b w:val="0"/>
          <w:bCs w:val="0"/>
          <w:sz w:val="24"/>
          <w:szCs w:val="24"/>
        </w:rPr>
      </w:pPr>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.2</w:t>
      </w:r>
      <w:r>
        <w:rPr>
          <w:rFonts w:hint="eastAsia" w:ascii="仿宋" w:hAnsi="仿宋" w:eastAsia="仿宋" w:cs="仿宋"/>
          <w:b w:val="0"/>
          <w:bCs w:val="0"/>
          <w:sz w:val="24"/>
          <w:szCs w:val="24"/>
        </w:rPr>
        <w:t>.4 购物车数量修改接口实现</w:t>
      </w:r>
    </w:p>
    <w:p w14:paraId="7278A324">
      <w:pPr>
        <w:spacing w:line="440" w:lineRule="exact"/>
        <w:ind w:left="0" w:leftChars="0" w:right="0" w:rightChars="0" w:firstLineChars="200"/>
        <w:jc w:val="left"/>
        <w:rPr>
          <w:sz w:val="24"/>
        </w:rPr>
      </w:pPr>
      <w:r>
        <w:rPr>
          <w:sz w:val="24"/>
        </w:rPr>
        <w:t>购物车数量修改功能在CartController类中实现，接口地址为/api/customer/cart/update/{id}，请求方式为PUT。前端在购物车页面点击加减按钮时，通过axios发起PUT请求到后端接口，URL中包含购物车记录ID，请求体中包含新的quantity数量值。</w:t>
      </w:r>
    </w:p>
    <w:p w14:paraId="1EB2E5F3">
      <w:pPr>
        <w:spacing w:line="440" w:lineRule="exact"/>
        <w:ind w:left="0" w:leftChars="0" w:right="0" w:rightChars="0" w:firstLineChars="200"/>
        <w:jc w:val="left"/>
        <w:rPr>
          <w:sz w:val="24"/>
        </w:rPr>
      </w:pPr>
      <w:r>
        <w:rPr>
          <w:sz w:val="24"/>
        </w:rPr>
        <w:t>后端接收请求后，首先通过CartService的getById()方法查询购物车记录，验证记录是否存在以及是否属于当前用户。如果数量修改为0或负数，后端通过CartService的removeById()方法删除该购物车记录。如果数量为正数，后端通过cart.setQuantity()设置新数量，然后通过CartService的updateById()方法更新cart表中的记录。</w:t>
      </w:r>
    </w:p>
    <w:p w14:paraId="649A7465">
      <w:pPr>
        <w:pStyle w:val="4"/>
        <w:spacing w:before="0" w:after="0" w:line="440" w:lineRule="exact"/>
        <w:ind w:left="0" w:firstLine="0"/>
        <w:rPr>
          <w:rFonts w:hint="eastAsia" w:ascii="仿宋" w:hAnsi="仿宋" w:eastAsia="仿宋" w:cs="仿宋"/>
          <w:b w:val="0"/>
          <w:bCs w:val="0"/>
          <w:sz w:val="24"/>
          <w:szCs w:val="24"/>
        </w:rPr>
      </w:pPr>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.2</w:t>
      </w:r>
      <w:r>
        <w:rPr>
          <w:rFonts w:hint="eastAsia" w:ascii="仿宋" w:hAnsi="仿宋" w:eastAsia="仿宋" w:cs="仿宋"/>
          <w:b w:val="0"/>
          <w:bCs w:val="0"/>
          <w:sz w:val="24"/>
          <w:szCs w:val="24"/>
        </w:rPr>
        <w:t>.5 订单创建接口实现</w:t>
      </w:r>
    </w:p>
    <w:p w14:paraId="2F85BBC6">
      <w:pPr>
        <w:spacing w:line="440" w:lineRule="exact"/>
        <w:ind w:left="0" w:leftChars="0" w:right="0" w:rightChars="0" w:firstLineChars="200"/>
        <w:jc w:val="left"/>
        <w:rPr>
          <w:sz w:val="24"/>
        </w:rPr>
      </w:pPr>
      <w:r>
        <w:rPr>
          <w:sz w:val="24"/>
        </w:rPr>
        <w:t>订单创建功能在CustomerOrderController类中实现，接口地址为/api/customer/order/create，请求方式为POST。该方法使用@Transactional注解开启事务管理，确保订单创建过程的数据一致性，任何一步失败都会回滚整个事务。</w:t>
      </w:r>
    </w:p>
    <w:p w14:paraId="7B84188E">
      <w:pPr>
        <w:spacing w:line="440" w:lineRule="exact"/>
        <w:ind w:left="0" w:leftChars="0" w:right="0" w:rightChars="0" w:firstLineChars="200"/>
        <w:jc w:val="left"/>
        <w:rPr>
          <w:sz w:val="24"/>
        </w:rPr>
      </w:pPr>
      <w:r>
        <w:rPr>
          <w:sz w:val="24"/>
        </w:rPr>
        <w:t>前端在订单确认页面点击"提交订单"按钮时，通过axios发起POST请求到后端接口，请求体中包含shopId店铺ID、addressId配送地址ID、items订单商品列表、remark订单备注等参数。</w:t>
      </w:r>
    </w:p>
    <w:p w14:paraId="52B0D352">
      <w:pPr>
        <w:spacing w:line="440" w:lineRule="exact"/>
        <w:ind w:left="0" w:leftChars="0" w:right="0" w:rightChars="0" w:firstLineChars="200"/>
        <w:jc w:val="left"/>
        <w:rPr>
          <w:sz w:val="24"/>
        </w:rPr>
      </w:pPr>
      <w:r>
        <w:rPr>
          <w:sz w:val="24"/>
        </w:rPr>
        <w:t>后端接收请求后，首先通过ShopService的getById()方法查询店铺信息，判断店铺状态是否为1（正常营业），如果店铺不存在或未营业，返回错误提示"店铺不存在或已休息"。然后通过AddressService的getById()方法查询配送地址，验证地址是否存在以及是否属于当前用户。</w:t>
      </w:r>
    </w:p>
    <w:p w14:paraId="2625C868">
      <w:pPr>
        <w:spacing w:line="440" w:lineRule="exact"/>
        <w:ind w:left="0" w:leftChars="0" w:right="0" w:rightChars="0" w:firstLineChars="200"/>
        <w:jc w:val="left"/>
        <w:rPr>
          <w:sz w:val="24"/>
        </w:rPr>
      </w:pPr>
      <w:r>
        <w:rPr>
          <w:sz w:val="24"/>
        </w:rPr>
        <w:t>验证通过后，后端开始计算订单金额。遍历items订单商品列表，通过每个商品的unitPrice单价和quantity数量相乘得到小计金额，累加得到订单总金额totalAmount。再通过shop.getDeliveryFee()获取店铺配送费，计算用户应付金额payAmount等于总金额加配送费。</w:t>
      </w:r>
    </w:p>
    <w:p w14:paraId="452918DC">
      <w:pPr>
        <w:spacing w:line="440" w:lineRule="exact"/>
        <w:ind w:left="0" w:leftChars="0" w:right="0" w:rightChars="0" w:firstLineChars="200"/>
        <w:jc w:val="left"/>
        <w:rPr>
          <w:sz w:val="24"/>
        </w:rPr>
      </w:pPr>
      <w:r>
        <w:rPr>
          <w:sz w:val="24"/>
        </w:rPr>
        <w:t>金额计算完成后，后端创建Order对象，通过orderService.generateOrderNo()方法生成唯一订单号（格式为ORD+时间戳+随机数），设置userId用户ID、shopId店铺ID、totalAmount总金额、deliveryFee配送费、payAmount应付金额、addressId地址ID、status订单状态（初始为0待支付）等字段，通过OrderService的save()方法将订单保存到order表中。</w:t>
      </w:r>
    </w:p>
    <w:p w14:paraId="21904A90">
      <w:pPr>
        <w:spacing w:line="440" w:lineRule="exact"/>
        <w:ind w:left="0" w:leftChars="0" w:right="0" w:rightChars="0" w:firstLineChars="200"/>
        <w:jc w:val="left"/>
        <w:rPr>
          <w:sz w:val="24"/>
        </w:rPr>
      </w:pPr>
      <w:r>
        <w:rPr>
          <w:sz w:val="24"/>
        </w:rPr>
        <w:t>订单保存成功后，后端遍历订单商品列表，为每个商品创建OrderItem对象，设置orderId订单ID、dishId菜品ID、dishName菜品名称、quantity数量、unitPrice单价等字段，通过OrderItemService的save()方法将订单明细保存到order_item表中。</w:t>
      </w:r>
    </w:p>
    <w:p w14:paraId="28D8A2AC">
      <w:pPr>
        <w:spacing w:line="440" w:lineRule="exact"/>
        <w:ind w:left="0" w:leftChars="0" w:right="0" w:rightChars="0" w:firstLineChars="200"/>
        <w:jc w:val="left"/>
        <w:rPr>
          <w:sz w:val="24"/>
        </w:rPr>
      </w:pPr>
      <w:r>
        <w:rPr>
          <w:sz w:val="24"/>
        </w:rPr>
        <w:t>最后，后端通过CartService的clearByUserId()方法清空当前用户的购物车，返回下单成功的响应，响应中包含新创建的订单信息，前端收到响应后跳转到支付页面。</w:t>
      </w:r>
    </w:p>
    <w:p w14:paraId="7A30B719">
      <w:pPr>
        <w:pStyle w:val="4"/>
        <w:spacing w:before="0" w:after="0" w:line="440" w:lineRule="exact"/>
        <w:ind w:left="0" w:firstLine="0"/>
        <w:rPr>
          <w:rFonts w:hint="eastAsia" w:ascii="仿宋" w:hAnsi="仿宋" w:eastAsia="仿宋" w:cs="仿宋"/>
          <w:b w:val="0"/>
          <w:bCs w:val="0"/>
          <w:sz w:val="24"/>
          <w:szCs w:val="24"/>
        </w:rPr>
      </w:pPr>
      <w:commentRangeStart w:id="0"/>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.2</w:t>
      </w:r>
      <w:r>
        <w:rPr>
          <w:rFonts w:hint="eastAsia" w:ascii="仿宋" w:hAnsi="仿宋" w:eastAsia="仿宋" w:cs="仿宋"/>
          <w:b w:val="0"/>
          <w:bCs w:val="0"/>
          <w:sz w:val="24"/>
          <w:szCs w:val="24"/>
        </w:rPr>
        <w:t>.6 订单支付接口实现</w:t>
      </w:r>
      <w:commentRangeEnd w:id="0"/>
      <w:r>
        <w:commentReference w:id="0"/>
      </w:r>
    </w:p>
    <w:p w14:paraId="7E491C33">
      <w:pPr>
        <w:spacing w:line="440" w:lineRule="exact"/>
        <w:ind w:left="0" w:leftChars="0" w:right="0" w:rightChars="0" w:firstLineChars="200"/>
        <w:jc w:val="left"/>
        <w:rPr>
          <w:sz w:val="24"/>
        </w:rPr>
      </w:pPr>
      <w:r>
        <w:rPr>
          <w:sz w:val="24"/>
        </w:rPr>
        <w:t>订单支付功能在CustomerOrderController类中实现，接口地址为/api/customer/order/{id}/pay，请求方式为POST。前端在支付页面点击"确认支付"按钮时，通过axios发起POST请求到后端接口，URL中包含订单ID。</w:t>
      </w:r>
    </w:p>
    <w:p w14:paraId="5FB0C432">
      <w:pPr>
        <w:spacing w:line="440" w:lineRule="exact"/>
        <w:ind w:left="0" w:leftChars="0" w:right="0" w:rightChars="0" w:firstLineChars="200"/>
        <w:jc w:val="left"/>
        <w:rPr>
          <w:sz w:val="24"/>
        </w:rPr>
      </w:pPr>
      <w:r>
        <w:rPr>
          <w:sz w:val="24"/>
        </w:rPr>
        <w:t>后端接收请求后，首先通过OrderService的getById()方法查询订单信息，验证订单是否存在以及是否属于当前用户。然后判断订单状态，如果order.getStatus()不等于0（待支付），说明订单状态不允许支付，返回错误提示"订单状态不允许支付"。</w:t>
      </w:r>
    </w:p>
    <w:p w14:paraId="38F56D7E">
      <w:pPr>
        <w:spacing w:line="440" w:lineRule="exact"/>
        <w:ind w:left="0" w:leftChars="0" w:right="0" w:rightChars="0" w:firstLineChars="200"/>
        <w:jc w:val="left"/>
        <w:rPr>
          <w:sz w:val="24"/>
        </w:rPr>
      </w:pPr>
      <w:r>
        <w:rPr>
          <w:sz w:val="24"/>
        </w:rPr>
        <w:t>验证通过后，后端通过order.setStatus(1)将订单状态修改为1（待接单），通过order.setPayTime(LocalDateTime.now())记录支付时间，通过OrderService的updateById()方法更新order表中的订单状态。支付成功后返回响应，前端跳转到订单详情页面查看订单状态。</w:t>
      </w:r>
    </w:p>
    <w:p w14:paraId="181057C1">
      <w:pPr>
        <w:pStyle w:val="4"/>
        <w:spacing w:before="0" w:after="0" w:line="440" w:lineRule="exact"/>
        <w:ind w:left="0" w:firstLine="0"/>
        <w:rPr>
          <w:rFonts w:hint="eastAsia" w:ascii="仿宋" w:hAnsi="仿宋" w:eastAsia="仿宋" w:cs="仿宋"/>
          <w:b w:val="0"/>
          <w:bCs w:val="0"/>
          <w:sz w:val="24"/>
          <w:szCs w:val="24"/>
        </w:rPr>
      </w:pPr>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.2</w:t>
      </w:r>
      <w:r>
        <w:rPr>
          <w:rFonts w:hint="eastAsia" w:ascii="仿宋" w:hAnsi="仿宋" w:eastAsia="仿宋" w:cs="仿宋"/>
          <w:b w:val="0"/>
          <w:bCs w:val="0"/>
          <w:sz w:val="24"/>
          <w:szCs w:val="24"/>
        </w:rPr>
        <w:t>.7 订单取消接口实现</w:t>
      </w:r>
    </w:p>
    <w:p w14:paraId="36C6DC86">
      <w:pPr>
        <w:spacing w:line="440" w:lineRule="exact"/>
        <w:ind w:left="0" w:leftChars="0" w:right="0" w:rightChars="0" w:firstLineChars="200"/>
        <w:jc w:val="left"/>
        <w:rPr>
          <w:sz w:val="24"/>
        </w:rPr>
      </w:pPr>
      <w:r>
        <w:rPr>
          <w:sz w:val="24"/>
        </w:rPr>
        <w:t>订单取消功能在CustomerOrderController类中实现，接口地址为/api/customer/order/{id}/cancel，请求方式为POST。前端在订单详情页面点击"取消订单"按钮时，通过axios发起POST请求到后端接口，请求体中包含reason取消原因参数。</w:t>
      </w:r>
    </w:p>
    <w:p w14:paraId="6CFF2AA0">
      <w:pPr>
        <w:spacing w:line="440" w:lineRule="exact"/>
        <w:ind w:left="0" w:leftChars="0" w:right="0" w:rightChars="0" w:firstLineChars="200"/>
        <w:jc w:val="left"/>
        <w:rPr>
          <w:sz w:val="24"/>
        </w:rPr>
      </w:pPr>
      <w:r>
        <w:rPr>
          <w:sz w:val="24"/>
        </w:rPr>
        <w:t>后端接收请求后，首先验证订单是否存在以及是否属于当前用户。然后判断订单状态，如果order.getStatus()大于1（待接单之后的状态），说明订单已开始处理，不允许用户自行取消，返回错误提示"订单状态不允许取消"。</w:t>
      </w:r>
    </w:p>
    <w:p w14:paraId="3D9194F3">
      <w:pPr>
        <w:spacing w:line="440" w:lineRule="exact"/>
        <w:ind w:left="0" w:leftChars="0" w:right="0" w:rightChars="0" w:firstLineChars="200"/>
        <w:jc w:val="left"/>
        <w:rPr>
          <w:sz w:val="24"/>
        </w:rPr>
      </w:pPr>
      <w:r>
        <w:rPr>
          <w:sz w:val="24"/>
        </w:rPr>
        <w:t>验证通过后，后端通过order.setStatus(5)将订单状态修改为5（已取消），通过order.setCancelTime(LocalDateTime.now())记录取消时间，通过order.setCancelReason()记录取消原因，通过OrderService的updateById()方法更新订单状态。如果订单已支付，还需处理退款逻辑，将订单状态设置为6（退款中），后续由管理员审核退款。</w:t>
      </w:r>
    </w:p>
    <w:p w14:paraId="6BFB957F">
      <w:pPr>
        <w:pStyle w:val="4"/>
        <w:spacing w:before="0" w:after="0" w:line="440" w:lineRule="exact"/>
        <w:ind w:left="0" w:firstLine="0"/>
        <w:rPr>
          <w:rFonts w:hint="eastAsia" w:ascii="仿宋" w:hAnsi="仿宋" w:eastAsia="仿宋" w:cs="仿宋"/>
          <w:b w:val="0"/>
          <w:bCs w:val="0"/>
          <w:sz w:val="24"/>
          <w:szCs w:val="24"/>
        </w:rPr>
      </w:pPr>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.2</w:t>
      </w:r>
      <w:r>
        <w:rPr>
          <w:rFonts w:hint="eastAsia" w:ascii="仿宋" w:hAnsi="仿宋" w:eastAsia="仿宋" w:cs="仿宋"/>
          <w:b w:val="0"/>
          <w:bCs w:val="0"/>
          <w:sz w:val="24"/>
          <w:szCs w:val="24"/>
        </w:rPr>
        <w:t>.8 商家菜品列表查询接口实现</w:t>
      </w:r>
    </w:p>
    <w:p w14:paraId="30F4FD0D">
      <w:pPr>
        <w:spacing w:line="440" w:lineRule="exact"/>
        <w:ind w:left="0" w:leftChars="0" w:right="0" w:rightChars="0" w:firstLineChars="200"/>
        <w:jc w:val="left"/>
        <w:rPr>
          <w:sz w:val="24"/>
        </w:rPr>
      </w:pPr>
      <w:r>
        <w:rPr>
          <w:sz w:val="24"/>
        </w:rPr>
        <w:t>商家菜品列表查询功能在MerchantDishController类中实现，接口地址为/api/merchant/dish/list，请求方式为GET。前端进入菜品管理页面时，通过axios发起GET请求到后端接口，可选参数包含categoryId分类ID用于筛选。</w:t>
      </w:r>
    </w:p>
    <w:p w14:paraId="0D8581BD">
      <w:pPr>
        <w:spacing w:line="440" w:lineRule="exact"/>
        <w:ind w:left="0" w:leftChars="0" w:right="0" w:rightChars="0" w:firstLineChars="200"/>
        <w:jc w:val="left"/>
        <w:rPr>
          <w:sz w:val="24"/>
        </w:rPr>
      </w:pPr>
      <w:r>
        <w:rPr>
          <w:sz w:val="24"/>
        </w:rPr>
        <w:t>后端接收请求后，首先通过request.getAttribute("userId")方法获取当前登录商家的ID，然后通过ShopService的findByMerchantId()方法查询商家关联的店铺信息，获取店铺ID。接着使用LambdaQueryWrapper构建查询条件，通过eq()方法设置shopId等于当前店铺ID，确保只查询本店铺的菜品。如果前端传入了categoryId参数，还需添加分类筛选条件。通过orderByDesc()方法按创建时间倒序排列，最后通过DishService的list()方法执行查询，将菜品列表返回给前端。</w:t>
      </w:r>
    </w:p>
    <w:p w14:paraId="760BD69F">
      <w:pPr>
        <w:pStyle w:val="4"/>
        <w:spacing w:before="0" w:after="0" w:line="440" w:lineRule="exact"/>
        <w:ind w:left="0" w:firstLine="0"/>
        <w:rPr>
          <w:rFonts w:hint="eastAsia" w:ascii="仿宋" w:hAnsi="仿宋" w:eastAsia="仿宋" w:cs="仿宋"/>
          <w:b w:val="0"/>
          <w:bCs w:val="0"/>
          <w:sz w:val="24"/>
          <w:szCs w:val="24"/>
        </w:rPr>
      </w:pPr>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.2</w:t>
      </w:r>
      <w:r>
        <w:rPr>
          <w:rFonts w:hint="eastAsia" w:ascii="仿宋" w:hAnsi="仿宋" w:eastAsia="仿宋" w:cs="仿宋"/>
          <w:b w:val="0"/>
          <w:bCs w:val="0"/>
          <w:sz w:val="24"/>
          <w:szCs w:val="24"/>
        </w:rPr>
        <w:t>.9 商家添加菜品接口实现</w:t>
      </w:r>
    </w:p>
    <w:p w14:paraId="768B8AD8">
      <w:pPr>
        <w:spacing w:line="440" w:lineRule="exact"/>
        <w:ind w:left="0" w:leftChars="0" w:right="0" w:rightChars="0" w:firstLineChars="200"/>
        <w:jc w:val="left"/>
        <w:rPr>
          <w:sz w:val="24"/>
        </w:rPr>
      </w:pPr>
      <w:r>
        <w:rPr>
          <w:sz w:val="24"/>
        </w:rPr>
        <w:t>商家添加菜品功能在MerchantDishController类中实现，接口地址为/api/merchant/dish/add，请求方式为POST。前端在菜品管理页面点击"添加菜品"按钮，填写菜品信息后点击保存，通过axios发起POST请求到后端接口，请求体中包含菜品的name名称、categoryId分类ID、price价格、stock库存、description描述、image图片地址等参数。</w:t>
      </w:r>
    </w:p>
    <w:p w14:paraId="37E30C7F">
      <w:pPr>
        <w:spacing w:line="440" w:lineRule="exact"/>
        <w:ind w:left="0" w:leftChars="0" w:right="0" w:rightChars="0" w:firstLineChars="200"/>
        <w:jc w:val="left"/>
        <w:rPr>
          <w:sz w:val="24"/>
        </w:rPr>
      </w:pPr>
      <w:r>
        <w:rPr>
          <w:sz w:val="24"/>
        </w:rPr>
        <w:t>后端接收请求后，首先获取当前登录商家的店铺ID，通过dish.setShopId()将店铺ID设置到菜品对象中，确保菜品归属于当前商家的店铺。然后通过dish.setId(null)清除可能存在的ID值，让数据库自动生成主键。通过dish.setStatus(1)设置菜品状态为上架，通过dish.setAuditStatus(1)设置审核状态为已通过（或设置为0待审核，由管理员审核后上架），通过dish.setSales(0)设置初始销量为0。</w:t>
      </w:r>
    </w:p>
    <w:p w14:paraId="2B58126D">
      <w:pPr>
        <w:spacing w:line="440" w:lineRule="exact"/>
        <w:ind w:left="0" w:leftChars="0" w:right="0" w:rightChars="0" w:firstLineChars="200"/>
        <w:jc w:val="left"/>
        <w:rPr>
          <w:sz w:val="24"/>
        </w:rPr>
      </w:pPr>
      <w:r>
        <w:rPr>
          <w:sz w:val="24"/>
        </w:rPr>
        <w:t>菜品对象构建完成后，通过DishService的save()方法将菜品保存到dish表中，返回添加成功的响应，响应中包含新创建的菜品信息，前端收到响应后刷新菜品列表。</w:t>
      </w:r>
    </w:p>
    <w:p w14:paraId="2F62819D">
      <w:pPr>
        <w:rPr>
          <w:rFonts w:hint="eastAsia"/>
          <w:sz w:val="24"/>
        </w:rPr>
      </w:pPr>
    </w:p>
    <w:p w14:paraId="111B492A">
      <w:pPr>
        <w:pStyle w:val="4"/>
        <w:spacing w:before="0" w:after="0" w:line="440" w:lineRule="exact"/>
        <w:ind w:left="0" w:firstLine="0"/>
        <w:rPr>
          <w:rFonts w:hint="eastAsia" w:ascii="仿宋" w:hAnsi="仿宋" w:eastAsia="仿宋" w:cs="仿宋"/>
          <w:b w:val="0"/>
          <w:bCs w:val="0"/>
          <w:sz w:val="24"/>
          <w:szCs w:val="24"/>
        </w:rPr>
      </w:pPr>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.2</w:t>
      </w:r>
      <w:r>
        <w:rPr>
          <w:rFonts w:hint="eastAsia" w:ascii="仿宋" w:hAnsi="仿宋" w:eastAsia="仿宋" w:cs="仿宋"/>
          <w:b w:val="0"/>
          <w:bCs w:val="0"/>
          <w:sz w:val="24"/>
          <w:szCs w:val="24"/>
        </w:rPr>
        <w:t>.10 商家菜品上下架接口实现</w:t>
      </w:r>
    </w:p>
    <w:p w14:paraId="4E809E46">
      <w:pPr>
        <w:spacing w:line="440" w:lineRule="exact"/>
        <w:ind w:left="0" w:leftChars="0" w:right="0" w:rightChars="0" w:firstLineChars="200"/>
        <w:jc w:val="left"/>
        <w:rPr>
          <w:sz w:val="24"/>
        </w:rPr>
      </w:pPr>
      <w:r>
        <w:rPr>
          <w:sz w:val="24"/>
        </w:rPr>
        <w:t>商家菜品上下架功能在MerchantDishController类中实现，接口地址为/api/merchant/dish/toggle-status/{id}，请求方式为POST。前端在菜品列表点击"上架"或"下架"按钮时，通过axios发起POST请求到后端接口，URL中包含菜品ID。</w:t>
      </w:r>
    </w:p>
    <w:p w14:paraId="1DD25D36">
      <w:pPr>
        <w:spacing w:line="440" w:lineRule="exact"/>
        <w:ind w:left="0" w:leftChars="0" w:right="0" w:rightChars="0" w:firstLineChars="200"/>
        <w:jc w:val="left"/>
        <w:rPr>
          <w:sz w:val="24"/>
        </w:rPr>
      </w:pPr>
      <w:r>
        <w:rPr>
          <w:sz w:val="24"/>
        </w:rPr>
        <w:t>后端接收请求后，首先通过DishService的getById()方法查询菜品信息，验证菜品是否存在以及是否属于当前商家的店铺。验证通过后，通过dish.getStatus()获取当前状态，如果状态为1（上架）则修改为0（下架），如果状态为0则修改为1，实现状态切换效果。通过DishService的updateById()方法更新dish表中的菜品状态，状态变更后顾客端菜品展示页面同步更新，下架的菜品不再显示给顾客。</w:t>
      </w:r>
    </w:p>
    <w:p w14:paraId="4362DC69">
      <w:pPr>
        <w:rPr>
          <w:rFonts w:hint="eastAsia"/>
          <w:sz w:val="24"/>
        </w:rPr>
      </w:pPr>
    </w:p>
    <w:p w14:paraId="6B4124C0">
      <w:pPr>
        <w:pStyle w:val="4"/>
        <w:spacing w:before="0" w:after="0" w:line="440" w:lineRule="exact"/>
        <w:ind w:left="0" w:firstLine="0"/>
        <w:rPr>
          <w:rFonts w:ascii="仿宋" w:hAnsi="仿宋" w:eastAsia="仿宋" w:cs="仿宋"/>
          <w:b w:val="0"/>
          <w:bCs w:val="0"/>
          <w:sz w:val="24"/>
          <w:szCs w:val="24"/>
        </w:rPr>
      </w:pPr>
      <w:r>
        <w:rPr>
          <w:rFonts w:ascii="仿宋" w:hAnsi="仿宋" w:eastAsia="仿宋" w:cs="仿宋"/>
          <w:b w:val="0"/>
          <w:bCs w:val="0"/>
          <w:sz w:val="24"/>
          <w:szCs w:val="24"/>
        </w:rPr>
        <w:t>4.</w:t>
      </w:r>
      <w:r>
        <w:rPr>
          <w:rFonts w:hint="eastAsia" w:ascii="仿宋" w:hAnsi="仿宋" w:eastAsia="仿宋" w:cs="仿宋"/>
          <w:b w:val="0"/>
          <w:bCs w:val="0"/>
          <w:sz w:val="24"/>
          <w:szCs w:val="24"/>
        </w:rPr>
        <w:t>3</w:t>
      </w:r>
      <w:r>
        <w:rPr>
          <w:rFonts w:ascii="仿宋" w:hAnsi="仿宋" w:eastAsia="仿宋" w:cs="仿宋"/>
          <w:b w:val="0"/>
          <w:bCs w:val="0"/>
          <w:sz w:val="24"/>
          <w:szCs w:val="24"/>
        </w:rPr>
        <w:t>.</w:t>
      </w:r>
      <w:r>
        <w:rPr>
          <w:rFonts w:hint="eastAsia" w:ascii="仿宋" w:hAnsi="仿宋" w:eastAsia="仿宋" w:cs="仿宋"/>
          <w:b w:val="0"/>
          <w:bCs w:val="0"/>
          <w:sz w:val="24"/>
          <w:szCs w:val="24"/>
        </w:rPr>
        <w:t>3</w:t>
      </w:r>
      <w:r>
        <w:rPr>
          <w:rFonts w:ascii="仿宋" w:hAnsi="仿宋" w:eastAsia="仿宋" w:cs="仿宋"/>
          <w:b w:val="0"/>
          <w:bCs w:val="0"/>
          <w:sz w:val="24"/>
          <w:szCs w:val="24"/>
        </w:rPr>
        <w:t xml:space="preserve"> </w:t>
      </w:r>
      <w:r>
        <w:rPr>
          <w:rFonts w:hint="eastAsia" w:ascii="仿宋" w:hAnsi="仿宋" w:eastAsia="仿宋" w:cs="仿宋"/>
          <w:b w:val="0"/>
          <w:bCs w:val="0"/>
          <w:sz w:val="24"/>
          <w:szCs w:val="24"/>
        </w:rPr>
        <w:t>前端接口</w:t>
      </w:r>
      <w:r>
        <w:rPr>
          <w:rFonts w:ascii="仿宋" w:hAnsi="仿宋" w:eastAsia="仿宋" w:cs="仿宋"/>
          <w:b w:val="0"/>
          <w:bCs w:val="0"/>
          <w:sz w:val="24"/>
          <w:szCs w:val="24"/>
        </w:rPr>
        <w:t>实现</w:t>
      </w:r>
    </w:p>
    <w:p w14:paraId="61A5EFCB">
      <w:pPr>
        <w:pStyle w:val="4"/>
        <w:spacing w:before="0" w:after="0" w:line="440" w:lineRule="exact"/>
        <w:ind w:left="0" w:firstLine="0"/>
        <w:rPr>
          <w:rFonts w:hint="eastAsia" w:ascii="仿宋" w:hAnsi="仿宋" w:eastAsia="仿宋" w:cs="仿宋"/>
          <w:b w:val="0"/>
          <w:bCs w:val="0"/>
          <w:sz w:val="24"/>
          <w:szCs w:val="24"/>
        </w:rPr>
      </w:pPr>
      <w:r>
        <w:rPr>
          <w:rFonts w:hint="eastAsia" w:ascii="仿宋" w:hAnsi="仿宋" w:eastAsia="仿宋" w:cs="仿宋"/>
          <w:b w:val="0"/>
          <w:bCs w:val="0"/>
          <w:sz w:val="24"/>
          <w:szCs w:val="24"/>
        </w:rPr>
        <w:t>4.3.3.1 顾客端购物车页面实现</w:t>
      </w:r>
    </w:p>
    <w:p w14:paraId="1BC655E6">
      <w:pPr>
        <w:spacing w:line="440" w:lineRule="exact"/>
        <w:ind w:left="0" w:leftChars="0" w:right="0" w:rightChars="0" w:firstLineChars="200"/>
        <w:jc w:val="left"/>
        <w:rPr>
          <w:sz w:val="24"/>
        </w:rPr>
      </w:pPr>
      <w:r>
        <w:rPr>
          <w:sz w:val="24"/>
        </w:rPr>
        <w:t>顾客端购物车页面使用Uniapp框架开发，采用Vue3 Composition API编写页面逻辑。页面使用scroll-view组件实现购物车列表的滚动展示，使用view组件构建店铺分组卡片和商品项布局。</w:t>
      </w:r>
    </w:p>
    <w:p w14:paraId="12895F13">
      <w:pPr>
        <w:spacing w:line="440" w:lineRule="exact"/>
        <w:ind w:left="0" w:leftChars="0" w:right="0" w:rightChars="0" w:firstLineChars="200"/>
        <w:jc w:val="left"/>
        <w:rPr>
          <w:sz w:val="24"/>
        </w:rPr>
      </w:pPr>
      <w:r>
        <w:rPr>
          <w:sz w:val="24"/>
        </w:rPr>
        <w:t>页面初始化时，通过onMounted生命周期钩子调用loadCart()方法加载购物车数据。loadCart()方法首先通过uni.getStorageSync('cartList')尝试从本地缓存读取购物车数据，如果本地有数据则直接使用，否则通过request.get()方法调用后端/api/customer/cart/list接口获取服务端数据。</w:t>
      </w:r>
    </w:p>
    <w:p w14:paraId="667D4690">
      <w:pPr>
        <w:spacing w:line="440" w:lineRule="exact"/>
        <w:ind w:left="0" w:leftChars="0" w:right="0" w:rightChars="0" w:firstLineChars="200"/>
        <w:jc w:val="left"/>
        <w:rPr>
          <w:sz w:val="24"/>
        </w:rPr>
      </w:pPr>
      <w:r>
        <w:rPr>
          <w:sz w:val="24"/>
        </w:rPr>
        <w:t>购物车数据使用ref定义响应式变量cartList存储，通过computed计算属性groupedCart实现按店铺分组展示。groupedCart遍历cartList，以shopId作为分组键，将相同店铺的商品归入同一数组，返回分组后的对象供页面模板渲染。</w:t>
      </w:r>
    </w:p>
    <w:p w14:paraId="546F6C20">
      <w:pPr>
        <w:spacing w:line="440" w:lineRule="exact"/>
        <w:ind w:left="0" w:leftChars="0" w:right="0" w:rightChars="0" w:firstLineChars="200"/>
        <w:jc w:val="left"/>
        <w:rPr>
          <w:sz w:val="24"/>
        </w:rPr>
      </w:pPr>
      <w:r>
        <w:rPr>
          <w:sz w:val="24"/>
        </w:rPr>
        <w:t>总金额计算通过computed计算属性totalAmount实现，遍历cartList中selected属性为true的商品，累加每个商品的unitPrice乘以quantity得到总金额，使用toFixed(2)保留两位小数。选中商品数量通过computed计算属性selectedCount实现，统计selected为true的商品的quantity之和。</w:t>
      </w:r>
    </w:p>
    <w:p w14:paraId="74388027">
      <w:pPr>
        <w:spacing w:line="440" w:lineRule="exact"/>
        <w:ind w:left="0" w:leftChars="0" w:right="0" w:rightChars="0" w:firstLineChars="200"/>
        <w:jc w:val="left"/>
        <w:rPr>
          <w:sz w:val="24"/>
        </w:rPr>
      </w:pPr>
      <w:r>
        <w:rPr>
          <w:sz w:val="24"/>
        </w:rPr>
        <w:t>商品数量修改通过updateQuantity()方法实现，接收商品对象和增减值作为参数。方法内计算新数量，如果新数量小于等于0则通过filter()方法从cartList中移除该商品，否则更新商品的quantity属性。数量变更后通过uni.setStorageSync('cartList', cartList.value)同步到本地缓存，保证页面刷新后数据不丢失。</w:t>
      </w:r>
    </w:p>
    <w:p w14:paraId="544CF465">
      <w:pPr>
        <w:spacing w:line="440" w:lineRule="exact"/>
        <w:ind w:left="0" w:leftChars="0" w:right="0" w:rightChars="0" w:firstLineChars="200"/>
        <w:jc w:val="left"/>
        <w:rPr>
          <w:sz w:val="24"/>
        </w:rPr>
      </w:pPr>
      <w:r>
        <w:rPr>
          <w:sz w:val="24"/>
        </w:rPr>
        <w:t>结算功能通过checkout()方法实现，首先判断selectedCount是否大于0，如果没有选中商品则通过uni.showToast()提示"请选择商品"。有选中商品时，将选中的商品通过uni.setStorageSync()保存到本地缓存，然后通过uni.navigateTo()跳转到/pages/checkout/checkout订单确认页面。</w:t>
      </w:r>
    </w:p>
    <w:p w14:paraId="2742A5BC">
      <w:pPr>
        <w:pStyle w:val="4"/>
        <w:spacing w:before="0" w:after="0" w:line="440" w:lineRule="exact"/>
        <w:ind w:left="0" w:firstLine="0"/>
        <w:rPr>
          <w:rFonts w:hint="eastAsia" w:ascii="仿宋" w:hAnsi="仿宋" w:eastAsia="仿宋" w:cs="仿宋"/>
          <w:b w:val="0"/>
          <w:bCs w:val="0"/>
          <w:sz w:val="24"/>
          <w:szCs w:val="24"/>
        </w:rPr>
      </w:pPr>
      <w:r>
        <w:rPr>
          <w:rFonts w:hint="eastAsia" w:ascii="仿宋" w:hAnsi="仿宋" w:eastAsia="仿宋" w:cs="仿宋"/>
          <w:b w:val="0"/>
          <w:bCs w:val="0"/>
          <w:sz w:val="24"/>
          <w:szCs w:val="24"/>
        </w:rPr>
        <w:t>4.3.3.2 顾客端订单确认页面实现</w:t>
      </w:r>
    </w:p>
    <w:p w14:paraId="6E45F899">
      <w:pPr>
        <w:spacing w:line="440" w:lineRule="exact"/>
        <w:ind w:left="0" w:leftChars="0" w:right="0" w:rightChars="0" w:firstLineChars="200"/>
        <w:jc w:val="left"/>
        <w:rPr>
          <w:sz w:val="24"/>
        </w:rPr>
      </w:pPr>
      <w:r>
        <w:rPr>
          <w:sz w:val="24"/>
        </w:rPr>
        <w:t>顾客端订单确认页面使用Uniapp框架开发，页面展示配送地址选择、订单商品列表、费用明细、订单备注填写等内容。</w:t>
      </w:r>
    </w:p>
    <w:p w14:paraId="277135EC">
      <w:pPr>
        <w:spacing w:line="440" w:lineRule="exact"/>
        <w:ind w:left="0" w:leftChars="0" w:right="0" w:rightChars="0" w:firstLineChars="200"/>
        <w:jc w:val="left"/>
        <w:rPr>
          <w:sz w:val="24"/>
        </w:rPr>
      </w:pPr>
      <w:r>
        <w:rPr>
          <w:sz w:val="24"/>
        </w:rPr>
        <w:t>页面初始化时，通过onMounted生命周期钩子调用loadAddress()方法加载用户配送地址列表，调用loadCartItems()方法从本地缓存读取待结算的购物车商品。配送地址列表通过request.get()方法调用后端/api/customer/address/list接口获取，默认选中isDefault为1的地址。</w:t>
      </w:r>
    </w:p>
    <w:p w14:paraId="4D01C9AC">
      <w:pPr>
        <w:spacing w:line="440" w:lineRule="exact"/>
        <w:ind w:left="0" w:leftChars="0" w:right="0" w:rightChars="0" w:firstLineChars="200"/>
        <w:jc w:val="left"/>
        <w:rPr>
          <w:sz w:val="24"/>
        </w:rPr>
      </w:pPr>
      <w:r>
        <w:rPr>
          <w:sz w:val="24"/>
        </w:rPr>
        <w:t>商品金额和配送费通过computed计算属性实时计算，商品金额为所有商品小计的累加值，配送费从店铺信息中获取，应付金额为商品金额加配送费。</w:t>
      </w:r>
    </w:p>
    <w:p w14:paraId="7174DEF2">
      <w:pPr>
        <w:spacing w:line="440" w:lineRule="exact"/>
        <w:ind w:left="0" w:leftChars="0" w:right="0" w:rightChars="0" w:firstLineChars="200"/>
        <w:jc w:val="left"/>
        <w:rPr>
          <w:sz w:val="24"/>
        </w:rPr>
      </w:pPr>
      <w:r>
        <w:rPr>
          <w:sz w:val="24"/>
        </w:rPr>
        <w:t>提交订单功能通过submitOrder()方法实现，首先验证是否选择了配送地址，未选择则提示"请选择配送地址"。验证通过后，构建订单参数对象，包含shopId店铺ID、addressId地址ID、items商品列表、remark备注信息。通过request.post()方法调用后端/api/customer/order/create接口提交订单，接口返回成功后通过uni.navigateTo()跳转到支付页面，将订单ID作为参数传递。</w:t>
      </w:r>
    </w:p>
    <w:p w14:paraId="61F0B735">
      <w:pPr>
        <w:pStyle w:val="4"/>
        <w:spacing w:before="0" w:after="0" w:line="440" w:lineRule="exact"/>
        <w:ind w:left="0" w:firstLine="0"/>
        <w:rPr>
          <w:rFonts w:hint="eastAsia" w:ascii="仿宋" w:hAnsi="仿宋" w:eastAsia="仿宋" w:cs="仿宋"/>
          <w:b w:val="0"/>
          <w:bCs w:val="0"/>
          <w:sz w:val="24"/>
          <w:szCs w:val="24"/>
        </w:rPr>
      </w:pPr>
      <w:r>
        <w:rPr>
          <w:rFonts w:hint="eastAsia" w:ascii="仿宋" w:hAnsi="仿宋" w:eastAsia="仿宋" w:cs="仿宋"/>
          <w:b w:val="0"/>
          <w:bCs w:val="0"/>
          <w:sz w:val="24"/>
          <w:szCs w:val="24"/>
        </w:rPr>
        <w:t>4.3.3.3 商家端菜品管理页面实现</w:t>
      </w:r>
    </w:p>
    <w:p w14:paraId="5F32F445">
      <w:pPr>
        <w:spacing w:line="440" w:lineRule="exact"/>
        <w:ind w:left="0" w:leftChars="0" w:right="0" w:rightChars="0" w:firstLineChars="200"/>
        <w:jc w:val="left"/>
        <w:rPr>
          <w:sz w:val="24"/>
        </w:rPr>
      </w:pPr>
      <w:r>
        <w:rPr>
          <w:sz w:val="24"/>
        </w:rPr>
        <w:t>商家端菜品管理页面使用Vue3框架和Element Plus组件库开发。页面顶部使用el-select组件实现分类筛选下拉框，使用el-button组件实现"添加菜品"按钮。页面主体使用el-table组件展示菜品列表，包含菜品名称、分类、价格、库存、销量、状态等列，操作列使用el-button组件实现编辑、上下架、删除等操作按钮。</w:t>
      </w:r>
    </w:p>
    <w:p w14:paraId="61798197">
      <w:pPr>
        <w:spacing w:line="440" w:lineRule="exact"/>
        <w:ind w:left="0" w:leftChars="0" w:right="0" w:rightChars="0" w:firstLineChars="200"/>
        <w:jc w:val="left"/>
        <w:rPr>
          <w:sz w:val="24"/>
        </w:rPr>
      </w:pPr>
      <w:r>
        <w:rPr>
          <w:sz w:val="24"/>
        </w:rPr>
        <w:t>页面初始化时，通过onMounted生命周期钩子调用loadCategories()方法加载菜品分类列表，调用loadDishes()方法加载菜品列表。分类列表通过axios.get()方法调用后端/api/merchant/dish/category/list接口获取，菜品列表通过axios.get()方法调用后端/api/merchant/dish/list接口获取，可传入categoryId参数实现分类筛选。</w:t>
      </w:r>
    </w:p>
    <w:p w14:paraId="430E9F1E">
      <w:pPr>
        <w:spacing w:line="440" w:lineRule="exact"/>
        <w:ind w:left="0" w:leftChars="0" w:right="0" w:rightChars="0" w:firstLineChars="200"/>
        <w:jc w:val="left"/>
        <w:rPr>
          <w:sz w:val="24"/>
        </w:rPr>
      </w:pPr>
      <w:r>
        <w:rPr>
          <w:sz w:val="24"/>
        </w:rPr>
        <w:t>添加菜品功能通过el-dialog对话框实现，点击"添加菜品"按钮时设置dialogVisible为true显示对话框。对话框内使用el-form组件构建表单，包含菜品名称el-input、分类el-select、价格el-input-number、库存el-input-number、描述el-input（type=textarea）、图片el-upload等表单项。</w:t>
      </w:r>
    </w:p>
    <w:p w14:paraId="06300E66">
      <w:pPr>
        <w:spacing w:line="440" w:lineRule="exact"/>
        <w:ind w:left="0" w:leftChars="0" w:right="0" w:rightChars="0" w:firstLineChars="200"/>
        <w:jc w:val="left"/>
        <w:rPr>
          <w:sz w:val="24"/>
        </w:rPr>
      </w:pPr>
      <w:r>
        <w:rPr>
          <w:sz w:val="24"/>
        </w:rPr>
        <w:t>图片上传使用el-upload组件，设置action属性为后端/api/upload/image接口地址，上传成功后在on-success回调中获取返回的图片URL，设置到表单对象的image字段。</w:t>
      </w:r>
    </w:p>
    <w:p w14:paraId="0A9B9781">
      <w:pPr>
        <w:spacing w:line="440" w:lineRule="exact"/>
        <w:ind w:left="0" w:leftChars="0" w:right="0" w:rightChars="0" w:firstLineChars="200"/>
        <w:jc w:val="left"/>
        <w:rPr>
          <w:sz w:val="24"/>
        </w:rPr>
      </w:pPr>
      <w:r>
        <w:rPr>
          <w:sz w:val="24"/>
        </w:rPr>
        <w:t>表单填写完成后点击保存按钮，通过el-form的validate()方法进行表单验证，验证通过后通过axios.post()方法调用后端/api/merchant/dish/add接口保存菜品，保存成功后关闭对话框并调用loadDishes()刷新列表。</w:t>
      </w:r>
    </w:p>
    <w:p w14:paraId="6A4E3C0A">
      <w:pPr>
        <w:spacing w:line="440" w:lineRule="exact"/>
        <w:ind w:left="0" w:leftChars="0" w:right="0" w:rightChars="0" w:firstLineChars="200"/>
        <w:jc w:val="left"/>
        <w:rPr>
          <w:sz w:val="24"/>
        </w:rPr>
      </w:pPr>
      <w:r>
        <w:rPr>
          <w:sz w:val="24"/>
        </w:rPr>
        <w:t>菜品上下架功能通过toggleStatus()方法实现，接收菜品对象作为参数，通过axios.post()方法调用后端/api/merchant/dish/toggle-status/{id}接口切换状态，接口返回成功后更新列表中对应菜品的status字段，或重新调用loadDishes()刷新整个列表。</w:t>
      </w:r>
    </w:p>
    <w:p w14:paraId="0722C3AB">
      <w:pPr>
        <w:pStyle w:val="4"/>
        <w:spacing w:before="0" w:after="0" w:line="440" w:lineRule="exact"/>
        <w:ind w:left="0" w:firstLine="0"/>
        <w:rPr>
          <w:rFonts w:hint="eastAsia" w:ascii="仿宋" w:hAnsi="仿宋" w:eastAsia="仿宋" w:cs="仿宋"/>
          <w:b w:val="0"/>
          <w:bCs w:val="0"/>
          <w:sz w:val="24"/>
          <w:szCs w:val="24"/>
        </w:rPr>
      </w:pPr>
      <w:r>
        <w:rPr>
          <w:rFonts w:hint="eastAsia" w:ascii="仿宋" w:hAnsi="仿宋" w:eastAsia="仿宋" w:cs="仿宋"/>
          <w:b w:val="0"/>
          <w:bCs w:val="0"/>
          <w:sz w:val="24"/>
          <w:szCs w:val="24"/>
        </w:rPr>
        <w:t>4.3.3.4 管理端商家审核页面实现</w:t>
      </w:r>
    </w:p>
    <w:p w14:paraId="4B3A2A17">
      <w:pPr>
        <w:spacing w:line="440" w:lineRule="exact"/>
        <w:ind w:left="0" w:leftChars="0" w:right="0" w:rightChars="0" w:firstLineChars="200"/>
        <w:jc w:val="left"/>
        <w:rPr>
          <w:sz w:val="24"/>
        </w:rPr>
      </w:pPr>
      <w:r>
        <w:rPr>
          <w:sz w:val="24"/>
        </w:rPr>
        <w:t>管理端商家审核页面使用Vue3框架和Element Plus组件库开发。页面使用el-table组件展示待审核商家列表，包含商家名称、联系人、联系电话、申请时间、资质文件等列。资质文件列使用el-image组件展示营业执照和食品经营许可证图片，支持点击预览大图。操作列使用el-button组件实现"通过"和"驳回"按钮。</w:t>
      </w:r>
    </w:p>
    <w:p w14:paraId="25CA2753">
      <w:pPr>
        <w:spacing w:line="440" w:lineRule="exact"/>
        <w:ind w:left="0" w:leftChars="0" w:right="0" w:rightChars="0" w:firstLineChars="200"/>
        <w:jc w:val="left"/>
        <w:rPr>
          <w:sz w:val="24"/>
        </w:rPr>
      </w:pPr>
      <w:r>
        <w:rPr>
          <w:sz w:val="24"/>
        </w:rPr>
        <w:t>点击"通过"按钮时，弹出el-message-box确认框，确认后通过axios.post()方法调用后端/api/admin/merchant/approve/{id}接口，接口将商家status字段更新为1（已通过），同时创建店铺记录。审核通过后刷新列表，该商家从待审核列表中移除。</w:t>
      </w:r>
    </w:p>
    <w:p w14:paraId="7960913F">
      <w:pPr>
        <w:spacing w:line="440" w:lineRule="exact"/>
        <w:ind w:left="0" w:leftChars="0" w:right="0" w:rightChars="0" w:firstLineChars="200"/>
        <w:jc w:val="left"/>
        <w:rPr>
          <w:rFonts w:hint="eastAsia"/>
        </w:rPr>
      </w:pPr>
      <w:r>
        <w:rPr>
          <w:sz w:val="24"/>
        </w:rPr>
        <w:t>点击"驳回"按钮时，弹出el-dialog对话框，要求管理员填写驳回原因。驳回原因为必填项，填写后点击确认通过axios.post()方法调用后端/api/admin/merchant/reject/{id}接口，接口将商家status字段更新为2（已驳回），同时记录驳回原因。后端同步发送通知给商家，告知审核结果和驳回原因。</w:t>
      </w:r>
    </w:p>
    <w:p w14:paraId="551F7202">
      <w:pPr>
        <w:pStyle w:val="4"/>
        <w:spacing w:before="0" w:after="0" w:line="440" w:lineRule="exact"/>
        <w:ind w:left="0" w:firstLine="0"/>
        <w:rPr>
          <w:rFonts w:hint="eastAsia" w:ascii="仿宋" w:hAnsi="仿宋" w:eastAsia="仿宋" w:cs="仿宋"/>
          <w:b w:val="0"/>
          <w:bCs w:val="0"/>
          <w:sz w:val="24"/>
          <w:szCs w:val="24"/>
        </w:rPr>
      </w:pPr>
      <w:r>
        <w:rPr>
          <w:rFonts w:hint="eastAsia" w:ascii="仿宋" w:hAnsi="仿宋" w:eastAsia="仿宋" w:cs="仿宋"/>
          <w:b w:val="0"/>
          <w:bCs w:val="0"/>
          <w:sz w:val="24"/>
          <w:szCs w:val="24"/>
        </w:rPr>
        <w:t>4.3.4 功能调试与验证</w:t>
      </w:r>
    </w:p>
    <w:p w14:paraId="225A8766">
      <w:pPr>
        <w:spacing w:line="440" w:lineRule="exact"/>
        <w:ind w:left="0" w:leftChars="0" w:right="0" w:rightChars="0" w:firstLineChars="200"/>
        <w:jc w:val="left"/>
        <w:rPr>
          <w:sz w:val="24"/>
        </w:rPr>
      </w:pPr>
      <w:r>
        <w:rPr>
          <w:sz w:val="24"/>
        </w:rPr>
        <w:t>系统开发完成后，采用分层调试和集成测试相结合的方式进行功能验证。</w:t>
      </w:r>
    </w:p>
    <w:p w14:paraId="70D5B57A">
      <w:pPr>
        <w:spacing w:line="440" w:lineRule="exact"/>
        <w:ind w:left="0" w:leftChars="0" w:right="0" w:rightChars="0" w:firstLineChars="200"/>
        <w:jc w:val="left"/>
        <w:rPr>
          <w:sz w:val="24"/>
        </w:rPr>
      </w:pPr>
      <w:r>
        <w:rPr>
          <w:sz w:val="24"/>
        </w:rPr>
        <w:t>后端接口调试使用Postman工具进行单独测试，对每个接口发送请求，验证参数校验、业务逻辑、返回格式是否符合设计要求。对于需要登录验证的接口，先调用登录接口获取Token，在Postman中设置Authorization请求头携带Token进行测试。</w:t>
      </w:r>
    </w:p>
    <w:p w14:paraId="658FE0B7">
      <w:pPr>
        <w:spacing w:line="440" w:lineRule="exact"/>
        <w:ind w:left="0" w:leftChars="0" w:right="0" w:rightChars="0" w:firstLineChars="200"/>
        <w:jc w:val="left"/>
        <w:rPr>
          <w:sz w:val="24"/>
        </w:rPr>
      </w:pPr>
      <w:r>
        <w:rPr>
          <w:sz w:val="24"/>
        </w:rPr>
        <w:t>前后端联调时，启动后端SpringBoot服务和前端Vue服务，通过浏览器开发者工具的Network面板查看接口请求和响应数据，验证前后端数据交互是否正常。对于出现的跨域问题，通过后端CorsConfig配置类添加跨域允许规则解决。</w:t>
      </w:r>
    </w:p>
    <w:p w14:paraId="13B84061">
      <w:pPr>
        <w:spacing w:line="440" w:lineRule="exact"/>
        <w:ind w:left="0" w:leftChars="0" w:right="0" w:rightChars="0" w:firstLineChars="200"/>
        <w:jc w:val="left"/>
        <w:rPr>
          <w:sz w:val="24"/>
        </w:rPr>
      </w:pPr>
      <w:r>
        <w:rPr>
          <w:sz w:val="24"/>
        </w:rPr>
        <w:t>功能测试按照测试用例逐项进行，验证用户登录、购物车操作、订单创建、菜品管理等核心功能是否符合设计需求。测试过程中发现的问题及时记录并修复，确保所有功能点正常运行。</w:t>
      </w:r>
    </w:p>
    <w:p w14:paraId="1CC306E1">
      <w:pPr>
        <w:spacing w:line="440" w:lineRule="exact"/>
        <w:ind w:left="0" w:leftChars="0" w:right="0" w:rightChars="0" w:firstLineChars="200"/>
        <w:jc w:val="left"/>
        <w:rPr>
          <w:sz w:val="24"/>
        </w:rPr>
      </w:pPr>
      <w:r>
        <w:rPr>
          <w:sz w:val="24"/>
        </w:rPr>
        <w:t>移动端兼容性测试使用HBuilder X的真机调试功能，在多种品牌和型号的手机上进行测试，验证页面显示效果和交互操作是否正常，针对发现的适配问题调整样式代码。</w:t>
      </w:r>
    </w:p>
    <w:p w14:paraId="36FC18E7">
      <w:pPr>
        <w:pStyle w:val="2"/>
        <w:spacing w:before="156" w:after="156" w:line="440" w:lineRule="exact"/>
        <w:ind w:left="0" w:firstLine="0"/>
        <w:rPr>
          <w:rFonts w:ascii="仿宋" w:hAnsi="仿宋" w:eastAsia="仿宋" w:cs="黑体"/>
          <w:b w:val="0"/>
          <w:sz w:val="28"/>
          <w:szCs w:val="28"/>
        </w:rPr>
      </w:pPr>
      <w:bookmarkStart w:id="30" w:name="__RefHeading___Toc135770106"/>
      <w:bookmarkEnd w:id="30"/>
      <w:r>
        <w:rPr>
          <w:rFonts w:hint="eastAsia" w:ascii="仿宋" w:hAnsi="仿宋" w:eastAsia="仿宋" w:cs="黑体"/>
          <w:b w:val="0"/>
          <w:sz w:val="28"/>
          <w:szCs w:val="28"/>
        </w:rPr>
        <w:t>5</w:t>
      </w:r>
      <w:r>
        <w:rPr>
          <w:rFonts w:ascii="仿宋" w:hAnsi="仿宋" w:eastAsia="仿宋" w:cs="黑体"/>
          <w:b w:val="0"/>
          <w:sz w:val="28"/>
          <w:szCs w:val="28"/>
        </w:rPr>
        <w:t xml:space="preserve"> 系统测试</w:t>
      </w:r>
    </w:p>
    <w:p w14:paraId="7230188A">
      <w:pPr>
        <w:spacing w:line="440" w:lineRule="exact"/>
        <w:ind w:left="0" w:leftChars="0" w:right="0" w:rightChars="0" w:firstLineChars="200"/>
        <w:jc w:val="left"/>
        <w:rPr>
          <w:sz w:val="24"/>
        </w:rPr>
      </w:pPr>
      <w:r>
        <w:rPr>
          <w:sz w:val="24"/>
        </w:rPr>
        <w:t>系统的稳定性离不开测试环节，为了直白的反应系统的稳定性，这里将进行系统的测试，这里使用黑盒测试的等价类划分法进行测试，对在线编译、视频审核、课堂加入、成绩排名查看功能进行测试。</w:t>
      </w:r>
    </w:p>
    <w:p w14:paraId="118D9916">
      <w:pPr>
        <w:pStyle w:val="3"/>
        <w:spacing w:before="156" w:after="156" w:line="440" w:lineRule="exact"/>
        <w:rPr>
          <w:rFonts w:ascii="黑体" w:hAnsi="黑体" w:eastAsia="黑体" w:cs="楷体"/>
          <w:bCs/>
          <w:spacing w:val="0"/>
          <w:sz w:val="24"/>
          <w:szCs w:val="24"/>
        </w:rPr>
      </w:pPr>
      <w:bookmarkStart w:id="31" w:name="__RefHeading___Toc135770107"/>
      <w:r>
        <w:rPr>
          <w:rFonts w:ascii="黑体" w:hAnsi="黑体" w:eastAsia="黑体" w:cs="楷体"/>
          <w:bCs/>
          <w:spacing w:val="0"/>
          <w:sz w:val="24"/>
          <w:szCs w:val="24"/>
        </w:rPr>
        <w:t xml:space="preserve">5.1 </w:t>
      </w:r>
      <w:bookmarkEnd w:id="31"/>
      <w:r>
        <w:rPr>
          <w:rFonts w:hint="eastAsia" w:ascii="黑体" w:hAnsi="黑体" w:eastAsia="黑体" w:cs="楷体"/>
          <w:bCs/>
          <w:spacing w:val="0"/>
          <w:sz w:val="24"/>
          <w:szCs w:val="24"/>
        </w:rPr>
        <w:t>菜品管理功能测试</w:t>
      </w:r>
    </w:p>
    <w:p w14:paraId="7A42C9CA">
      <w:pPr>
        <w:widowControl/>
        <w:spacing w:line="440" w:lineRule="exact"/>
        <w:jc w:val="left"/>
        <w:rPr>
          <w:rFonts w:ascii="宋体" w:hAnsi="宋体" w:cs="宋体"/>
          <w:kern w:val="0"/>
          <w:sz w:val="24"/>
          <w:lang w:bidi="ar"/>
        </w:rPr>
      </w:pPr>
      <w:r>
        <w:rPr>
          <w:rFonts w:ascii="宋体" w:hAnsi="宋体" w:cs="宋体"/>
          <w:kern w:val="0"/>
          <w:sz w:val="24"/>
          <w:lang w:bidi="ar"/>
        </w:rPr>
        <w:t>菜品管理是商家端核心功能，商家可通过该功能完成菜品上下架、库存修改、菜品编辑，系统需准确同步菜品信息，确保顾客端展示内容与商家设置一致。其测试用例如表</w:t>
      </w:r>
      <w:r>
        <w:rPr>
          <w:rFonts w:hint="eastAsia" w:ascii="宋体" w:hAnsi="宋体" w:cs="宋体"/>
          <w:kern w:val="0"/>
          <w:sz w:val="24"/>
          <w:lang w:bidi="ar"/>
        </w:rPr>
        <w:t>5-1</w:t>
      </w:r>
      <w:r>
        <w:rPr>
          <w:rFonts w:ascii="宋体" w:hAnsi="宋体" w:cs="宋体"/>
          <w:kern w:val="0"/>
          <w:sz w:val="24"/>
          <w:lang w:bidi="ar"/>
        </w:rPr>
        <w:t>所示。</w:t>
      </w:r>
    </w:p>
    <w:p w14:paraId="28FF6573">
      <w:pPr>
        <w:widowControl/>
        <w:spacing w:line="440" w:lineRule="exact"/>
        <w:jc w:val="center"/>
        <w:rPr>
          <w:rFonts w:hint="eastAsia" w:ascii="宋体" w:hAnsi="宋体" w:eastAsia="黑体" w:cs="宋体"/>
          <w:kern w:val="0"/>
          <w:sz w:val="24"/>
          <w:szCs w:val="21"/>
          <w:lang w:bidi="ar"/>
        </w:rPr>
      </w:pPr>
      <w:r>
        <w:rPr>
          <w:rFonts w:hint="eastAsia" w:ascii="宋体" w:hAnsi="宋体" w:eastAsia="黑体" w:cs="宋体"/>
          <w:kern w:val="0"/>
          <w:sz w:val="24"/>
          <w:szCs w:val="21"/>
          <w:lang w:bidi="ar"/>
        </w:rPr>
        <w:t>表5-1 菜品管理功能测试表</w:t>
      </w:r>
    </w:p>
    <w:tbl>
      <w:tblPr>
        <w:tblStyle w:val="16"/>
        <w:tblW w:w="9082" w:type="dxa"/>
        <w:jc w:val="center"/>
        <w:tblLayout w:type="fixed"/>
        <w:tblCellMar>
          <w:top w:w="96" w:type="dxa"/>
          <w:left w:w="96" w:type="dxa"/>
          <w:bottom w:w="96" w:type="dxa"/>
          <w:right w:w="96" w:type="dxa"/>
        </w:tblCellMar>
      </w:tblPr>
      <w:tblGrid>
        <w:gridCol w:w="740"/>
        <w:gridCol w:w="1170"/>
        <w:gridCol w:w="2768"/>
        <w:gridCol w:w="3124"/>
        <w:gridCol w:w="1280"/>
      </w:tblGrid>
      <w:tr w14:paraId="05049B8D">
        <w:tblPrEx>
          <w:tblCellMar>
            <w:top w:w="96" w:type="dxa"/>
            <w:left w:w="96" w:type="dxa"/>
            <w:bottom w:w="96" w:type="dxa"/>
            <w:right w:w="96" w:type="dxa"/>
          </w:tblCellMar>
        </w:tblPrEx>
        <w:trPr>
          <w:tblHeader/>
          <w:jc w:val="center"/>
        </w:trPr>
        <w:tc>
          <w:tcPr>
            <w:tcW w:w="740" w:type="dxa"/>
            <w:tcBorders>
              <w:top w:val="single" w:color="000000" w:sz="12" w:space="0"/>
              <w:bottom w:val="single" w:color="000000" w:sz="4" w:space="0"/>
            </w:tcBorders>
            <w:vAlign w:val="center"/>
          </w:tcPr>
          <w:p w14:paraId="00CAAF22">
            <w:pPr>
              <w:widowControl/>
              <w:snapToGrid w:val="0"/>
              <w:jc w:val="center"/>
              <w:textAlignment w:val="top"/>
              <w:rPr>
                <w:rFonts w:ascii="宋体" w:hAnsi="宋体"/>
                <w:bCs/>
                <w:szCs w:val="21"/>
              </w:rPr>
            </w:pPr>
            <w:r>
              <w:rPr>
                <w:rFonts w:ascii="宋体" w:hAnsi="宋体" w:cs="宋体"/>
                <w:bCs/>
                <w:kern w:val="0"/>
                <w:szCs w:val="21"/>
                <w:lang w:bidi="ar"/>
              </w:rPr>
              <w:t>编号</w:t>
            </w:r>
          </w:p>
        </w:tc>
        <w:tc>
          <w:tcPr>
            <w:tcW w:w="1170" w:type="dxa"/>
            <w:tcBorders>
              <w:top w:val="single" w:color="000000" w:sz="12" w:space="0"/>
              <w:bottom w:val="single" w:color="000000" w:sz="4" w:space="0"/>
            </w:tcBorders>
            <w:vAlign w:val="center"/>
          </w:tcPr>
          <w:p w14:paraId="18A5FF74">
            <w:pPr>
              <w:widowControl/>
              <w:snapToGrid w:val="0"/>
              <w:jc w:val="center"/>
              <w:textAlignment w:val="top"/>
              <w:rPr>
                <w:rFonts w:ascii="宋体" w:hAnsi="宋体"/>
                <w:bCs/>
                <w:szCs w:val="21"/>
              </w:rPr>
            </w:pPr>
            <w:r>
              <w:rPr>
                <w:rFonts w:ascii="宋体" w:hAnsi="宋体" w:cs="宋体"/>
                <w:bCs/>
                <w:kern w:val="0"/>
                <w:szCs w:val="21"/>
                <w:lang w:bidi="ar"/>
              </w:rPr>
              <w:t>测试内容</w:t>
            </w:r>
          </w:p>
        </w:tc>
        <w:tc>
          <w:tcPr>
            <w:tcW w:w="2768" w:type="dxa"/>
            <w:tcBorders>
              <w:top w:val="single" w:color="000000" w:sz="12" w:space="0"/>
              <w:bottom w:val="single" w:color="000000" w:sz="4" w:space="0"/>
            </w:tcBorders>
            <w:vAlign w:val="center"/>
          </w:tcPr>
          <w:p w14:paraId="4A34DCB3">
            <w:pPr>
              <w:widowControl/>
              <w:snapToGrid w:val="0"/>
              <w:jc w:val="center"/>
              <w:textAlignment w:val="top"/>
              <w:rPr>
                <w:rFonts w:ascii="宋体" w:hAnsi="宋体"/>
                <w:bCs/>
                <w:szCs w:val="21"/>
              </w:rPr>
            </w:pPr>
            <w:r>
              <w:rPr>
                <w:rFonts w:ascii="宋体" w:hAnsi="宋体" w:cs="宋体"/>
                <w:bCs/>
                <w:kern w:val="0"/>
                <w:szCs w:val="21"/>
                <w:lang w:bidi="ar"/>
              </w:rPr>
              <w:t>执行操作</w:t>
            </w:r>
          </w:p>
        </w:tc>
        <w:tc>
          <w:tcPr>
            <w:tcW w:w="3124" w:type="dxa"/>
            <w:tcBorders>
              <w:top w:val="single" w:color="000000" w:sz="12" w:space="0"/>
              <w:bottom w:val="single" w:color="000000" w:sz="4" w:space="0"/>
            </w:tcBorders>
            <w:vAlign w:val="center"/>
          </w:tcPr>
          <w:p w14:paraId="26EA0071">
            <w:pPr>
              <w:widowControl/>
              <w:snapToGrid w:val="0"/>
              <w:jc w:val="center"/>
              <w:textAlignment w:val="top"/>
              <w:rPr>
                <w:rFonts w:ascii="宋体" w:hAnsi="宋体"/>
                <w:bCs/>
                <w:szCs w:val="21"/>
              </w:rPr>
            </w:pPr>
            <w:r>
              <w:rPr>
                <w:rFonts w:ascii="宋体" w:hAnsi="宋体" w:cs="宋体"/>
                <w:bCs/>
                <w:kern w:val="0"/>
                <w:szCs w:val="21"/>
                <w:lang w:bidi="ar"/>
              </w:rPr>
              <w:t>预期结果</w:t>
            </w:r>
          </w:p>
        </w:tc>
        <w:tc>
          <w:tcPr>
            <w:tcW w:w="1280" w:type="dxa"/>
            <w:tcBorders>
              <w:top w:val="single" w:color="000000" w:sz="12" w:space="0"/>
              <w:bottom w:val="single" w:color="000000" w:sz="4" w:space="0"/>
            </w:tcBorders>
            <w:vAlign w:val="center"/>
          </w:tcPr>
          <w:p w14:paraId="1B17E25A">
            <w:pPr>
              <w:widowControl/>
              <w:snapToGrid w:val="0"/>
              <w:jc w:val="center"/>
              <w:textAlignment w:val="top"/>
              <w:rPr>
                <w:rFonts w:ascii="宋体" w:hAnsi="宋体"/>
                <w:bCs/>
                <w:szCs w:val="21"/>
              </w:rPr>
            </w:pPr>
            <w:r>
              <w:rPr>
                <w:rFonts w:ascii="宋体" w:hAnsi="宋体" w:cs="宋体"/>
                <w:bCs/>
                <w:kern w:val="0"/>
                <w:szCs w:val="21"/>
                <w:lang w:bidi="ar"/>
              </w:rPr>
              <w:t>测试结果</w:t>
            </w:r>
          </w:p>
        </w:tc>
      </w:tr>
      <w:tr w14:paraId="5FE2EAC5">
        <w:tblPrEx>
          <w:tblCellMar>
            <w:top w:w="96" w:type="dxa"/>
            <w:left w:w="96" w:type="dxa"/>
            <w:bottom w:w="96" w:type="dxa"/>
            <w:right w:w="96" w:type="dxa"/>
          </w:tblCellMar>
        </w:tblPrEx>
        <w:trPr>
          <w:jc w:val="center"/>
        </w:trPr>
        <w:tc>
          <w:tcPr>
            <w:tcW w:w="740" w:type="dxa"/>
            <w:tcBorders>
              <w:top w:val="single" w:color="000000" w:sz="4" w:space="0"/>
            </w:tcBorders>
            <w:vAlign w:val="center"/>
          </w:tcPr>
          <w:p w14:paraId="19037938">
            <w:pPr>
              <w:widowControl/>
              <w:snapToGrid w:val="0"/>
              <w:jc w:val="center"/>
              <w:textAlignment w:val="top"/>
              <w:rPr>
                <w:rFonts w:ascii="宋体" w:hAnsi="宋体"/>
                <w:szCs w:val="21"/>
              </w:rPr>
            </w:pPr>
            <w:r>
              <w:rPr>
                <w:rFonts w:ascii="宋体" w:hAnsi="宋体" w:cs="宋体"/>
                <w:kern w:val="0"/>
                <w:szCs w:val="21"/>
                <w:lang w:bidi="ar"/>
              </w:rPr>
              <w:t>1</w:t>
            </w:r>
          </w:p>
        </w:tc>
        <w:tc>
          <w:tcPr>
            <w:tcW w:w="1170" w:type="dxa"/>
            <w:tcBorders>
              <w:top w:val="single" w:color="000000" w:sz="4" w:space="0"/>
            </w:tcBorders>
            <w:vAlign w:val="center"/>
          </w:tcPr>
          <w:p w14:paraId="30BFF83B">
            <w:pPr>
              <w:widowControl/>
              <w:snapToGrid w:val="0"/>
              <w:jc w:val="center"/>
              <w:textAlignment w:val="top"/>
              <w:rPr>
                <w:rFonts w:ascii="宋体" w:hAnsi="宋体"/>
                <w:szCs w:val="21"/>
              </w:rPr>
            </w:pPr>
            <w:r>
              <w:rPr>
                <w:rFonts w:ascii="宋体" w:hAnsi="宋体" w:cs="宋体"/>
                <w:kern w:val="0"/>
                <w:szCs w:val="21"/>
                <w:lang w:bidi="ar"/>
              </w:rPr>
              <w:t>菜品上架成功</w:t>
            </w:r>
          </w:p>
        </w:tc>
        <w:tc>
          <w:tcPr>
            <w:tcW w:w="2768" w:type="dxa"/>
            <w:tcBorders>
              <w:top w:val="single" w:color="000000" w:sz="4" w:space="0"/>
            </w:tcBorders>
            <w:vAlign w:val="center"/>
          </w:tcPr>
          <w:p w14:paraId="35B7FC83">
            <w:pPr>
              <w:widowControl/>
              <w:snapToGrid w:val="0"/>
              <w:jc w:val="left"/>
              <w:textAlignment w:val="top"/>
              <w:rPr>
                <w:rFonts w:ascii="宋体" w:hAnsi="宋体"/>
                <w:szCs w:val="21"/>
              </w:rPr>
            </w:pPr>
            <w:r>
              <w:rPr>
                <w:rFonts w:ascii="宋体" w:hAnsi="宋体" w:cs="宋体"/>
                <w:kern w:val="0"/>
                <w:szCs w:val="21"/>
                <w:lang w:bidi="ar"/>
              </w:rPr>
              <w:t>商家登录平台，进入菜品管理，编辑菜品信息并点击“上架”</w:t>
            </w:r>
          </w:p>
        </w:tc>
        <w:tc>
          <w:tcPr>
            <w:tcW w:w="3124" w:type="dxa"/>
            <w:tcBorders>
              <w:top w:val="single" w:color="000000" w:sz="4" w:space="0"/>
            </w:tcBorders>
            <w:vAlign w:val="center"/>
          </w:tcPr>
          <w:p w14:paraId="08012C0E">
            <w:pPr>
              <w:widowControl/>
              <w:snapToGrid w:val="0"/>
              <w:jc w:val="center"/>
              <w:textAlignment w:val="top"/>
              <w:rPr>
                <w:rFonts w:ascii="宋体" w:hAnsi="宋体"/>
                <w:szCs w:val="21"/>
              </w:rPr>
            </w:pPr>
            <w:r>
              <w:rPr>
                <w:rFonts w:ascii="宋体" w:hAnsi="宋体" w:cs="宋体"/>
                <w:kern w:val="0"/>
                <w:szCs w:val="21"/>
                <w:lang w:bidi="ar"/>
              </w:rPr>
              <w:t>菜品状态改为“已上架”，顾客端可正常浏览、下单该菜品</w:t>
            </w:r>
          </w:p>
        </w:tc>
        <w:tc>
          <w:tcPr>
            <w:tcW w:w="1280" w:type="dxa"/>
            <w:tcBorders>
              <w:top w:val="single" w:color="000000" w:sz="4" w:space="0"/>
            </w:tcBorders>
            <w:vAlign w:val="center"/>
          </w:tcPr>
          <w:p w14:paraId="5A130751">
            <w:pPr>
              <w:widowControl/>
              <w:snapToGrid w:val="0"/>
              <w:jc w:val="center"/>
              <w:textAlignment w:val="top"/>
              <w:rPr>
                <w:rFonts w:ascii="宋体" w:hAnsi="宋体"/>
                <w:szCs w:val="21"/>
              </w:rPr>
            </w:pPr>
            <w:r>
              <w:rPr>
                <w:rFonts w:ascii="宋体" w:hAnsi="宋体" w:cs="宋体"/>
                <w:kern w:val="0"/>
                <w:szCs w:val="21"/>
                <w:lang w:bidi="ar"/>
              </w:rPr>
              <w:t>符合预期</w:t>
            </w:r>
          </w:p>
        </w:tc>
      </w:tr>
      <w:tr w14:paraId="77A4D6B0">
        <w:tblPrEx>
          <w:tblCellMar>
            <w:top w:w="96" w:type="dxa"/>
            <w:left w:w="96" w:type="dxa"/>
            <w:bottom w:w="96" w:type="dxa"/>
            <w:right w:w="96" w:type="dxa"/>
          </w:tblCellMar>
        </w:tblPrEx>
        <w:trPr>
          <w:jc w:val="center"/>
        </w:trPr>
        <w:tc>
          <w:tcPr>
            <w:tcW w:w="740" w:type="dxa"/>
            <w:vAlign w:val="center"/>
          </w:tcPr>
          <w:p w14:paraId="693046F7">
            <w:pPr>
              <w:widowControl/>
              <w:snapToGrid w:val="0"/>
              <w:jc w:val="center"/>
              <w:textAlignment w:val="top"/>
              <w:rPr>
                <w:rFonts w:ascii="宋体" w:hAnsi="宋体"/>
                <w:szCs w:val="21"/>
              </w:rPr>
            </w:pPr>
            <w:r>
              <w:rPr>
                <w:rFonts w:ascii="宋体" w:hAnsi="宋体" w:cs="宋体"/>
                <w:kern w:val="0"/>
                <w:szCs w:val="21"/>
                <w:lang w:bidi="ar"/>
              </w:rPr>
              <w:t>2</w:t>
            </w:r>
          </w:p>
        </w:tc>
        <w:tc>
          <w:tcPr>
            <w:tcW w:w="1170" w:type="dxa"/>
            <w:vAlign w:val="center"/>
          </w:tcPr>
          <w:p w14:paraId="4005D990">
            <w:pPr>
              <w:widowControl/>
              <w:snapToGrid w:val="0"/>
              <w:jc w:val="center"/>
              <w:textAlignment w:val="top"/>
              <w:rPr>
                <w:rFonts w:ascii="宋体" w:hAnsi="宋体"/>
                <w:szCs w:val="21"/>
              </w:rPr>
            </w:pPr>
            <w:r>
              <w:rPr>
                <w:rFonts w:ascii="宋体" w:hAnsi="宋体" w:cs="宋体"/>
                <w:kern w:val="0"/>
                <w:szCs w:val="21"/>
                <w:lang w:bidi="ar"/>
              </w:rPr>
              <w:t>菜品库存修改成功</w:t>
            </w:r>
          </w:p>
        </w:tc>
        <w:tc>
          <w:tcPr>
            <w:tcW w:w="2768" w:type="dxa"/>
            <w:vAlign w:val="center"/>
          </w:tcPr>
          <w:p w14:paraId="6F8F79C5">
            <w:pPr>
              <w:widowControl/>
              <w:snapToGrid w:val="0"/>
              <w:jc w:val="left"/>
              <w:textAlignment w:val="top"/>
              <w:rPr>
                <w:rFonts w:ascii="宋体" w:hAnsi="宋体"/>
                <w:szCs w:val="21"/>
              </w:rPr>
            </w:pPr>
            <w:r>
              <w:rPr>
                <w:rFonts w:ascii="宋体" w:hAnsi="宋体" w:cs="宋体"/>
                <w:kern w:val="0"/>
                <w:szCs w:val="21"/>
                <w:lang w:bidi="ar"/>
              </w:rPr>
              <w:t>商家进入菜品编辑界面，将菜品库存从50份修改为30份并保存</w:t>
            </w:r>
          </w:p>
        </w:tc>
        <w:tc>
          <w:tcPr>
            <w:tcW w:w="3124" w:type="dxa"/>
            <w:vAlign w:val="center"/>
          </w:tcPr>
          <w:p w14:paraId="7A6CF680">
            <w:pPr>
              <w:widowControl/>
              <w:snapToGrid w:val="0"/>
              <w:jc w:val="center"/>
              <w:textAlignment w:val="top"/>
              <w:rPr>
                <w:rFonts w:ascii="宋体" w:hAnsi="宋体"/>
                <w:szCs w:val="21"/>
              </w:rPr>
            </w:pPr>
            <w:r>
              <w:rPr>
                <w:rFonts w:ascii="宋体" w:hAnsi="宋体" w:cs="宋体"/>
                <w:kern w:val="0"/>
                <w:szCs w:val="21"/>
                <w:lang w:bidi="ar"/>
              </w:rPr>
              <w:t>库存修改成功并显示，顾客端同步更新，库存不足时提示售罄</w:t>
            </w:r>
          </w:p>
        </w:tc>
        <w:tc>
          <w:tcPr>
            <w:tcW w:w="1280" w:type="dxa"/>
            <w:vAlign w:val="center"/>
          </w:tcPr>
          <w:p w14:paraId="451921D9">
            <w:pPr>
              <w:widowControl/>
              <w:snapToGrid w:val="0"/>
              <w:jc w:val="center"/>
              <w:textAlignment w:val="top"/>
              <w:rPr>
                <w:rFonts w:ascii="宋体" w:hAnsi="宋体"/>
                <w:szCs w:val="21"/>
              </w:rPr>
            </w:pPr>
            <w:r>
              <w:rPr>
                <w:rFonts w:ascii="宋体" w:hAnsi="宋体" w:cs="宋体"/>
                <w:kern w:val="0"/>
                <w:szCs w:val="21"/>
                <w:lang w:bidi="ar"/>
              </w:rPr>
              <w:t>符合预期</w:t>
            </w:r>
          </w:p>
        </w:tc>
      </w:tr>
      <w:tr w14:paraId="53A632F7">
        <w:tblPrEx>
          <w:tblCellMar>
            <w:top w:w="96" w:type="dxa"/>
            <w:left w:w="96" w:type="dxa"/>
            <w:bottom w:w="96" w:type="dxa"/>
            <w:right w:w="96" w:type="dxa"/>
          </w:tblCellMar>
        </w:tblPrEx>
        <w:trPr>
          <w:jc w:val="center"/>
        </w:trPr>
        <w:tc>
          <w:tcPr>
            <w:tcW w:w="740" w:type="dxa"/>
            <w:tcBorders>
              <w:bottom w:val="single" w:color="000000" w:sz="12" w:space="0"/>
            </w:tcBorders>
            <w:vAlign w:val="center"/>
          </w:tcPr>
          <w:p w14:paraId="39E01660">
            <w:pPr>
              <w:widowControl/>
              <w:snapToGrid w:val="0"/>
              <w:jc w:val="center"/>
              <w:textAlignment w:val="top"/>
              <w:rPr>
                <w:rFonts w:ascii="宋体" w:hAnsi="宋体"/>
                <w:szCs w:val="21"/>
              </w:rPr>
            </w:pPr>
            <w:r>
              <w:rPr>
                <w:rFonts w:ascii="宋体" w:hAnsi="宋体" w:cs="宋体"/>
                <w:kern w:val="0"/>
                <w:szCs w:val="21"/>
                <w:lang w:bidi="ar"/>
              </w:rPr>
              <w:t>3</w:t>
            </w:r>
          </w:p>
        </w:tc>
        <w:tc>
          <w:tcPr>
            <w:tcW w:w="1170" w:type="dxa"/>
            <w:tcBorders>
              <w:bottom w:val="single" w:color="000000" w:sz="12" w:space="0"/>
            </w:tcBorders>
            <w:vAlign w:val="center"/>
          </w:tcPr>
          <w:p w14:paraId="2D6B612B">
            <w:pPr>
              <w:widowControl/>
              <w:snapToGrid w:val="0"/>
              <w:jc w:val="center"/>
              <w:textAlignment w:val="top"/>
              <w:rPr>
                <w:rFonts w:ascii="宋体" w:hAnsi="宋体"/>
                <w:szCs w:val="21"/>
              </w:rPr>
            </w:pPr>
            <w:r>
              <w:rPr>
                <w:rFonts w:ascii="宋体" w:hAnsi="宋体" w:cs="宋体"/>
                <w:kern w:val="0"/>
                <w:szCs w:val="21"/>
                <w:lang w:bidi="ar"/>
              </w:rPr>
              <w:t>菜品下架成功</w:t>
            </w:r>
          </w:p>
        </w:tc>
        <w:tc>
          <w:tcPr>
            <w:tcW w:w="2768" w:type="dxa"/>
            <w:tcBorders>
              <w:bottom w:val="single" w:color="000000" w:sz="12" w:space="0"/>
            </w:tcBorders>
            <w:vAlign w:val="center"/>
          </w:tcPr>
          <w:p w14:paraId="28EBD5CE">
            <w:pPr>
              <w:widowControl/>
              <w:snapToGrid w:val="0"/>
              <w:jc w:val="left"/>
              <w:textAlignment w:val="top"/>
              <w:rPr>
                <w:rFonts w:ascii="宋体" w:hAnsi="宋体"/>
                <w:szCs w:val="21"/>
              </w:rPr>
            </w:pPr>
            <w:r>
              <w:rPr>
                <w:rFonts w:ascii="宋体" w:hAnsi="宋体" w:cs="宋体"/>
                <w:kern w:val="0"/>
                <w:szCs w:val="21"/>
                <w:lang w:bidi="ar"/>
              </w:rPr>
              <w:t>商家选中已上架菜品，点击“下架”按钮确认操作</w:t>
            </w:r>
          </w:p>
        </w:tc>
        <w:tc>
          <w:tcPr>
            <w:tcW w:w="3124" w:type="dxa"/>
            <w:tcBorders>
              <w:bottom w:val="single" w:color="000000" w:sz="12" w:space="0"/>
            </w:tcBorders>
            <w:vAlign w:val="center"/>
          </w:tcPr>
          <w:p w14:paraId="4853B1D1">
            <w:pPr>
              <w:widowControl/>
              <w:snapToGrid w:val="0"/>
              <w:jc w:val="center"/>
              <w:textAlignment w:val="top"/>
              <w:rPr>
                <w:rFonts w:ascii="宋体" w:hAnsi="宋体"/>
                <w:szCs w:val="21"/>
              </w:rPr>
            </w:pPr>
            <w:r>
              <w:rPr>
                <w:rFonts w:ascii="宋体" w:hAnsi="宋体" w:cs="宋体"/>
                <w:kern w:val="0"/>
                <w:szCs w:val="21"/>
                <w:lang w:bidi="ar"/>
              </w:rPr>
              <w:t>菜品状态改为“已下架”，顾客端无法查看、下单该菜品</w:t>
            </w:r>
          </w:p>
        </w:tc>
        <w:tc>
          <w:tcPr>
            <w:tcW w:w="1280" w:type="dxa"/>
            <w:tcBorders>
              <w:bottom w:val="single" w:color="000000" w:sz="12" w:space="0"/>
            </w:tcBorders>
            <w:vAlign w:val="center"/>
          </w:tcPr>
          <w:p w14:paraId="768BC2E5">
            <w:pPr>
              <w:widowControl/>
              <w:snapToGrid w:val="0"/>
              <w:jc w:val="center"/>
              <w:textAlignment w:val="top"/>
              <w:rPr>
                <w:rFonts w:ascii="宋体" w:hAnsi="宋体"/>
                <w:szCs w:val="21"/>
              </w:rPr>
            </w:pPr>
            <w:r>
              <w:rPr>
                <w:rFonts w:ascii="宋体" w:hAnsi="宋体" w:cs="宋体"/>
                <w:kern w:val="0"/>
                <w:szCs w:val="21"/>
                <w:lang w:bidi="ar"/>
              </w:rPr>
              <w:t>符合预期</w:t>
            </w:r>
          </w:p>
        </w:tc>
      </w:tr>
    </w:tbl>
    <w:p w14:paraId="72189B07">
      <w:pPr>
        <w:spacing w:line="440" w:lineRule="exact"/>
        <w:jc w:val="left"/>
        <w:rPr>
          <w:sz w:val="24"/>
        </w:rPr>
      </w:pPr>
    </w:p>
    <w:p w14:paraId="0DB3C586">
      <w:pPr>
        <w:pStyle w:val="3"/>
        <w:spacing w:before="156" w:after="156" w:line="440" w:lineRule="exact"/>
        <w:rPr>
          <w:rFonts w:ascii="黑体" w:hAnsi="黑体" w:eastAsia="黑体" w:cs="楷体"/>
          <w:bCs/>
          <w:spacing w:val="0"/>
          <w:sz w:val="24"/>
          <w:szCs w:val="24"/>
        </w:rPr>
      </w:pPr>
      <w:bookmarkStart w:id="32" w:name="__RefHeading___Toc135770108"/>
      <w:r>
        <w:rPr>
          <w:rFonts w:ascii="黑体" w:hAnsi="黑体" w:eastAsia="黑体" w:cs="楷体"/>
          <w:bCs/>
          <w:spacing w:val="0"/>
          <w:sz w:val="24"/>
          <w:szCs w:val="24"/>
        </w:rPr>
        <w:t xml:space="preserve">5.2 </w:t>
      </w:r>
      <w:bookmarkEnd w:id="32"/>
      <w:r>
        <w:rPr>
          <w:rFonts w:hint="eastAsia" w:ascii="黑体" w:hAnsi="黑体" w:eastAsia="黑体" w:cs="楷体"/>
          <w:bCs/>
          <w:spacing w:val="0"/>
          <w:sz w:val="24"/>
          <w:szCs w:val="24"/>
        </w:rPr>
        <w:t>订单处理功能测试</w:t>
      </w:r>
    </w:p>
    <w:p w14:paraId="396F1C0E">
      <w:pPr>
        <w:spacing w:line="440" w:lineRule="exact"/>
        <w:rPr>
          <w:rFonts w:hint="eastAsia" w:ascii="宋体" w:hAnsi="宋体" w:cs="宋体"/>
          <w:sz w:val="24"/>
        </w:rPr>
      </w:pPr>
      <w:r>
        <w:rPr>
          <w:rFonts w:hint="eastAsia" w:ascii="宋体" w:hAnsi="宋体" w:cs="宋体"/>
          <w:sz w:val="24"/>
        </w:rPr>
        <w:t>订单处理是系统核心业务环节，商家可接收、处理顾客订单，修改订单状态，系统需准确同步订单信息，确保商家与顾客端订单状态一致。其测试用例如表5-2所示。</w:t>
      </w:r>
    </w:p>
    <w:p w14:paraId="6B05E686">
      <w:pPr>
        <w:widowControl/>
        <w:spacing w:line="440" w:lineRule="exact"/>
        <w:jc w:val="center"/>
      </w:pPr>
      <w:r>
        <w:rPr>
          <w:rStyle w:val="30"/>
          <w:rFonts w:hint="eastAsia" w:ascii="黑体" w:hAnsi="黑体" w:eastAsia="黑体" w:cs="黑体"/>
          <w:kern w:val="0"/>
          <w:lang w:bidi="ar"/>
        </w:rPr>
        <w:t>表5-2 订单处理功能测试表</w:t>
      </w:r>
    </w:p>
    <w:tbl>
      <w:tblPr>
        <w:tblStyle w:val="16"/>
        <w:tblW w:w="8792" w:type="dxa"/>
        <w:jc w:val="center"/>
        <w:tblLayout w:type="fixed"/>
        <w:tblCellMar>
          <w:top w:w="96" w:type="dxa"/>
          <w:left w:w="96" w:type="dxa"/>
          <w:bottom w:w="96" w:type="dxa"/>
          <w:right w:w="96" w:type="dxa"/>
        </w:tblCellMar>
      </w:tblPr>
      <w:tblGrid>
        <w:gridCol w:w="730"/>
        <w:gridCol w:w="1094"/>
        <w:gridCol w:w="2667"/>
        <w:gridCol w:w="3195"/>
        <w:gridCol w:w="1106"/>
      </w:tblGrid>
      <w:tr w14:paraId="554459E8">
        <w:tblPrEx>
          <w:tblCellMar>
            <w:top w:w="96" w:type="dxa"/>
            <w:left w:w="96" w:type="dxa"/>
            <w:bottom w:w="96" w:type="dxa"/>
            <w:right w:w="96" w:type="dxa"/>
          </w:tblCellMar>
        </w:tblPrEx>
        <w:trPr>
          <w:tblHeader/>
          <w:jc w:val="center"/>
        </w:trPr>
        <w:tc>
          <w:tcPr>
            <w:tcW w:w="730" w:type="dxa"/>
            <w:tcBorders>
              <w:top w:val="single" w:color="000000" w:sz="12" w:space="0"/>
              <w:bottom w:val="single" w:color="000000" w:sz="4" w:space="0"/>
            </w:tcBorders>
            <w:vAlign w:val="center"/>
          </w:tcPr>
          <w:p w14:paraId="644CCA5C">
            <w:pPr>
              <w:snapToGrid w:val="0"/>
              <w:jc w:val="center"/>
              <w:rPr>
                <w:rFonts w:hint="eastAsia" w:ascii="宋体" w:hAnsi="宋体" w:cs="宋体"/>
                <w:bCs/>
              </w:rPr>
            </w:pPr>
            <w:r>
              <w:rPr>
                <w:rFonts w:hint="eastAsia" w:ascii="宋体" w:hAnsi="宋体" w:cs="宋体"/>
                <w:bCs/>
              </w:rPr>
              <w:t>编号</w:t>
            </w:r>
          </w:p>
        </w:tc>
        <w:tc>
          <w:tcPr>
            <w:tcW w:w="1094" w:type="dxa"/>
            <w:tcBorders>
              <w:top w:val="single" w:color="000000" w:sz="12" w:space="0"/>
              <w:bottom w:val="single" w:color="000000" w:sz="4" w:space="0"/>
            </w:tcBorders>
            <w:vAlign w:val="center"/>
          </w:tcPr>
          <w:p w14:paraId="237735C7">
            <w:pPr>
              <w:snapToGrid w:val="0"/>
              <w:jc w:val="center"/>
              <w:rPr>
                <w:rFonts w:hint="eastAsia" w:ascii="宋体" w:hAnsi="宋体" w:cs="宋体"/>
                <w:bCs/>
              </w:rPr>
            </w:pPr>
            <w:r>
              <w:rPr>
                <w:rFonts w:hint="eastAsia" w:ascii="宋体" w:hAnsi="宋体" w:cs="宋体"/>
                <w:bCs/>
              </w:rPr>
              <w:t>测试内容</w:t>
            </w:r>
          </w:p>
        </w:tc>
        <w:tc>
          <w:tcPr>
            <w:tcW w:w="2667" w:type="dxa"/>
            <w:tcBorders>
              <w:top w:val="single" w:color="000000" w:sz="12" w:space="0"/>
              <w:bottom w:val="single" w:color="000000" w:sz="4" w:space="0"/>
            </w:tcBorders>
            <w:vAlign w:val="center"/>
          </w:tcPr>
          <w:p w14:paraId="797ADBCA">
            <w:pPr>
              <w:snapToGrid w:val="0"/>
              <w:jc w:val="center"/>
              <w:rPr>
                <w:rFonts w:hint="eastAsia" w:ascii="宋体" w:hAnsi="宋体" w:cs="宋体"/>
                <w:bCs/>
              </w:rPr>
            </w:pPr>
            <w:r>
              <w:rPr>
                <w:rFonts w:hint="eastAsia" w:ascii="宋体" w:hAnsi="宋体" w:cs="宋体"/>
                <w:bCs/>
              </w:rPr>
              <w:t>执行操作</w:t>
            </w:r>
          </w:p>
        </w:tc>
        <w:tc>
          <w:tcPr>
            <w:tcW w:w="3195" w:type="dxa"/>
            <w:tcBorders>
              <w:top w:val="single" w:color="000000" w:sz="12" w:space="0"/>
              <w:bottom w:val="single" w:color="000000" w:sz="4" w:space="0"/>
            </w:tcBorders>
            <w:vAlign w:val="center"/>
          </w:tcPr>
          <w:p w14:paraId="3DDD1B63">
            <w:pPr>
              <w:snapToGrid w:val="0"/>
              <w:jc w:val="center"/>
              <w:rPr>
                <w:rFonts w:hint="eastAsia" w:ascii="宋体" w:hAnsi="宋体" w:cs="宋体"/>
                <w:bCs/>
              </w:rPr>
            </w:pPr>
            <w:r>
              <w:rPr>
                <w:rFonts w:hint="eastAsia" w:ascii="宋体" w:hAnsi="宋体" w:cs="宋体"/>
                <w:bCs/>
              </w:rPr>
              <w:t>预期结果</w:t>
            </w:r>
          </w:p>
        </w:tc>
        <w:tc>
          <w:tcPr>
            <w:tcW w:w="1106" w:type="dxa"/>
            <w:tcBorders>
              <w:top w:val="single" w:color="000000" w:sz="12" w:space="0"/>
              <w:bottom w:val="single" w:color="000000" w:sz="4" w:space="0"/>
            </w:tcBorders>
            <w:vAlign w:val="center"/>
          </w:tcPr>
          <w:p w14:paraId="425DA295">
            <w:pPr>
              <w:snapToGrid w:val="0"/>
              <w:jc w:val="center"/>
              <w:rPr>
                <w:rFonts w:hint="eastAsia" w:ascii="宋体" w:hAnsi="宋体" w:cs="宋体"/>
                <w:bCs/>
              </w:rPr>
            </w:pPr>
            <w:r>
              <w:rPr>
                <w:rFonts w:hint="eastAsia" w:ascii="宋体" w:hAnsi="宋体" w:cs="宋体"/>
                <w:bCs/>
              </w:rPr>
              <w:t>测试结果</w:t>
            </w:r>
          </w:p>
        </w:tc>
      </w:tr>
      <w:tr w14:paraId="0AC4B272">
        <w:tblPrEx>
          <w:tblCellMar>
            <w:top w:w="96" w:type="dxa"/>
            <w:left w:w="96" w:type="dxa"/>
            <w:bottom w:w="96" w:type="dxa"/>
            <w:right w:w="96" w:type="dxa"/>
          </w:tblCellMar>
        </w:tblPrEx>
        <w:trPr>
          <w:jc w:val="center"/>
        </w:trPr>
        <w:tc>
          <w:tcPr>
            <w:tcW w:w="730" w:type="dxa"/>
            <w:tcBorders>
              <w:top w:val="single" w:color="000000" w:sz="4" w:space="0"/>
            </w:tcBorders>
            <w:vAlign w:val="center"/>
          </w:tcPr>
          <w:p w14:paraId="6380EF94">
            <w:pPr>
              <w:snapToGrid w:val="0"/>
              <w:jc w:val="center"/>
              <w:rPr>
                <w:rFonts w:hint="eastAsia" w:ascii="宋体" w:hAnsi="宋体" w:cs="宋体"/>
              </w:rPr>
            </w:pPr>
            <w:r>
              <w:rPr>
                <w:rFonts w:hint="eastAsia" w:ascii="宋体" w:hAnsi="宋体" w:cs="宋体"/>
              </w:rPr>
              <w:t>1</w:t>
            </w:r>
          </w:p>
        </w:tc>
        <w:tc>
          <w:tcPr>
            <w:tcW w:w="1094" w:type="dxa"/>
            <w:tcBorders>
              <w:top w:val="single" w:color="000000" w:sz="4" w:space="0"/>
            </w:tcBorders>
            <w:vAlign w:val="center"/>
          </w:tcPr>
          <w:p w14:paraId="38E38377">
            <w:pPr>
              <w:snapToGrid w:val="0"/>
              <w:jc w:val="center"/>
              <w:rPr>
                <w:rFonts w:hint="eastAsia" w:ascii="宋体" w:hAnsi="宋体" w:cs="宋体"/>
              </w:rPr>
            </w:pPr>
            <w:r>
              <w:rPr>
                <w:rFonts w:hint="eastAsia" w:ascii="宋体" w:hAnsi="宋体" w:cs="宋体"/>
              </w:rPr>
              <w:t>订单接收成功</w:t>
            </w:r>
          </w:p>
        </w:tc>
        <w:tc>
          <w:tcPr>
            <w:tcW w:w="2667" w:type="dxa"/>
            <w:tcBorders>
              <w:top w:val="single" w:color="000000" w:sz="4" w:space="0"/>
            </w:tcBorders>
            <w:vAlign w:val="center"/>
          </w:tcPr>
          <w:p w14:paraId="0392B391">
            <w:pPr>
              <w:snapToGrid w:val="0"/>
              <w:jc w:val="center"/>
              <w:rPr>
                <w:rFonts w:hint="eastAsia" w:ascii="宋体" w:hAnsi="宋体" w:cs="宋体"/>
              </w:rPr>
            </w:pPr>
            <w:r>
              <w:rPr>
                <w:rFonts w:hint="eastAsia" w:ascii="宋体" w:hAnsi="宋体" w:cs="宋体"/>
              </w:rPr>
              <w:t>顾客提交并支付订单，商家登录平台查看订单通知</w:t>
            </w:r>
          </w:p>
        </w:tc>
        <w:tc>
          <w:tcPr>
            <w:tcW w:w="3195" w:type="dxa"/>
            <w:tcBorders>
              <w:top w:val="single" w:color="000000" w:sz="4" w:space="0"/>
            </w:tcBorders>
            <w:vAlign w:val="center"/>
          </w:tcPr>
          <w:p w14:paraId="7EA1CC2F">
            <w:pPr>
              <w:snapToGrid w:val="0"/>
              <w:jc w:val="center"/>
              <w:rPr>
                <w:rFonts w:hint="eastAsia" w:ascii="宋体" w:hAnsi="宋体" w:cs="宋体"/>
              </w:rPr>
            </w:pPr>
            <w:r>
              <w:rPr>
                <w:rFonts w:hint="eastAsia" w:ascii="宋体" w:hAnsi="宋体" w:cs="宋体"/>
              </w:rPr>
              <w:t>商家端收到弹窗+声音提醒，订单列表显示新订单及完整信息</w:t>
            </w:r>
          </w:p>
        </w:tc>
        <w:tc>
          <w:tcPr>
            <w:tcW w:w="1106" w:type="dxa"/>
            <w:tcBorders>
              <w:top w:val="single" w:color="000000" w:sz="4" w:space="0"/>
            </w:tcBorders>
            <w:vAlign w:val="center"/>
          </w:tcPr>
          <w:p w14:paraId="1812EB20">
            <w:pPr>
              <w:snapToGrid w:val="0"/>
              <w:jc w:val="center"/>
              <w:rPr>
                <w:rFonts w:hint="eastAsia" w:ascii="宋体" w:hAnsi="宋体" w:cs="宋体"/>
              </w:rPr>
            </w:pPr>
            <w:r>
              <w:rPr>
                <w:rFonts w:hint="eastAsia" w:ascii="宋体" w:hAnsi="宋体" w:cs="宋体"/>
              </w:rPr>
              <w:t>符合预期</w:t>
            </w:r>
          </w:p>
        </w:tc>
      </w:tr>
      <w:tr w14:paraId="2E67F6E6">
        <w:tblPrEx>
          <w:tblCellMar>
            <w:top w:w="96" w:type="dxa"/>
            <w:left w:w="96" w:type="dxa"/>
            <w:bottom w:w="96" w:type="dxa"/>
            <w:right w:w="96" w:type="dxa"/>
          </w:tblCellMar>
        </w:tblPrEx>
        <w:trPr>
          <w:jc w:val="center"/>
        </w:trPr>
        <w:tc>
          <w:tcPr>
            <w:tcW w:w="730" w:type="dxa"/>
            <w:vAlign w:val="center"/>
          </w:tcPr>
          <w:p w14:paraId="589F5E09">
            <w:pPr>
              <w:snapToGrid w:val="0"/>
              <w:jc w:val="center"/>
              <w:rPr>
                <w:rFonts w:hint="eastAsia" w:ascii="宋体" w:hAnsi="宋体" w:cs="宋体"/>
              </w:rPr>
            </w:pPr>
            <w:r>
              <w:rPr>
                <w:rFonts w:hint="eastAsia" w:ascii="宋体" w:hAnsi="宋体" w:cs="宋体"/>
              </w:rPr>
              <w:t>2</w:t>
            </w:r>
          </w:p>
        </w:tc>
        <w:tc>
          <w:tcPr>
            <w:tcW w:w="1094" w:type="dxa"/>
            <w:vAlign w:val="center"/>
          </w:tcPr>
          <w:p w14:paraId="16E3FBCF">
            <w:pPr>
              <w:snapToGrid w:val="0"/>
              <w:jc w:val="center"/>
              <w:rPr>
                <w:rFonts w:hint="eastAsia" w:ascii="宋体" w:hAnsi="宋体" w:cs="宋体"/>
              </w:rPr>
            </w:pPr>
            <w:r>
              <w:rPr>
                <w:rFonts w:hint="eastAsia" w:ascii="宋体" w:hAnsi="宋体" w:cs="宋体"/>
              </w:rPr>
              <w:t>订单状态修改成功</w:t>
            </w:r>
          </w:p>
        </w:tc>
        <w:tc>
          <w:tcPr>
            <w:tcW w:w="2667" w:type="dxa"/>
            <w:vAlign w:val="center"/>
          </w:tcPr>
          <w:p w14:paraId="37FDD14C">
            <w:pPr>
              <w:snapToGrid w:val="0"/>
              <w:jc w:val="center"/>
              <w:rPr>
                <w:rFonts w:hint="eastAsia" w:ascii="宋体" w:hAnsi="宋体" w:cs="宋体"/>
              </w:rPr>
            </w:pPr>
            <w:r>
              <w:rPr>
                <w:rFonts w:hint="eastAsia" w:ascii="宋体" w:hAnsi="宋体" w:cs="宋体"/>
              </w:rPr>
              <w:t>商家接收订单后，点击“待备餐”按钮修改订单状态</w:t>
            </w:r>
          </w:p>
        </w:tc>
        <w:tc>
          <w:tcPr>
            <w:tcW w:w="3195" w:type="dxa"/>
            <w:vAlign w:val="center"/>
          </w:tcPr>
          <w:p w14:paraId="20E922C6">
            <w:pPr>
              <w:snapToGrid w:val="0"/>
              <w:jc w:val="center"/>
              <w:rPr>
                <w:rFonts w:hint="eastAsia" w:ascii="宋体" w:hAnsi="宋体" w:cs="宋体"/>
              </w:rPr>
            </w:pPr>
            <w:r>
              <w:rPr>
                <w:rFonts w:hint="eastAsia" w:ascii="宋体" w:hAnsi="宋体" w:cs="宋体"/>
              </w:rPr>
              <w:t>订单状态改为“待备餐”，顾客端同步更新该订单状态</w:t>
            </w:r>
          </w:p>
        </w:tc>
        <w:tc>
          <w:tcPr>
            <w:tcW w:w="1106" w:type="dxa"/>
            <w:vAlign w:val="center"/>
          </w:tcPr>
          <w:p w14:paraId="05CE4166">
            <w:pPr>
              <w:snapToGrid w:val="0"/>
              <w:jc w:val="center"/>
              <w:rPr>
                <w:rFonts w:hint="eastAsia" w:ascii="宋体" w:hAnsi="宋体" w:cs="宋体"/>
              </w:rPr>
            </w:pPr>
            <w:r>
              <w:rPr>
                <w:rFonts w:hint="eastAsia" w:ascii="宋体" w:hAnsi="宋体" w:cs="宋体"/>
              </w:rPr>
              <w:t>符合预期</w:t>
            </w:r>
          </w:p>
        </w:tc>
      </w:tr>
      <w:tr w14:paraId="18DC301A">
        <w:tblPrEx>
          <w:tblCellMar>
            <w:top w:w="96" w:type="dxa"/>
            <w:left w:w="96" w:type="dxa"/>
            <w:bottom w:w="96" w:type="dxa"/>
            <w:right w:w="96" w:type="dxa"/>
          </w:tblCellMar>
        </w:tblPrEx>
        <w:trPr>
          <w:jc w:val="center"/>
        </w:trPr>
        <w:tc>
          <w:tcPr>
            <w:tcW w:w="730" w:type="dxa"/>
            <w:tcBorders>
              <w:bottom w:val="single" w:color="000000" w:sz="12" w:space="0"/>
            </w:tcBorders>
            <w:vAlign w:val="center"/>
          </w:tcPr>
          <w:p w14:paraId="68799E99">
            <w:pPr>
              <w:snapToGrid w:val="0"/>
              <w:jc w:val="center"/>
              <w:rPr>
                <w:rFonts w:hint="eastAsia" w:ascii="宋体" w:hAnsi="宋体" w:cs="宋体"/>
              </w:rPr>
            </w:pPr>
            <w:r>
              <w:rPr>
                <w:rFonts w:hint="eastAsia" w:ascii="宋体" w:hAnsi="宋体" w:cs="宋体"/>
              </w:rPr>
              <w:t>3</w:t>
            </w:r>
          </w:p>
        </w:tc>
        <w:tc>
          <w:tcPr>
            <w:tcW w:w="1094" w:type="dxa"/>
            <w:tcBorders>
              <w:bottom w:val="single" w:color="000000" w:sz="12" w:space="0"/>
            </w:tcBorders>
            <w:vAlign w:val="center"/>
          </w:tcPr>
          <w:p w14:paraId="51685434">
            <w:pPr>
              <w:snapToGrid w:val="0"/>
              <w:jc w:val="center"/>
              <w:rPr>
                <w:rFonts w:hint="eastAsia" w:ascii="宋体" w:hAnsi="宋体" w:cs="宋体"/>
              </w:rPr>
            </w:pPr>
            <w:r>
              <w:rPr>
                <w:rFonts w:hint="eastAsia" w:ascii="宋体" w:hAnsi="宋体" w:cs="宋体"/>
              </w:rPr>
              <w:t>订单完成处理</w:t>
            </w:r>
          </w:p>
        </w:tc>
        <w:tc>
          <w:tcPr>
            <w:tcW w:w="2667" w:type="dxa"/>
            <w:tcBorders>
              <w:bottom w:val="single" w:color="000000" w:sz="12" w:space="0"/>
            </w:tcBorders>
            <w:vAlign w:val="center"/>
          </w:tcPr>
          <w:p w14:paraId="28136B43">
            <w:pPr>
              <w:snapToGrid w:val="0"/>
              <w:jc w:val="center"/>
              <w:rPr>
                <w:rFonts w:hint="eastAsia" w:ascii="宋体" w:hAnsi="宋体" w:cs="宋体"/>
              </w:rPr>
            </w:pPr>
            <w:r>
              <w:rPr>
                <w:rFonts w:hint="eastAsia" w:ascii="宋体" w:hAnsi="宋体" w:cs="宋体"/>
              </w:rPr>
              <w:t>商家完成备餐、配送后，点击“已完成”确认订单结束</w:t>
            </w:r>
          </w:p>
        </w:tc>
        <w:tc>
          <w:tcPr>
            <w:tcW w:w="3195" w:type="dxa"/>
            <w:tcBorders>
              <w:bottom w:val="single" w:color="000000" w:sz="12" w:space="0"/>
            </w:tcBorders>
            <w:vAlign w:val="center"/>
          </w:tcPr>
          <w:p w14:paraId="2DB44883">
            <w:pPr>
              <w:snapToGrid w:val="0"/>
              <w:jc w:val="center"/>
              <w:rPr>
                <w:rFonts w:hint="eastAsia" w:ascii="宋体" w:hAnsi="宋体" w:cs="宋体"/>
              </w:rPr>
            </w:pPr>
            <w:r>
              <w:rPr>
                <w:rFonts w:hint="eastAsia" w:ascii="宋体" w:hAnsi="宋体" w:cs="宋体"/>
              </w:rPr>
              <w:t>订单状态改为“已完成”，支持顾客后续评价，商家端记录完成时间</w:t>
            </w:r>
          </w:p>
        </w:tc>
        <w:tc>
          <w:tcPr>
            <w:tcW w:w="1106" w:type="dxa"/>
            <w:tcBorders>
              <w:bottom w:val="single" w:color="000000" w:sz="12" w:space="0"/>
            </w:tcBorders>
            <w:vAlign w:val="center"/>
          </w:tcPr>
          <w:p w14:paraId="26000765">
            <w:pPr>
              <w:snapToGrid w:val="0"/>
              <w:jc w:val="center"/>
              <w:rPr>
                <w:rFonts w:hint="eastAsia" w:ascii="宋体" w:hAnsi="宋体" w:cs="宋体"/>
              </w:rPr>
            </w:pPr>
            <w:r>
              <w:rPr>
                <w:rFonts w:hint="eastAsia" w:ascii="宋体" w:hAnsi="宋体" w:cs="宋体"/>
              </w:rPr>
              <w:t>符合预期</w:t>
            </w:r>
          </w:p>
        </w:tc>
      </w:tr>
    </w:tbl>
    <w:p w14:paraId="4CB562F9"/>
    <w:p w14:paraId="5A11B7FF">
      <w:pPr>
        <w:pStyle w:val="3"/>
        <w:spacing w:before="156" w:after="156" w:line="440" w:lineRule="exact"/>
        <w:rPr>
          <w:rFonts w:ascii="Times New Roman" w:hAnsi="Times New Roman" w:eastAsia="黑体" w:cs="Times New Roman"/>
          <w:b/>
          <w:bCs/>
          <w:spacing w:val="0"/>
          <w:szCs w:val="28"/>
        </w:rPr>
      </w:pPr>
      <w:bookmarkStart w:id="33" w:name="__RefHeading___Toc135770109"/>
      <w:r>
        <w:rPr>
          <w:rFonts w:ascii="黑体" w:hAnsi="黑体" w:eastAsia="黑体" w:cs="楷体"/>
          <w:bCs/>
          <w:spacing w:val="0"/>
          <w:sz w:val="24"/>
          <w:szCs w:val="24"/>
        </w:rPr>
        <w:t xml:space="preserve">5.3 </w:t>
      </w:r>
      <w:bookmarkEnd w:id="33"/>
      <w:r>
        <w:rPr>
          <w:rFonts w:hint="eastAsia" w:ascii="黑体" w:hAnsi="黑体" w:eastAsia="黑体" w:cs="楷体"/>
          <w:bCs/>
          <w:spacing w:val="0"/>
          <w:sz w:val="24"/>
          <w:szCs w:val="24"/>
        </w:rPr>
        <w:t>商家入驻审核功能测试</w:t>
      </w:r>
    </w:p>
    <w:p w14:paraId="0925497E">
      <w:pPr>
        <w:widowControl/>
        <w:spacing w:before="0" w:after="120" w:line="360" w:lineRule="auto"/>
        <w:ind w:left="0" w:leftChars="0" w:right="0" w:rightChars="0" w:firstLineChars="200"/>
        <w:rPr>
          <w:rFonts w:hint="eastAsia" w:ascii="宋体" w:hAnsi="宋体" w:cs="宋体"/>
          <w:kern w:val="0"/>
          <w:sz w:val="24"/>
          <w:lang w:bidi="ar"/>
        </w:rPr>
      </w:pPr>
      <w:r>
        <w:rPr>
          <w:rFonts w:hint="eastAsia" w:ascii="宋体" w:hAnsi="宋体" w:cs="宋体"/>
          <w:kern w:val="0"/>
          <w:sz w:val="24"/>
          <w:lang w:bidi="ar"/>
        </w:rPr>
        <w:t>商家入驻审核是管理员端核心功能，管理员需审核商家提交的入驻资质，审核通过后方可允许商家正常运营，确保入驻商家合规。其测试用例如表5-3所示。</w:t>
      </w:r>
    </w:p>
    <w:p w14:paraId="0FF689CA">
      <w:pPr>
        <w:keepNext w:val="0"/>
        <w:keepLines w:val="0"/>
        <w:widowControl/>
        <w:suppressLineNumbers w:val="0"/>
        <w:spacing w:before="0" w:after="0" w:line="440" w:lineRule="exact"/>
        <w:ind w:right="0"/>
        <w:jc w:val="center"/>
        <w:rPr>
          <w:rFonts w:hint="eastAsia" w:ascii="宋体" w:hAnsi="宋体" w:eastAsia="黑体" w:cs="宋体"/>
          <w:kern w:val="0"/>
          <w:sz w:val="24"/>
          <w:szCs w:val="21"/>
          <w:lang w:bidi="ar"/>
        </w:rPr>
      </w:pPr>
      <w:r>
        <w:rPr>
          <w:rFonts w:hint="eastAsia" w:ascii="宋体" w:hAnsi="宋体" w:eastAsia="黑体" w:cs="宋体"/>
          <w:kern w:val="0"/>
          <w:sz w:val="24"/>
          <w:szCs w:val="21"/>
          <w:lang w:bidi="ar"/>
        </w:rPr>
        <w:t>表5-3 商家入驻审核功能测试表</w:t>
      </w:r>
    </w:p>
    <w:tbl>
      <w:tblPr>
        <w:tblStyle w:val="16"/>
        <w:tblW w:w="8929" w:type="dxa"/>
        <w:jc w:val="center"/>
        <w:tblLayout w:type="fixed"/>
        <w:tblCellMar>
          <w:top w:w="96" w:type="dxa"/>
          <w:left w:w="96" w:type="dxa"/>
          <w:bottom w:w="96" w:type="dxa"/>
          <w:right w:w="96" w:type="dxa"/>
        </w:tblCellMar>
      </w:tblPr>
      <w:tblGrid>
        <w:gridCol w:w="693"/>
        <w:gridCol w:w="1150"/>
        <w:gridCol w:w="2745"/>
        <w:gridCol w:w="3225"/>
        <w:gridCol w:w="1116"/>
      </w:tblGrid>
      <w:tr w14:paraId="53EC6DF6">
        <w:tblPrEx>
          <w:tblCellMar>
            <w:top w:w="96" w:type="dxa"/>
            <w:left w:w="96" w:type="dxa"/>
            <w:bottom w:w="96" w:type="dxa"/>
            <w:right w:w="96" w:type="dxa"/>
          </w:tblCellMar>
        </w:tblPrEx>
        <w:trPr>
          <w:tblHeader/>
          <w:jc w:val="center"/>
        </w:trPr>
        <w:tc>
          <w:tcPr>
            <w:tcW w:w="693" w:type="dxa"/>
            <w:tcBorders>
              <w:top w:val="single" w:color="000000" w:sz="12" w:space="0"/>
              <w:bottom w:val="single" w:color="000000" w:sz="4" w:space="0"/>
            </w:tcBorders>
            <w:vAlign w:val="center"/>
          </w:tcPr>
          <w:p w14:paraId="76A34D4B">
            <w:pPr>
              <w:widowControl/>
              <w:snapToGrid w:val="0"/>
              <w:spacing w:before="0" w:after="120"/>
              <w:jc w:val="center"/>
              <w:rPr>
                <w:rFonts w:hint="eastAsia" w:ascii="宋体" w:hAnsi="宋体" w:cs="宋体"/>
                <w:bCs/>
                <w:kern w:val="0"/>
                <w:szCs w:val="21"/>
                <w:lang w:bidi="ar"/>
              </w:rPr>
            </w:pPr>
            <w:r>
              <w:rPr>
                <w:rFonts w:hint="eastAsia" w:ascii="宋体" w:hAnsi="宋体" w:cs="宋体"/>
                <w:bCs/>
                <w:kern w:val="0"/>
                <w:szCs w:val="21"/>
                <w:lang w:bidi="ar"/>
              </w:rPr>
              <w:t>编号</w:t>
            </w:r>
          </w:p>
        </w:tc>
        <w:tc>
          <w:tcPr>
            <w:tcW w:w="1150" w:type="dxa"/>
            <w:tcBorders>
              <w:top w:val="single" w:color="000000" w:sz="12" w:space="0"/>
              <w:bottom w:val="single" w:color="000000" w:sz="4" w:space="0"/>
            </w:tcBorders>
            <w:vAlign w:val="center"/>
          </w:tcPr>
          <w:p w14:paraId="5E4572FF">
            <w:pPr>
              <w:widowControl/>
              <w:snapToGrid w:val="0"/>
              <w:spacing w:before="0" w:after="120"/>
              <w:jc w:val="center"/>
              <w:rPr>
                <w:rFonts w:hint="eastAsia" w:ascii="宋体" w:hAnsi="宋体" w:cs="宋体"/>
                <w:bCs/>
                <w:kern w:val="0"/>
                <w:szCs w:val="21"/>
                <w:lang w:bidi="ar"/>
              </w:rPr>
            </w:pPr>
            <w:r>
              <w:rPr>
                <w:rFonts w:hint="eastAsia" w:ascii="宋体" w:hAnsi="宋体" w:cs="宋体"/>
                <w:bCs/>
                <w:kern w:val="0"/>
                <w:szCs w:val="21"/>
                <w:lang w:bidi="ar"/>
              </w:rPr>
              <w:t>测试内容</w:t>
            </w:r>
          </w:p>
        </w:tc>
        <w:tc>
          <w:tcPr>
            <w:tcW w:w="2745" w:type="dxa"/>
            <w:tcBorders>
              <w:top w:val="single" w:color="000000" w:sz="12" w:space="0"/>
              <w:bottom w:val="single" w:color="000000" w:sz="4" w:space="0"/>
            </w:tcBorders>
            <w:vAlign w:val="center"/>
          </w:tcPr>
          <w:p w14:paraId="0B1D72D3">
            <w:pPr>
              <w:widowControl/>
              <w:snapToGrid w:val="0"/>
              <w:spacing w:before="0" w:after="120"/>
              <w:jc w:val="center"/>
              <w:rPr>
                <w:rFonts w:hint="eastAsia" w:ascii="宋体" w:hAnsi="宋体" w:cs="宋体"/>
                <w:bCs/>
                <w:kern w:val="0"/>
                <w:szCs w:val="21"/>
                <w:lang w:bidi="ar"/>
              </w:rPr>
            </w:pPr>
            <w:r>
              <w:rPr>
                <w:rFonts w:hint="eastAsia" w:ascii="宋体" w:hAnsi="宋体" w:cs="宋体"/>
                <w:bCs/>
                <w:kern w:val="0"/>
                <w:szCs w:val="21"/>
                <w:lang w:bidi="ar"/>
              </w:rPr>
              <w:t>执行操作</w:t>
            </w:r>
          </w:p>
        </w:tc>
        <w:tc>
          <w:tcPr>
            <w:tcW w:w="3225" w:type="dxa"/>
            <w:tcBorders>
              <w:top w:val="single" w:color="000000" w:sz="12" w:space="0"/>
              <w:bottom w:val="single" w:color="000000" w:sz="4" w:space="0"/>
            </w:tcBorders>
            <w:vAlign w:val="center"/>
          </w:tcPr>
          <w:p w14:paraId="3D865F36">
            <w:pPr>
              <w:widowControl/>
              <w:snapToGrid w:val="0"/>
              <w:spacing w:before="0" w:after="120"/>
              <w:jc w:val="center"/>
              <w:rPr>
                <w:rFonts w:hint="eastAsia" w:ascii="宋体" w:hAnsi="宋体" w:cs="宋体"/>
                <w:bCs/>
                <w:kern w:val="0"/>
                <w:szCs w:val="21"/>
                <w:lang w:bidi="ar"/>
              </w:rPr>
            </w:pPr>
            <w:r>
              <w:rPr>
                <w:rFonts w:hint="eastAsia" w:ascii="宋体" w:hAnsi="宋体" w:cs="宋体"/>
                <w:bCs/>
                <w:kern w:val="0"/>
                <w:szCs w:val="21"/>
                <w:lang w:bidi="ar"/>
              </w:rPr>
              <w:t>预期结果</w:t>
            </w:r>
          </w:p>
        </w:tc>
        <w:tc>
          <w:tcPr>
            <w:tcW w:w="1116" w:type="dxa"/>
            <w:tcBorders>
              <w:top w:val="single" w:color="000000" w:sz="12" w:space="0"/>
              <w:bottom w:val="single" w:color="000000" w:sz="4" w:space="0"/>
            </w:tcBorders>
            <w:vAlign w:val="center"/>
          </w:tcPr>
          <w:p w14:paraId="2284A878">
            <w:pPr>
              <w:widowControl/>
              <w:snapToGrid w:val="0"/>
              <w:spacing w:before="0" w:after="120"/>
              <w:jc w:val="center"/>
              <w:rPr>
                <w:rFonts w:hint="eastAsia" w:ascii="宋体" w:hAnsi="宋体" w:cs="宋体"/>
                <w:bCs/>
                <w:kern w:val="0"/>
                <w:szCs w:val="21"/>
                <w:lang w:bidi="ar"/>
              </w:rPr>
            </w:pPr>
            <w:r>
              <w:rPr>
                <w:rFonts w:hint="eastAsia" w:ascii="宋体" w:hAnsi="宋体" w:cs="宋体"/>
                <w:bCs/>
                <w:kern w:val="0"/>
                <w:szCs w:val="21"/>
                <w:lang w:bidi="ar"/>
              </w:rPr>
              <w:t>测试结果</w:t>
            </w:r>
          </w:p>
        </w:tc>
      </w:tr>
      <w:tr w14:paraId="12C4C5D1">
        <w:tblPrEx>
          <w:tblCellMar>
            <w:top w:w="96" w:type="dxa"/>
            <w:left w:w="96" w:type="dxa"/>
            <w:bottom w:w="96" w:type="dxa"/>
            <w:right w:w="96" w:type="dxa"/>
          </w:tblCellMar>
        </w:tblPrEx>
        <w:trPr>
          <w:jc w:val="center"/>
        </w:trPr>
        <w:tc>
          <w:tcPr>
            <w:tcW w:w="693" w:type="dxa"/>
            <w:tcBorders>
              <w:top w:val="single" w:color="000000" w:sz="4" w:space="0"/>
            </w:tcBorders>
            <w:vAlign w:val="center"/>
          </w:tcPr>
          <w:p w14:paraId="18D21FE6">
            <w:pPr>
              <w:widowControl/>
              <w:snapToGrid w:val="0"/>
              <w:spacing w:before="0" w:after="120"/>
              <w:jc w:val="center"/>
              <w:rPr>
                <w:rFonts w:hint="eastAsia" w:ascii="宋体" w:hAnsi="宋体" w:cs="宋体"/>
                <w:kern w:val="0"/>
                <w:szCs w:val="21"/>
                <w:lang w:bidi="ar"/>
              </w:rPr>
            </w:pPr>
            <w:r>
              <w:rPr>
                <w:rFonts w:hint="eastAsia" w:ascii="宋体" w:hAnsi="宋体" w:cs="宋体"/>
                <w:kern w:val="0"/>
                <w:szCs w:val="21"/>
                <w:lang w:bidi="ar"/>
              </w:rPr>
              <w:t>1</w:t>
            </w:r>
          </w:p>
        </w:tc>
        <w:tc>
          <w:tcPr>
            <w:tcW w:w="1150" w:type="dxa"/>
            <w:tcBorders>
              <w:top w:val="single" w:color="000000" w:sz="4" w:space="0"/>
            </w:tcBorders>
            <w:vAlign w:val="center"/>
          </w:tcPr>
          <w:p w14:paraId="4F7B5A61">
            <w:pPr>
              <w:widowControl/>
              <w:snapToGrid w:val="0"/>
              <w:spacing w:before="0" w:after="120"/>
              <w:jc w:val="center"/>
              <w:rPr>
                <w:rFonts w:hint="eastAsia" w:ascii="宋体" w:hAnsi="宋体" w:cs="宋体"/>
                <w:kern w:val="0"/>
                <w:szCs w:val="21"/>
                <w:lang w:bidi="ar"/>
              </w:rPr>
            </w:pPr>
            <w:r>
              <w:rPr>
                <w:rFonts w:hint="eastAsia" w:ascii="宋体" w:hAnsi="宋体" w:cs="宋体"/>
                <w:kern w:val="0"/>
                <w:szCs w:val="21"/>
                <w:lang w:bidi="ar"/>
              </w:rPr>
              <w:t>入驻审核通过</w:t>
            </w:r>
          </w:p>
        </w:tc>
        <w:tc>
          <w:tcPr>
            <w:tcW w:w="2745" w:type="dxa"/>
            <w:tcBorders>
              <w:top w:val="single" w:color="000000" w:sz="4" w:space="0"/>
            </w:tcBorders>
            <w:vAlign w:val="center"/>
          </w:tcPr>
          <w:p w14:paraId="30A14610">
            <w:pPr>
              <w:widowControl/>
              <w:snapToGrid w:val="0"/>
              <w:spacing w:before="0" w:after="120"/>
              <w:jc w:val="left"/>
              <w:rPr>
                <w:rFonts w:hint="eastAsia" w:ascii="宋体" w:hAnsi="宋体" w:cs="宋体"/>
                <w:kern w:val="0"/>
                <w:szCs w:val="21"/>
                <w:lang w:bidi="ar"/>
              </w:rPr>
            </w:pPr>
            <w:r>
              <w:rPr>
                <w:rFonts w:hint="eastAsia" w:ascii="宋体" w:hAnsi="宋体" w:cs="宋体"/>
                <w:kern w:val="0"/>
                <w:szCs w:val="21"/>
                <w:lang w:bidi="ar"/>
              </w:rPr>
              <w:t>管理员登录平台，查看商家提交的完整资质，点击“审核通过”</w:t>
            </w:r>
          </w:p>
        </w:tc>
        <w:tc>
          <w:tcPr>
            <w:tcW w:w="3225" w:type="dxa"/>
            <w:tcBorders>
              <w:top w:val="single" w:color="000000" w:sz="4" w:space="0"/>
            </w:tcBorders>
            <w:vAlign w:val="center"/>
          </w:tcPr>
          <w:p w14:paraId="132ED48E">
            <w:pPr>
              <w:widowControl/>
              <w:snapToGrid w:val="0"/>
              <w:spacing w:before="0" w:after="120"/>
              <w:jc w:val="left"/>
              <w:rPr>
                <w:rFonts w:hint="eastAsia" w:ascii="宋体" w:hAnsi="宋体" w:cs="宋体"/>
                <w:kern w:val="0"/>
                <w:szCs w:val="21"/>
                <w:lang w:bidi="ar"/>
              </w:rPr>
            </w:pPr>
            <w:r>
              <w:rPr>
                <w:rFonts w:hint="eastAsia" w:ascii="宋体" w:hAnsi="宋体" w:cs="宋体"/>
                <w:kern w:val="0"/>
                <w:szCs w:val="21"/>
                <w:lang w:bidi="ar"/>
              </w:rPr>
              <w:t>商家状态改为“营业”，可正常上架菜品、接收订单，收到审核通过提醒</w:t>
            </w:r>
          </w:p>
        </w:tc>
        <w:tc>
          <w:tcPr>
            <w:tcW w:w="1116" w:type="dxa"/>
            <w:tcBorders>
              <w:top w:val="single" w:color="000000" w:sz="4" w:space="0"/>
            </w:tcBorders>
            <w:vAlign w:val="center"/>
          </w:tcPr>
          <w:p w14:paraId="1BD8F313">
            <w:pPr>
              <w:widowControl/>
              <w:snapToGrid w:val="0"/>
              <w:spacing w:before="0" w:after="120"/>
              <w:jc w:val="center"/>
              <w:rPr>
                <w:rFonts w:hint="eastAsia" w:ascii="宋体" w:hAnsi="宋体" w:cs="宋体"/>
                <w:kern w:val="0"/>
                <w:szCs w:val="21"/>
                <w:lang w:bidi="ar"/>
              </w:rPr>
            </w:pPr>
            <w:r>
              <w:rPr>
                <w:rFonts w:hint="eastAsia" w:ascii="宋体" w:hAnsi="宋体" w:cs="宋体"/>
                <w:kern w:val="0"/>
                <w:szCs w:val="21"/>
                <w:lang w:bidi="ar"/>
              </w:rPr>
              <w:t>符合预期</w:t>
            </w:r>
          </w:p>
        </w:tc>
      </w:tr>
      <w:tr w14:paraId="2DE3E9C1">
        <w:tblPrEx>
          <w:tblCellMar>
            <w:top w:w="96" w:type="dxa"/>
            <w:left w:w="96" w:type="dxa"/>
            <w:bottom w:w="96" w:type="dxa"/>
            <w:right w:w="96" w:type="dxa"/>
          </w:tblCellMar>
        </w:tblPrEx>
        <w:trPr>
          <w:jc w:val="center"/>
        </w:trPr>
        <w:tc>
          <w:tcPr>
            <w:tcW w:w="693" w:type="dxa"/>
            <w:vAlign w:val="center"/>
          </w:tcPr>
          <w:p w14:paraId="20961538">
            <w:pPr>
              <w:widowControl/>
              <w:snapToGrid w:val="0"/>
              <w:spacing w:before="0" w:after="120"/>
              <w:jc w:val="center"/>
              <w:rPr>
                <w:rFonts w:hint="eastAsia" w:ascii="宋体" w:hAnsi="宋体" w:cs="宋体"/>
                <w:kern w:val="0"/>
                <w:szCs w:val="21"/>
                <w:lang w:bidi="ar"/>
              </w:rPr>
            </w:pPr>
            <w:r>
              <w:rPr>
                <w:rFonts w:hint="eastAsia" w:ascii="宋体" w:hAnsi="宋体" w:cs="宋体"/>
                <w:kern w:val="0"/>
                <w:szCs w:val="21"/>
                <w:lang w:bidi="ar"/>
              </w:rPr>
              <w:t>2</w:t>
            </w:r>
          </w:p>
        </w:tc>
        <w:tc>
          <w:tcPr>
            <w:tcW w:w="1150" w:type="dxa"/>
            <w:vAlign w:val="center"/>
          </w:tcPr>
          <w:p w14:paraId="48DF5F4C">
            <w:pPr>
              <w:widowControl/>
              <w:snapToGrid w:val="0"/>
              <w:spacing w:before="0" w:after="120"/>
              <w:jc w:val="center"/>
              <w:rPr>
                <w:rFonts w:hint="eastAsia" w:ascii="宋体" w:hAnsi="宋体" w:cs="宋体"/>
                <w:kern w:val="0"/>
                <w:szCs w:val="21"/>
                <w:lang w:bidi="ar"/>
              </w:rPr>
            </w:pPr>
            <w:r>
              <w:rPr>
                <w:rFonts w:hint="eastAsia" w:ascii="宋体" w:hAnsi="宋体" w:cs="宋体"/>
                <w:kern w:val="0"/>
                <w:szCs w:val="21"/>
                <w:lang w:bidi="ar"/>
              </w:rPr>
              <w:t>入驻审核不通过</w:t>
            </w:r>
          </w:p>
        </w:tc>
        <w:tc>
          <w:tcPr>
            <w:tcW w:w="2745" w:type="dxa"/>
            <w:vAlign w:val="center"/>
          </w:tcPr>
          <w:p w14:paraId="45F412B6">
            <w:pPr>
              <w:widowControl/>
              <w:snapToGrid w:val="0"/>
              <w:spacing w:before="0" w:after="120"/>
              <w:jc w:val="left"/>
              <w:rPr>
                <w:rFonts w:hint="eastAsia" w:ascii="宋体" w:hAnsi="宋体" w:cs="宋体"/>
                <w:kern w:val="0"/>
                <w:szCs w:val="21"/>
                <w:lang w:bidi="ar"/>
              </w:rPr>
            </w:pPr>
            <w:r>
              <w:rPr>
                <w:rFonts w:hint="eastAsia" w:ascii="宋体" w:hAnsi="宋体" w:cs="宋体"/>
                <w:kern w:val="0"/>
                <w:szCs w:val="21"/>
                <w:lang w:bidi="ar"/>
              </w:rPr>
              <w:t>管理员查看商家提交的不完整资质，点击“审核不通过”并填写原因</w:t>
            </w:r>
          </w:p>
        </w:tc>
        <w:tc>
          <w:tcPr>
            <w:tcW w:w="3225" w:type="dxa"/>
            <w:vAlign w:val="center"/>
          </w:tcPr>
          <w:p w14:paraId="31CCF80D">
            <w:pPr>
              <w:widowControl/>
              <w:snapToGrid w:val="0"/>
              <w:spacing w:before="0" w:after="120"/>
              <w:jc w:val="left"/>
              <w:rPr>
                <w:rFonts w:hint="eastAsia" w:ascii="宋体" w:hAnsi="宋体" w:cs="宋体"/>
                <w:kern w:val="0"/>
                <w:szCs w:val="21"/>
                <w:lang w:bidi="ar"/>
              </w:rPr>
            </w:pPr>
            <w:r>
              <w:rPr>
                <w:rFonts w:hint="eastAsia" w:ascii="宋体" w:hAnsi="宋体" w:cs="宋体"/>
                <w:kern w:val="0"/>
                <w:szCs w:val="21"/>
                <w:lang w:bidi="ar"/>
              </w:rPr>
              <w:t>商家状态改为“审核驳回”，收到驳回提醒及原因，可补充资质重新提交</w:t>
            </w:r>
          </w:p>
        </w:tc>
        <w:tc>
          <w:tcPr>
            <w:tcW w:w="1116" w:type="dxa"/>
            <w:vAlign w:val="center"/>
          </w:tcPr>
          <w:p w14:paraId="1ADD9ED9">
            <w:pPr>
              <w:widowControl/>
              <w:snapToGrid w:val="0"/>
              <w:spacing w:before="0" w:after="120"/>
              <w:jc w:val="center"/>
              <w:rPr>
                <w:rFonts w:hint="eastAsia" w:ascii="宋体" w:hAnsi="宋体" w:cs="宋体"/>
                <w:kern w:val="0"/>
                <w:szCs w:val="21"/>
                <w:lang w:bidi="ar"/>
              </w:rPr>
            </w:pPr>
            <w:r>
              <w:rPr>
                <w:rFonts w:hint="eastAsia" w:ascii="宋体" w:hAnsi="宋体" w:cs="宋体"/>
                <w:kern w:val="0"/>
                <w:szCs w:val="21"/>
                <w:lang w:bidi="ar"/>
              </w:rPr>
              <w:t>符合预期</w:t>
            </w:r>
          </w:p>
        </w:tc>
      </w:tr>
      <w:tr w14:paraId="2E04A215">
        <w:tblPrEx>
          <w:tblCellMar>
            <w:top w:w="96" w:type="dxa"/>
            <w:left w:w="96" w:type="dxa"/>
            <w:bottom w:w="96" w:type="dxa"/>
            <w:right w:w="96" w:type="dxa"/>
          </w:tblCellMar>
        </w:tblPrEx>
        <w:trPr>
          <w:jc w:val="center"/>
        </w:trPr>
        <w:tc>
          <w:tcPr>
            <w:tcW w:w="693" w:type="dxa"/>
            <w:tcBorders>
              <w:bottom w:val="single" w:color="000000" w:sz="12" w:space="0"/>
            </w:tcBorders>
            <w:vAlign w:val="center"/>
          </w:tcPr>
          <w:p w14:paraId="1E1459E8">
            <w:pPr>
              <w:widowControl/>
              <w:snapToGrid w:val="0"/>
              <w:spacing w:before="0" w:after="120"/>
              <w:jc w:val="center"/>
              <w:rPr>
                <w:rFonts w:hint="eastAsia" w:ascii="宋体" w:hAnsi="宋体" w:cs="宋体"/>
                <w:kern w:val="0"/>
                <w:szCs w:val="21"/>
                <w:lang w:bidi="ar"/>
              </w:rPr>
            </w:pPr>
            <w:r>
              <w:rPr>
                <w:rFonts w:hint="eastAsia" w:ascii="宋体" w:hAnsi="宋体" w:cs="宋体"/>
                <w:kern w:val="0"/>
                <w:szCs w:val="21"/>
                <w:lang w:bidi="ar"/>
              </w:rPr>
              <w:t>3</w:t>
            </w:r>
          </w:p>
        </w:tc>
        <w:tc>
          <w:tcPr>
            <w:tcW w:w="1150" w:type="dxa"/>
            <w:tcBorders>
              <w:bottom w:val="single" w:color="000000" w:sz="12" w:space="0"/>
            </w:tcBorders>
            <w:vAlign w:val="center"/>
          </w:tcPr>
          <w:p w14:paraId="3165C6BB">
            <w:pPr>
              <w:widowControl/>
              <w:snapToGrid w:val="0"/>
              <w:spacing w:before="0" w:after="120"/>
              <w:jc w:val="center"/>
              <w:rPr>
                <w:rFonts w:hint="eastAsia" w:ascii="宋体" w:hAnsi="宋体" w:cs="宋体"/>
                <w:kern w:val="0"/>
                <w:szCs w:val="21"/>
                <w:lang w:bidi="ar"/>
              </w:rPr>
            </w:pPr>
            <w:r>
              <w:rPr>
                <w:rFonts w:hint="eastAsia" w:ascii="宋体" w:hAnsi="宋体" w:cs="宋体"/>
                <w:kern w:val="0"/>
                <w:szCs w:val="21"/>
                <w:lang w:bidi="ar"/>
              </w:rPr>
              <w:t>查看待审核商家</w:t>
            </w:r>
          </w:p>
        </w:tc>
        <w:tc>
          <w:tcPr>
            <w:tcW w:w="2745" w:type="dxa"/>
            <w:tcBorders>
              <w:bottom w:val="single" w:color="000000" w:sz="12" w:space="0"/>
            </w:tcBorders>
            <w:vAlign w:val="center"/>
          </w:tcPr>
          <w:p w14:paraId="454ED13D">
            <w:pPr>
              <w:widowControl/>
              <w:snapToGrid w:val="0"/>
              <w:spacing w:before="0" w:after="120"/>
              <w:jc w:val="left"/>
              <w:rPr>
                <w:rFonts w:hint="eastAsia" w:ascii="宋体" w:hAnsi="宋体" w:cs="宋体"/>
                <w:kern w:val="0"/>
                <w:szCs w:val="21"/>
                <w:lang w:bidi="ar"/>
              </w:rPr>
            </w:pPr>
            <w:r>
              <w:rPr>
                <w:rFonts w:hint="eastAsia" w:ascii="宋体" w:hAnsi="宋体" w:cs="宋体"/>
                <w:kern w:val="0"/>
                <w:szCs w:val="21"/>
                <w:lang w:bidi="ar"/>
              </w:rPr>
              <w:t>管理员登录平台，进入商家管理模块，查看待审核商家列表</w:t>
            </w:r>
          </w:p>
        </w:tc>
        <w:tc>
          <w:tcPr>
            <w:tcW w:w="3225" w:type="dxa"/>
            <w:tcBorders>
              <w:bottom w:val="single" w:color="000000" w:sz="12" w:space="0"/>
            </w:tcBorders>
            <w:vAlign w:val="center"/>
          </w:tcPr>
          <w:p w14:paraId="6319C04E">
            <w:pPr>
              <w:widowControl/>
              <w:snapToGrid w:val="0"/>
              <w:spacing w:before="0" w:after="120"/>
              <w:jc w:val="left"/>
              <w:rPr>
                <w:rFonts w:hint="eastAsia" w:ascii="宋体" w:hAnsi="宋体" w:cs="宋体"/>
                <w:kern w:val="0"/>
                <w:szCs w:val="21"/>
                <w:lang w:bidi="ar"/>
              </w:rPr>
            </w:pPr>
            <w:r>
              <w:rPr>
                <w:rFonts w:hint="eastAsia" w:ascii="宋体" w:hAnsi="宋体" w:cs="宋体"/>
                <w:kern w:val="0"/>
                <w:szCs w:val="21"/>
                <w:lang w:bidi="ar"/>
              </w:rPr>
              <w:t>显示所有待审核商家，包含商家名称、资质信息、提交时间等内容</w:t>
            </w:r>
          </w:p>
        </w:tc>
        <w:tc>
          <w:tcPr>
            <w:tcW w:w="1116" w:type="dxa"/>
            <w:tcBorders>
              <w:bottom w:val="single" w:color="000000" w:sz="12" w:space="0"/>
            </w:tcBorders>
            <w:vAlign w:val="center"/>
          </w:tcPr>
          <w:p w14:paraId="6E776024">
            <w:pPr>
              <w:widowControl/>
              <w:snapToGrid w:val="0"/>
              <w:spacing w:before="0" w:after="120"/>
              <w:jc w:val="center"/>
              <w:rPr>
                <w:rFonts w:hint="eastAsia" w:ascii="宋体" w:hAnsi="宋体" w:cs="宋体"/>
                <w:kern w:val="0"/>
                <w:szCs w:val="21"/>
                <w:lang w:bidi="ar"/>
              </w:rPr>
            </w:pPr>
            <w:r>
              <w:rPr>
                <w:rFonts w:hint="eastAsia" w:ascii="宋体" w:hAnsi="宋体" w:cs="宋体"/>
                <w:kern w:val="0"/>
                <w:szCs w:val="21"/>
                <w:lang w:bidi="ar"/>
              </w:rPr>
              <w:t>符合预期</w:t>
            </w:r>
          </w:p>
        </w:tc>
      </w:tr>
    </w:tbl>
    <w:p w14:paraId="75338811">
      <w:pPr>
        <w:widowControl/>
        <w:spacing w:before="0" w:after="120" w:line="360" w:lineRule="auto"/>
        <w:rPr>
          <w:rFonts w:hint="eastAsia" w:ascii="宋体" w:hAnsi="宋体" w:cs="宋体"/>
          <w:kern w:val="0"/>
          <w:sz w:val="24"/>
          <w:lang w:bidi="ar"/>
        </w:rPr>
      </w:pPr>
    </w:p>
    <w:p w14:paraId="59A5D3C0">
      <w:pPr>
        <w:pStyle w:val="3"/>
        <w:spacing w:before="156" w:after="156" w:line="440" w:lineRule="exact"/>
        <w:rPr>
          <w:rFonts w:ascii="黑体" w:hAnsi="黑体" w:eastAsia="黑体" w:cs="楷体"/>
          <w:bCs/>
          <w:spacing w:val="0"/>
          <w:sz w:val="24"/>
          <w:szCs w:val="24"/>
        </w:rPr>
      </w:pPr>
      <w:bookmarkStart w:id="34" w:name="__RefHeading___Toc135770110"/>
      <w:r>
        <w:rPr>
          <w:rFonts w:ascii="黑体" w:hAnsi="黑体" w:eastAsia="黑体" w:cs="楷体"/>
          <w:bCs/>
          <w:spacing w:val="0"/>
          <w:sz w:val="24"/>
          <w:szCs w:val="24"/>
        </w:rPr>
        <w:t xml:space="preserve">5.4 </w:t>
      </w:r>
      <w:bookmarkEnd w:id="34"/>
      <w:r>
        <w:rPr>
          <w:rFonts w:hint="eastAsia" w:ascii="黑体" w:hAnsi="黑体" w:eastAsia="黑体" w:cs="楷体"/>
          <w:bCs/>
          <w:spacing w:val="0"/>
          <w:sz w:val="24"/>
          <w:szCs w:val="24"/>
        </w:rPr>
        <w:t>购物车结算功能测试</w:t>
      </w:r>
    </w:p>
    <w:p w14:paraId="2D256A80">
      <w:pPr>
        <w:widowControl/>
        <w:jc w:val="left"/>
        <w:rPr>
          <w:rFonts w:ascii="宋体" w:hAnsi="宋体" w:cs="宋体"/>
          <w:kern w:val="0"/>
          <w:sz w:val="24"/>
          <w:lang w:bidi="ar"/>
        </w:rPr>
      </w:pPr>
      <w:bookmarkStart w:id="35" w:name="__RefHeading___Toc135770111"/>
      <w:r>
        <w:rPr>
          <w:rFonts w:ascii="宋体" w:hAnsi="宋体" w:cs="宋体"/>
          <w:kern w:val="0"/>
          <w:sz w:val="24"/>
          <w:lang w:bidi="ar"/>
        </w:rPr>
        <w:t>购物车结算是顾客端核心功能，顾客可添加菜品至购物车、批量结算，系统需准确计算订单金额，同步生成订单，确保结算流程流畅、金额无误。其测试用例如表</w:t>
      </w:r>
      <w:r>
        <w:rPr>
          <w:rFonts w:hint="eastAsia" w:ascii="宋体" w:hAnsi="宋体" w:cs="宋体"/>
          <w:kern w:val="0"/>
          <w:sz w:val="24"/>
          <w:lang w:bidi="ar"/>
        </w:rPr>
        <w:t>5-4</w:t>
      </w:r>
      <w:r>
        <w:rPr>
          <w:rFonts w:ascii="宋体" w:hAnsi="宋体" w:cs="宋体"/>
          <w:kern w:val="0"/>
          <w:sz w:val="24"/>
          <w:lang w:bidi="ar"/>
        </w:rPr>
        <w:t>所示。</w:t>
      </w:r>
    </w:p>
    <w:p w14:paraId="268CC262">
      <w:pPr>
        <w:keepNext w:val="0"/>
        <w:keepLines w:val="0"/>
        <w:widowControl/>
        <w:suppressLineNumbers w:val="0"/>
        <w:spacing w:before="0" w:after="0" w:line="440" w:lineRule="exact"/>
        <w:ind w:right="0"/>
        <w:jc w:val="center"/>
        <w:rPr>
          <w:rFonts w:hint="eastAsia" w:ascii="宋体" w:hAnsi="宋体" w:eastAsia="黑体" w:cs="宋体"/>
          <w:kern w:val="0"/>
          <w:sz w:val="24"/>
          <w:szCs w:val="21"/>
          <w:lang w:bidi="ar"/>
        </w:rPr>
      </w:pPr>
      <w:r>
        <w:rPr>
          <w:rFonts w:hint="eastAsia" w:ascii="宋体" w:hAnsi="宋体" w:eastAsia="黑体" w:cs="宋体"/>
          <w:kern w:val="0"/>
          <w:sz w:val="24"/>
          <w:szCs w:val="21"/>
          <w:lang w:bidi="ar"/>
        </w:rPr>
        <w:t>表5-4 购物车结算功能测试表</w:t>
      </w:r>
    </w:p>
    <w:tbl>
      <w:tblPr>
        <w:tblStyle w:val="16"/>
        <w:tblW w:w="9009" w:type="dxa"/>
        <w:jc w:val="center"/>
        <w:tblLayout w:type="fixed"/>
        <w:tblCellMar>
          <w:top w:w="96" w:type="dxa"/>
          <w:left w:w="96" w:type="dxa"/>
          <w:bottom w:w="96" w:type="dxa"/>
          <w:right w:w="96" w:type="dxa"/>
        </w:tblCellMar>
      </w:tblPr>
      <w:tblGrid>
        <w:gridCol w:w="613"/>
        <w:gridCol w:w="1120"/>
        <w:gridCol w:w="2845"/>
        <w:gridCol w:w="3291"/>
        <w:gridCol w:w="1140"/>
      </w:tblGrid>
      <w:tr w14:paraId="7E1B747B">
        <w:tblPrEx>
          <w:tblCellMar>
            <w:top w:w="96" w:type="dxa"/>
            <w:left w:w="96" w:type="dxa"/>
            <w:bottom w:w="96" w:type="dxa"/>
            <w:right w:w="96" w:type="dxa"/>
          </w:tblCellMar>
        </w:tblPrEx>
        <w:trPr>
          <w:tblHeader/>
          <w:jc w:val="center"/>
        </w:trPr>
        <w:tc>
          <w:tcPr>
            <w:tcW w:w="613" w:type="dxa"/>
            <w:tcBorders>
              <w:top w:val="single" w:color="000000" w:sz="12" w:space="0"/>
              <w:bottom w:val="single" w:color="000000" w:sz="4" w:space="0"/>
            </w:tcBorders>
            <w:vAlign w:val="center"/>
          </w:tcPr>
          <w:p w14:paraId="006E3948">
            <w:pPr>
              <w:widowControl/>
              <w:snapToGrid w:val="0"/>
              <w:jc w:val="center"/>
              <w:textAlignment w:val="top"/>
              <w:rPr>
                <w:rFonts w:ascii="宋体" w:hAnsi="宋体"/>
                <w:bCs/>
                <w:szCs w:val="21"/>
              </w:rPr>
            </w:pPr>
            <w:r>
              <w:rPr>
                <w:rFonts w:ascii="宋体" w:hAnsi="宋体" w:cs="宋体"/>
                <w:bCs/>
                <w:kern w:val="0"/>
                <w:szCs w:val="21"/>
                <w:lang w:bidi="ar"/>
              </w:rPr>
              <w:t>编号</w:t>
            </w:r>
          </w:p>
        </w:tc>
        <w:tc>
          <w:tcPr>
            <w:tcW w:w="1120" w:type="dxa"/>
            <w:tcBorders>
              <w:top w:val="single" w:color="000000" w:sz="12" w:space="0"/>
              <w:bottom w:val="single" w:color="000000" w:sz="4" w:space="0"/>
            </w:tcBorders>
            <w:vAlign w:val="center"/>
          </w:tcPr>
          <w:p w14:paraId="7306443C">
            <w:pPr>
              <w:widowControl/>
              <w:snapToGrid w:val="0"/>
              <w:jc w:val="center"/>
              <w:textAlignment w:val="top"/>
              <w:rPr>
                <w:rFonts w:ascii="宋体" w:hAnsi="宋体"/>
                <w:bCs/>
                <w:szCs w:val="21"/>
              </w:rPr>
            </w:pPr>
            <w:r>
              <w:rPr>
                <w:rFonts w:ascii="宋体" w:hAnsi="宋体" w:cs="宋体"/>
                <w:bCs/>
                <w:kern w:val="0"/>
                <w:szCs w:val="21"/>
                <w:lang w:bidi="ar"/>
              </w:rPr>
              <w:t>测试内容</w:t>
            </w:r>
          </w:p>
        </w:tc>
        <w:tc>
          <w:tcPr>
            <w:tcW w:w="2845" w:type="dxa"/>
            <w:tcBorders>
              <w:top w:val="single" w:color="000000" w:sz="12" w:space="0"/>
              <w:bottom w:val="single" w:color="000000" w:sz="4" w:space="0"/>
            </w:tcBorders>
            <w:vAlign w:val="center"/>
          </w:tcPr>
          <w:p w14:paraId="65F0DD20">
            <w:pPr>
              <w:widowControl/>
              <w:snapToGrid w:val="0"/>
              <w:jc w:val="center"/>
              <w:textAlignment w:val="top"/>
              <w:rPr>
                <w:rFonts w:ascii="宋体" w:hAnsi="宋体"/>
                <w:bCs/>
                <w:szCs w:val="21"/>
              </w:rPr>
            </w:pPr>
            <w:r>
              <w:rPr>
                <w:rFonts w:ascii="宋体" w:hAnsi="宋体" w:cs="宋体"/>
                <w:bCs/>
                <w:kern w:val="0"/>
                <w:szCs w:val="21"/>
                <w:lang w:bidi="ar"/>
              </w:rPr>
              <w:t>执行操作</w:t>
            </w:r>
          </w:p>
        </w:tc>
        <w:tc>
          <w:tcPr>
            <w:tcW w:w="3291" w:type="dxa"/>
            <w:tcBorders>
              <w:top w:val="single" w:color="000000" w:sz="12" w:space="0"/>
              <w:bottom w:val="single" w:color="000000" w:sz="4" w:space="0"/>
            </w:tcBorders>
            <w:vAlign w:val="center"/>
          </w:tcPr>
          <w:p w14:paraId="19F018FD">
            <w:pPr>
              <w:widowControl/>
              <w:snapToGrid w:val="0"/>
              <w:jc w:val="center"/>
              <w:textAlignment w:val="top"/>
              <w:rPr>
                <w:rFonts w:ascii="宋体" w:hAnsi="宋体"/>
                <w:bCs/>
                <w:szCs w:val="21"/>
              </w:rPr>
            </w:pPr>
            <w:r>
              <w:rPr>
                <w:rFonts w:ascii="宋体" w:hAnsi="宋体" w:cs="宋体"/>
                <w:bCs/>
                <w:kern w:val="0"/>
                <w:szCs w:val="21"/>
                <w:lang w:bidi="ar"/>
              </w:rPr>
              <w:t>预期结果</w:t>
            </w:r>
          </w:p>
        </w:tc>
        <w:tc>
          <w:tcPr>
            <w:tcW w:w="1140" w:type="dxa"/>
            <w:tcBorders>
              <w:top w:val="single" w:color="000000" w:sz="12" w:space="0"/>
              <w:bottom w:val="single" w:color="000000" w:sz="4" w:space="0"/>
            </w:tcBorders>
            <w:vAlign w:val="center"/>
          </w:tcPr>
          <w:p w14:paraId="46D27D1C">
            <w:pPr>
              <w:widowControl/>
              <w:snapToGrid w:val="0"/>
              <w:jc w:val="center"/>
              <w:textAlignment w:val="top"/>
              <w:rPr>
                <w:rFonts w:ascii="宋体" w:hAnsi="宋体"/>
                <w:bCs/>
                <w:szCs w:val="21"/>
              </w:rPr>
            </w:pPr>
            <w:r>
              <w:rPr>
                <w:rFonts w:ascii="宋体" w:hAnsi="宋体" w:cs="宋体"/>
                <w:bCs/>
                <w:kern w:val="0"/>
                <w:szCs w:val="21"/>
                <w:lang w:bidi="ar"/>
              </w:rPr>
              <w:t>测试结果</w:t>
            </w:r>
          </w:p>
        </w:tc>
      </w:tr>
      <w:tr w14:paraId="7C35AF62">
        <w:tblPrEx>
          <w:tblCellMar>
            <w:top w:w="96" w:type="dxa"/>
            <w:left w:w="96" w:type="dxa"/>
            <w:bottom w:w="96" w:type="dxa"/>
            <w:right w:w="96" w:type="dxa"/>
          </w:tblCellMar>
        </w:tblPrEx>
        <w:trPr>
          <w:jc w:val="center"/>
        </w:trPr>
        <w:tc>
          <w:tcPr>
            <w:tcW w:w="613" w:type="dxa"/>
            <w:tcBorders>
              <w:top w:val="single" w:color="000000" w:sz="4" w:space="0"/>
            </w:tcBorders>
            <w:vAlign w:val="center"/>
          </w:tcPr>
          <w:p w14:paraId="1B41EC93">
            <w:pPr>
              <w:widowControl/>
              <w:snapToGrid w:val="0"/>
              <w:jc w:val="center"/>
              <w:textAlignment w:val="top"/>
              <w:rPr>
                <w:rFonts w:ascii="宋体" w:hAnsi="宋体"/>
                <w:szCs w:val="21"/>
              </w:rPr>
            </w:pPr>
            <w:r>
              <w:rPr>
                <w:rFonts w:ascii="宋体" w:hAnsi="宋体" w:cs="宋体"/>
                <w:kern w:val="0"/>
                <w:szCs w:val="21"/>
                <w:lang w:bidi="ar"/>
              </w:rPr>
              <w:t>1</w:t>
            </w:r>
          </w:p>
        </w:tc>
        <w:tc>
          <w:tcPr>
            <w:tcW w:w="1120" w:type="dxa"/>
            <w:tcBorders>
              <w:top w:val="single" w:color="000000" w:sz="4" w:space="0"/>
            </w:tcBorders>
            <w:vAlign w:val="center"/>
          </w:tcPr>
          <w:p w14:paraId="65261ED8">
            <w:pPr>
              <w:widowControl/>
              <w:snapToGrid w:val="0"/>
              <w:jc w:val="center"/>
              <w:textAlignment w:val="top"/>
              <w:rPr>
                <w:rFonts w:ascii="宋体" w:hAnsi="宋体"/>
                <w:szCs w:val="21"/>
              </w:rPr>
            </w:pPr>
            <w:r>
              <w:rPr>
                <w:rFonts w:ascii="宋体" w:hAnsi="宋体" w:cs="宋体"/>
                <w:kern w:val="0"/>
                <w:szCs w:val="21"/>
                <w:lang w:bidi="ar"/>
              </w:rPr>
              <w:t>菜品添加至购物车</w:t>
            </w:r>
          </w:p>
        </w:tc>
        <w:tc>
          <w:tcPr>
            <w:tcW w:w="2845" w:type="dxa"/>
            <w:tcBorders>
              <w:top w:val="single" w:color="000000" w:sz="4" w:space="0"/>
            </w:tcBorders>
            <w:vAlign w:val="center"/>
          </w:tcPr>
          <w:p w14:paraId="7C5A6453">
            <w:pPr>
              <w:widowControl/>
              <w:snapToGrid w:val="0"/>
              <w:jc w:val="center"/>
              <w:textAlignment w:val="top"/>
              <w:rPr>
                <w:rFonts w:ascii="宋体" w:hAnsi="宋体"/>
                <w:szCs w:val="21"/>
              </w:rPr>
            </w:pPr>
            <w:r>
              <w:rPr>
                <w:rFonts w:ascii="宋体" w:hAnsi="宋体" w:cs="宋体"/>
                <w:kern w:val="0"/>
                <w:szCs w:val="21"/>
                <w:lang w:bidi="ar"/>
              </w:rPr>
              <w:t>顾客进入商家页面，选择菜品及规格，点击“加入购物车”</w:t>
            </w:r>
          </w:p>
        </w:tc>
        <w:tc>
          <w:tcPr>
            <w:tcW w:w="3291" w:type="dxa"/>
            <w:tcBorders>
              <w:top w:val="single" w:color="000000" w:sz="4" w:space="0"/>
            </w:tcBorders>
            <w:vAlign w:val="center"/>
          </w:tcPr>
          <w:p w14:paraId="39BBED88">
            <w:pPr>
              <w:widowControl/>
              <w:snapToGrid w:val="0"/>
              <w:jc w:val="center"/>
              <w:textAlignment w:val="top"/>
              <w:rPr>
                <w:rFonts w:ascii="宋体" w:hAnsi="宋体"/>
                <w:szCs w:val="21"/>
              </w:rPr>
            </w:pPr>
            <w:r>
              <w:rPr>
                <w:rFonts w:ascii="宋体" w:hAnsi="宋体" w:cs="宋体"/>
                <w:kern w:val="0"/>
                <w:szCs w:val="21"/>
                <w:lang w:bidi="ar"/>
              </w:rPr>
              <w:t>菜品成功加入购物车，显示菜品名称、单价、数量及小计金额</w:t>
            </w:r>
          </w:p>
        </w:tc>
        <w:tc>
          <w:tcPr>
            <w:tcW w:w="1140" w:type="dxa"/>
            <w:tcBorders>
              <w:top w:val="single" w:color="000000" w:sz="4" w:space="0"/>
            </w:tcBorders>
            <w:vAlign w:val="center"/>
          </w:tcPr>
          <w:p w14:paraId="53164640">
            <w:pPr>
              <w:widowControl/>
              <w:snapToGrid w:val="0"/>
              <w:jc w:val="center"/>
              <w:textAlignment w:val="top"/>
              <w:rPr>
                <w:rFonts w:ascii="宋体" w:hAnsi="宋体"/>
                <w:szCs w:val="21"/>
              </w:rPr>
            </w:pPr>
            <w:r>
              <w:rPr>
                <w:rFonts w:ascii="宋体" w:hAnsi="宋体" w:cs="宋体"/>
                <w:kern w:val="0"/>
                <w:szCs w:val="21"/>
                <w:lang w:bidi="ar"/>
              </w:rPr>
              <w:t>符合预期</w:t>
            </w:r>
          </w:p>
        </w:tc>
      </w:tr>
      <w:tr w14:paraId="2A14DC55">
        <w:tblPrEx>
          <w:tblCellMar>
            <w:top w:w="96" w:type="dxa"/>
            <w:left w:w="96" w:type="dxa"/>
            <w:bottom w:w="96" w:type="dxa"/>
            <w:right w:w="96" w:type="dxa"/>
          </w:tblCellMar>
        </w:tblPrEx>
        <w:trPr>
          <w:jc w:val="center"/>
        </w:trPr>
        <w:tc>
          <w:tcPr>
            <w:tcW w:w="613" w:type="dxa"/>
            <w:vAlign w:val="center"/>
          </w:tcPr>
          <w:p w14:paraId="5D14A48A">
            <w:pPr>
              <w:widowControl/>
              <w:snapToGrid w:val="0"/>
              <w:jc w:val="center"/>
              <w:textAlignment w:val="top"/>
              <w:rPr>
                <w:rFonts w:ascii="宋体" w:hAnsi="宋体"/>
                <w:szCs w:val="21"/>
              </w:rPr>
            </w:pPr>
            <w:r>
              <w:rPr>
                <w:rFonts w:ascii="宋体" w:hAnsi="宋体" w:cs="宋体"/>
                <w:kern w:val="0"/>
                <w:szCs w:val="21"/>
                <w:lang w:bidi="ar"/>
              </w:rPr>
              <w:t>2</w:t>
            </w:r>
          </w:p>
        </w:tc>
        <w:tc>
          <w:tcPr>
            <w:tcW w:w="1120" w:type="dxa"/>
            <w:vAlign w:val="center"/>
          </w:tcPr>
          <w:p w14:paraId="3D50BA6E">
            <w:pPr>
              <w:widowControl/>
              <w:snapToGrid w:val="0"/>
              <w:jc w:val="center"/>
              <w:textAlignment w:val="top"/>
              <w:rPr>
                <w:rFonts w:ascii="宋体" w:hAnsi="宋体"/>
                <w:szCs w:val="21"/>
              </w:rPr>
            </w:pPr>
            <w:r>
              <w:rPr>
                <w:rFonts w:ascii="宋体" w:hAnsi="宋体" w:cs="宋体"/>
                <w:kern w:val="0"/>
                <w:szCs w:val="21"/>
                <w:lang w:bidi="ar"/>
              </w:rPr>
              <w:t>购物车批量结算</w:t>
            </w:r>
          </w:p>
        </w:tc>
        <w:tc>
          <w:tcPr>
            <w:tcW w:w="2845" w:type="dxa"/>
            <w:vAlign w:val="center"/>
          </w:tcPr>
          <w:p w14:paraId="0CE420BD">
            <w:pPr>
              <w:widowControl/>
              <w:snapToGrid w:val="0"/>
              <w:jc w:val="center"/>
              <w:textAlignment w:val="top"/>
              <w:rPr>
                <w:rFonts w:ascii="宋体" w:hAnsi="宋体"/>
                <w:szCs w:val="21"/>
              </w:rPr>
            </w:pPr>
            <w:r>
              <w:rPr>
                <w:rFonts w:ascii="宋体" w:hAnsi="宋体" w:cs="宋体"/>
                <w:kern w:val="0"/>
                <w:szCs w:val="21"/>
                <w:lang w:bidi="ar"/>
              </w:rPr>
              <w:t>顾客进入购物车，勾选多个菜品，填写配送地址后点击“结算”</w:t>
            </w:r>
          </w:p>
        </w:tc>
        <w:tc>
          <w:tcPr>
            <w:tcW w:w="3291" w:type="dxa"/>
            <w:vAlign w:val="center"/>
          </w:tcPr>
          <w:p w14:paraId="08BAEEF1">
            <w:pPr>
              <w:widowControl/>
              <w:snapToGrid w:val="0"/>
              <w:jc w:val="center"/>
              <w:textAlignment w:val="top"/>
              <w:rPr>
                <w:rFonts w:ascii="宋体" w:hAnsi="宋体"/>
                <w:szCs w:val="21"/>
              </w:rPr>
            </w:pPr>
            <w:r>
              <w:rPr>
                <w:rFonts w:ascii="宋体" w:hAnsi="宋体" w:cs="宋体"/>
                <w:kern w:val="0"/>
                <w:szCs w:val="21"/>
                <w:lang w:bidi="ar"/>
              </w:rPr>
              <w:t>跳转至支付页面，金额计算准确（含菜品费、配送费），可正常支付</w:t>
            </w:r>
          </w:p>
        </w:tc>
        <w:tc>
          <w:tcPr>
            <w:tcW w:w="1140" w:type="dxa"/>
            <w:vAlign w:val="center"/>
          </w:tcPr>
          <w:p w14:paraId="2EA94C48">
            <w:pPr>
              <w:widowControl/>
              <w:snapToGrid w:val="0"/>
              <w:jc w:val="center"/>
              <w:textAlignment w:val="top"/>
              <w:rPr>
                <w:rFonts w:ascii="宋体" w:hAnsi="宋体"/>
                <w:szCs w:val="21"/>
              </w:rPr>
            </w:pPr>
            <w:r>
              <w:rPr>
                <w:rFonts w:ascii="宋体" w:hAnsi="宋体" w:cs="宋体"/>
                <w:kern w:val="0"/>
                <w:szCs w:val="21"/>
                <w:lang w:bidi="ar"/>
              </w:rPr>
              <w:t>符合预期</w:t>
            </w:r>
          </w:p>
        </w:tc>
      </w:tr>
      <w:tr w14:paraId="62E194C0">
        <w:tblPrEx>
          <w:tblCellMar>
            <w:top w:w="96" w:type="dxa"/>
            <w:left w:w="96" w:type="dxa"/>
            <w:bottom w:w="96" w:type="dxa"/>
            <w:right w:w="96" w:type="dxa"/>
          </w:tblCellMar>
        </w:tblPrEx>
        <w:trPr>
          <w:jc w:val="center"/>
        </w:trPr>
        <w:tc>
          <w:tcPr>
            <w:tcW w:w="613" w:type="dxa"/>
            <w:tcBorders>
              <w:bottom w:val="single" w:color="000000" w:sz="12" w:space="0"/>
            </w:tcBorders>
            <w:vAlign w:val="center"/>
          </w:tcPr>
          <w:p w14:paraId="5684B500">
            <w:pPr>
              <w:widowControl/>
              <w:snapToGrid w:val="0"/>
              <w:jc w:val="center"/>
              <w:textAlignment w:val="top"/>
              <w:rPr>
                <w:rFonts w:ascii="宋体" w:hAnsi="宋体"/>
                <w:szCs w:val="21"/>
              </w:rPr>
            </w:pPr>
            <w:r>
              <w:rPr>
                <w:rFonts w:ascii="宋体" w:hAnsi="宋体" w:cs="宋体"/>
                <w:kern w:val="0"/>
                <w:szCs w:val="21"/>
                <w:lang w:bidi="ar"/>
              </w:rPr>
              <w:t>3</w:t>
            </w:r>
          </w:p>
        </w:tc>
        <w:tc>
          <w:tcPr>
            <w:tcW w:w="1120" w:type="dxa"/>
            <w:tcBorders>
              <w:bottom w:val="single" w:color="000000" w:sz="12" w:space="0"/>
            </w:tcBorders>
            <w:vAlign w:val="center"/>
          </w:tcPr>
          <w:p w14:paraId="6BC953DA">
            <w:pPr>
              <w:widowControl/>
              <w:snapToGrid w:val="0"/>
              <w:jc w:val="center"/>
              <w:textAlignment w:val="top"/>
              <w:rPr>
                <w:rFonts w:ascii="宋体" w:hAnsi="宋体"/>
                <w:szCs w:val="21"/>
              </w:rPr>
            </w:pPr>
            <w:r>
              <w:rPr>
                <w:rFonts w:ascii="宋体" w:hAnsi="宋体" w:cs="宋体"/>
                <w:kern w:val="0"/>
                <w:szCs w:val="21"/>
                <w:lang w:bidi="ar"/>
              </w:rPr>
              <w:t>购物车菜品删除</w:t>
            </w:r>
          </w:p>
        </w:tc>
        <w:tc>
          <w:tcPr>
            <w:tcW w:w="2845" w:type="dxa"/>
            <w:tcBorders>
              <w:bottom w:val="single" w:color="000000" w:sz="12" w:space="0"/>
            </w:tcBorders>
            <w:vAlign w:val="center"/>
          </w:tcPr>
          <w:p w14:paraId="07B080DC">
            <w:pPr>
              <w:widowControl/>
              <w:snapToGrid w:val="0"/>
              <w:jc w:val="center"/>
              <w:textAlignment w:val="top"/>
              <w:rPr>
                <w:rFonts w:ascii="宋体" w:hAnsi="宋体"/>
                <w:szCs w:val="21"/>
              </w:rPr>
            </w:pPr>
            <w:r>
              <w:rPr>
                <w:rFonts w:ascii="宋体" w:hAnsi="宋体" w:cs="宋体"/>
                <w:kern w:val="0"/>
                <w:szCs w:val="21"/>
                <w:lang w:bidi="ar"/>
              </w:rPr>
              <w:t>顾客进入购物车，选中已添加的菜品，点击“删除”按钮确认</w:t>
            </w:r>
          </w:p>
        </w:tc>
        <w:tc>
          <w:tcPr>
            <w:tcW w:w="3291" w:type="dxa"/>
            <w:tcBorders>
              <w:bottom w:val="single" w:color="000000" w:sz="12" w:space="0"/>
            </w:tcBorders>
            <w:vAlign w:val="center"/>
          </w:tcPr>
          <w:p w14:paraId="3A3BDBAA">
            <w:pPr>
              <w:widowControl/>
              <w:snapToGrid w:val="0"/>
              <w:jc w:val="center"/>
              <w:textAlignment w:val="top"/>
              <w:rPr>
                <w:rFonts w:ascii="宋体" w:hAnsi="宋体"/>
                <w:szCs w:val="21"/>
              </w:rPr>
            </w:pPr>
            <w:r>
              <w:rPr>
                <w:rFonts w:ascii="宋体" w:hAnsi="宋体" w:cs="宋体"/>
                <w:kern w:val="0"/>
                <w:szCs w:val="21"/>
                <w:lang w:bidi="ar"/>
              </w:rPr>
              <w:t>菜品成功删除，购物车小计及总金额同步更新，删除后不可恢复</w:t>
            </w:r>
          </w:p>
        </w:tc>
        <w:tc>
          <w:tcPr>
            <w:tcW w:w="1140" w:type="dxa"/>
            <w:tcBorders>
              <w:bottom w:val="single" w:color="000000" w:sz="12" w:space="0"/>
            </w:tcBorders>
            <w:vAlign w:val="center"/>
          </w:tcPr>
          <w:p w14:paraId="4AD42165">
            <w:pPr>
              <w:widowControl/>
              <w:snapToGrid w:val="0"/>
              <w:jc w:val="center"/>
              <w:textAlignment w:val="top"/>
              <w:rPr>
                <w:rFonts w:ascii="宋体" w:hAnsi="宋体"/>
                <w:szCs w:val="21"/>
              </w:rPr>
            </w:pPr>
            <w:r>
              <w:rPr>
                <w:rFonts w:ascii="宋体" w:hAnsi="宋体" w:cs="宋体"/>
                <w:kern w:val="0"/>
                <w:szCs w:val="21"/>
                <w:lang w:bidi="ar"/>
              </w:rPr>
              <w:t>符合预期</w:t>
            </w:r>
          </w:p>
        </w:tc>
      </w:tr>
    </w:tbl>
    <w:p w14:paraId="05922EC4">
      <w:pPr>
        <w:pStyle w:val="2"/>
        <w:spacing w:before="156" w:after="156" w:line="440" w:lineRule="exact"/>
        <w:ind w:left="0" w:firstLine="0"/>
        <w:rPr>
          <w:rFonts w:hint="eastAsia" w:ascii="仿宋" w:hAnsi="仿宋" w:eastAsia="仿宋" w:cs="黑体"/>
          <w:b w:val="0"/>
          <w:sz w:val="28"/>
          <w:szCs w:val="28"/>
        </w:rPr>
      </w:pPr>
      <w:r>
        <w:rPr>
          <w:rFonts w:hint="eastAsia" w:ascii="仿宋" w:hAnsi="仿宋" w:eastAsia="仿宋" w:cs="黑体"/>
          <w:b w:val="0"/>
          <w:sz w:val="28"/>
          <w:szCs w:val="28"/>
        </w:rPr>
        <w:t>6</w:t>
      </w:r>
      <w:r>
        <w:rPr>
          <w:rFonts w:ascii="仿宋" w:hAnsi="仿宋" w:eastAsia="仿宋" w:cs="黑体"/>
          <w:b w:val="0"/>
          <w:sz w:val="28"/>
          <w:szCs w:val="28"/>
        </w:rPr>
        <w:t xml:space="preserve"> </w:t>
      </w:r>
      <w:r>
        <w:rPr>
          <w:rFonts w:hint="eastAsia" w:ascii="仿宋" w:hAnsi="仿宋" w:eastAsia="仿宋" w:cs="黑体"/>
          <w:b w:val="0"/>
          <w:sz w:val="28"/>
          <w:szCs w:val="28"/>
        </w:rPr>
        <w:t>总结</w:t>
      </w:r>
      <w:bookmarkEnd w:id="35"/>
    </w:p>
    <w:p w14:paraId="3D56ECCC">
      <w:pPr>
        <w:spacing w:line="440" w:lineRule="exact"/>
        <w:ind w:right="0" w:firstLine="420"/>
        <w:rPr>
          <w:rFonts w:hint="eastAsia"/>
          <w:sz w:val="24"/>
        </w:rPr>
      </w:pPr>
      <w:r>
        <w:rPr>
          <w:rFonts w:hint="eastAsia" w:ascii="宋体" w:hAnsi="宋体" w:cs="宋体"/>
          <w:bCs/>
          <w:color w:val="000000"/>
          <w:sz w:val="24"/>
        </w:rPr>
        <w:t>在校园数字化转型加速推进、师生餐饮服务需求不断升级的背景下，传统校园订餐模式暴露出诸多痛点，诸如订餐流程繁琐、商家管理不规范、订单跟踪不便捷、结算效率低下，且缺乏统一的管理平台衔接师生、商家与管理员，难以满足校园场景下高效、便捷、合规的订餐服务需求。基于此，本文聚焦校园订餐的实际痛点与核心需求，设计并开发了校园订餐系统，旨在优化校园订餐全流程，搭建一个高效协同、便捷易用、安全可靠的数字化订餐服务平台，助力校园餐饮服务向数字化、规范化方向发展。</w:t>
      </w:r>
    </w:p>
    <w:p w14:paraId="6A6EC1CD">
      <w:pPr>
        <w:spacing w:line="440" w:lineRule="exact"/>
        <w:ind w:right="0" w:firstLine="420"/>
        <w:rPr>
          <w:rFonts w:hint="eastAsia"/>
          <w:sz w:val="24"/>
        </w:rPr>
      </w:pPr>
      <w:r>
        <w:rPr>
          <w:rFonts w:hint="eastAsia" w:ascii="宋体" w:hAnsi="宋体" w:cs="宋体"/>
          <w:bCs/>
          <w:color w:val="000000"/>
          <w:sz w:val="24"/>
        </w:rPr>
        <w:t>本校园订餐系统围绕商家端、顾客端、管理员端三大核心终端，实现了全流程闭环功能，覆盖了校园订餐的核心业务场景与辅助服务需求。其中，商家端实现了菜品管理、订单处理、店铺运营等核心功能，支持商家完成菜品上下架、库存修改、订单接收与状态更新，提升商家运营效率；顾客端实现了菜品浏览、购物车结算、订单查询、评价反馈等功能，为师生提供便捷、高效的订餐体验；管理员端实现了商家入驻审核、内容审核、纠纷处理、数据统计等功能，保障平台合规运营、有序管理。此外，系统还配套实现了优惠券、评价、资金明细等辅助功能，进一步完善了服务体系。通过前文的系统测试验证，该系统的各项核心功能均能正常运行，操作流畅、响应稳定，能够有效解决传统校园订餐模式的痛点，满足师生、商家、管理员三方的实际使用需求，达到了预期的开发目标。</w:t>
      </w:r>
    </w:p>
    <w:p w14:paraId="74DFD8B1">
      <w:pPr>
        <w:spacing w:line="440" w:lineRule="exact"/>
        <w:ind w:right="0" w:firstLine="420"/>
        <w:rPr>
          <w:rFonts w:hint="eastAsia"/>
          <w:sz w:val="24"/>
        </w:rPr>
      </w:pPr>
      <w:r>
        <w:rPr>
          <w:rFonts w:hint="eastAsia" w:ascii="宋体" w:hAnsi="宋体" w:cs="宋体"/>
          <w:bCs/>
          <w:color w:val="000000"/>
          <w:sz w:val="24"/>
        </w:rPr>
        <w:t>尽管本校园订餐系统已实现核心功能并通过测试验证，但结合校园场景的多样性与用户需求的动态变化，系统仍有较大的优化升级空间，未来可从以下几个方面继续改进完善。一是功能体验优化，新增校园拼单、菜品预约、积分兑换等贴合师生需求的功能，优化购物车结算的细节体验，支持优惠券自动抵扣、多地址切换等便捷操作，进一步提升用户粘性；二是性能提升，针对校园订餐高峰时段（如午餐、晚餐）的高并发场景，优化系统接口与数据库性能，减少响应延迟，确保多用户同时操作时系统依然稳定运行；三是管理效率升级，为管理员端新增数据可视化统计模块，直观展示订单量、营业额、用户活跃度等核心数据，为校园餐饮管理决策提供数据支撑；四是拓展适配场景，开发移动端小程序版本，打破网页端使用限制，支持师生随时随地订餐、商家随时处理订单，进一步扩大系统的使用范围与便捷性。未来将结合实际使用反馈，持续迭代优化，不断完善系统功能与性能，让系统更好地服务于校园餐饮数字化建设。</w:t>
      </w:r>
    </w:p>
    <w:p w14:paraId="3A5E11E9">
      <w:pPr>
        <w:spacing w:line="440" w:lineRule="exact"/>
        <w:ind w:right="0" w:firstLine="420"/>
        <w:rPr>
          <w:rStyle w:val="30"/>
          <w:rFonts w:hint="eastAsia"/>
          <w:sz w:val="24"/>
        </w:rPr>
      </w:pPr>
    </w:p>
    <w:p w14:paraId="34E5086F">
      <w:pPr>
        <w:spacing w:line="440" w:lineRule="exact"/>
        <w:rPr>
          <w:rStyle w:val="30"/>
        </w:rPr>
      </w:pPr>
    </w:p>
    <w:p w14:paraId="1735AD7A">
      <w:pPr>
        <w:spacing w:line="440" w:lineRule="exact"/>
        <w:rPr>
          <w:rStyle w:val="30"/>
        </w:rPr>
      </w:pPr>
    </w:p>
    <w:p w14:paraId="2D939F4A">
      <w:pPr>
        <w:spacing w:line="440" w:lineRule="exact"/>
        <w:rPr>
          <w:rStyle w:val="30"/>
        </w:rPr>
      </w:pPr>
      <w:r>
        <w:rPr>
          <w:rFonts w:ascii="仿宋" w:hAnsi="仿宋" w:eastAsia="仿宋" w:cs="仿宋"/>
          <w:sz w:val="28"/>
          <w:szCs w:val="28"/>
        </w:rPr>
        <w:t>参考文献</w:t>
      </w:r>
    </w:p>
    <w:p w14:paraId="7875907A">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[1]张巧岭. 校园订餐系统设计[J].电子世界,2021,(20):162-163.DOI:10.19353/j.cnki.dzsj.2021.20.065.</w:t>
      </w:r>
    </w:p>
    <w:p w14:paraId="12B24DDE">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[2]陈江辉,於立杰,李强. 智慧校园食堂订餐系统信息化平台的设计[J].网络安全技术与应用,2021,(03):43-44.</w:t>
      </w:r>
    </w:p>
    <w:p w14:paraId="0B8AC3F6">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[3]张苗苗,罗雅过,吕嘉琦. 微信小程序订餐系统设计[J].无线互联科技,2020,17(24):26-27.</w:t>
      </w:r>
    </w:p>
    <w:p w14:paraId="14165ED5">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[4]任静,王凯乐,马超群. 基于微信平台的校园订餐系统设计[J].自动化技术与应用,2019,38(01):147-150.</w:t>
      </w:r>
    </w:p>
    <w:p w14:paraId="6A406C95">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 xml:space="preserve">[5]邹珊珊.基于微信公众平台的校园订餐系统设计与实现[D].扬州大学,2018. </w:t>
      </w:r>
    </w:p>
    <w:p w14:paraId="1EEE3F8F">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[6]侯世中,周芳,宋传磊,等. 基于大数据和Android的校园订餐系统的研究[J].电脑知识与技术,2018,14(16):60-61.DOI:10.14004/j.cnki.ckt.2018.1934.</w:t>
      </w:r>
    </w:p>
    <w:p w14:paraId="7966BFD9">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[7]张紫微. 高校食堂订餐系统的研究与分析[J].经济研究导刊,2018,(14):188-189.</w:t>
      </w:r>
    </w:p>
    <w:p w14:paraId="77C4CE52">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[8]高俊杰,孙鹏霞,刘义汉,等. 基于SSM的网上订餐管理系统[J].软件,2024,45(01):168-173.</w:t>
      </w:r>
    </w:p>
    <w:p w14:paraId="1E120589">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[9]史桂红. 基于uni-app的校园闲置物品回收小程序的设计与实现[J].无线互联科技,2023,20(24):71-74.</w:t>
      </w:r>
    </w:p>
    <w:p w14:paraId="27FC4604">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 xml:space="preserve">[10]李冰（Pruthirat Rumakom）.泰国消费者持续使用外卖平台订餐意愿的影响因素研究[D].成都大学,2023.DOI:10.27917/d.cnki.gcxdy.2023.000397. </w:t>
      </w:r>
    </w:p>
    <w:p w14:paraId="7C9A0C25">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[11]王一名. 大学生食堂预测出餐系统的设计研究[J].商业经济,2023,(05):191-193.DOI:10.19905/j.cnki.syjj1982.2023.05.032.</w:t>
      </w:r>
    </w:p>
    <w:p w14:paraId="678B2FF7">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[12]田苗,张会周,彭万立,等. 高校“云餐厅”的实践探索[J].大众标准化,2022,(01):34-36.</w:t>
      </w:r>
    </w:p>
    <w:p w14:paraId="7E0CD3EE">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[13]傅俊松,曾丽. 基于SSM的高校食堂就餐系统设计——以四川大学锦城学院为例[J].现代信息科技,2021,5(06):5-8.DOI:10.19850/j.cnki.2096-4706.2021.06.002.</w:t>
      </w:r>
    </w:p>
    <w:p w14:paraId="5A448F2F">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[14]白新国,刘姿邑,张光辉,等. 基于Android平台的智能健康医疗系统设计与开发[J].电子设计工程,2021,29(04):107-111.DOI:10.14022/j.issn1674-6236.2021.04.024.</w:t>
      </w:r>
    </w:p>
    <w:p w14:paraId="38D35554">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[15]王子龙,冯特,赵晨帆,等. 基于微信小程序的“易校园”平台的研究与开发[J].技术与市场,2021,28(02):112-113.</w:t>
      </w:r>
    </w:p>
    <w:p w14:paraId="6D4C7973">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[16]Shao W ,Liu K. Design and Implementation of Online Ordering System Based on SpringBoot[J].Journal of Big Data and Computing,2024,2(3):DOI:10.62517/JBDC.202401323.</w:t>
      </w:r>
    </w:p>
    <w:p w14:paraId="220CA1F5">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[17] Online Food Ordering System[J].International Journal of Recent Technology and Engineering,2019,8(2S3):834-836.DOI:10.35940/ijrte.b1156.0782s319.</w:t>
      </w:r>
    </w:p>
    <w:p w14:paraId="173C4E3F">
      <w:pPr>
        <w:widowControl/>
        <w:snapToGrid w:val="0"/>
        <w:spacing w:line="440" w:lineRule="exact"/>
        <w:rPr>
          <w:rFonts w:hint="eastAsia" w:ascii="宋体" w:hAnsi="宋体" w:cs="宋体"/>
          <w:bCs/>
          <w:color w:val="000000"/>
          <w:szCs w:val="21"/>
        </w:rPr>
      </w:pPr>
      <w:r>
        <w:rPr>
          <w:rFonts w:hint="eastAsia" w:ascii="宋体" w:hAnsi="宋体" w:cs="宋体"/>
          <w:bCs/>
          <w:color w:val="000000"/>
          <w:szCs w:val="21"/>
        </w:rPr>
        <w:t>[18] Restaurant Online Ordering System Market 2018 Global Industry Sales, Supply, Consumption, Analysis and Forecasts to 2025[J].M2 Presswire,2018,</w:t>
      </w:r>
    </w:p>
    <w:p w14:paraId="7B7BC3BD">
      <w:pPr>
        <w:widowControl/>
        <w:snapToGrid w:val="0"/>
        <w:spacing w:line="440" w:lineRule="exact"/>
        <w:rPr>
          <w:rFonts w:hint="eastAsia" w:ascii="宋体" w:hAnsi="宋体" w:cs="宋体"/>
          <w:bCs/>
          <w:color w:val="000000"/>
          <w:szCs w:val="21"/>
        </w:rPr>
      </w:pPr>
    </w:p>
    <w:p w14:paraId="18E64DF0">
      <w:pPr>
        <w:spacing w:line="440" w:lineRule="exact"/>
        <w:rPr>
          <w:rFonts w:hint="eastAsia" w:ascii="宋体" w:hAnsi="宋体" w:cs="宋体"/>
          <w:bCs/>
          <w:color w:val="000000"/>
          <w:sz w:val="24"/>
          <w:szCs w:val="21"/>
        </w:rPr>
      </w:pPr>
    </w:p>
    <w:p w14:paraId="123FFA9C">
      <w:pPr>
        <w:spacing w:line="440" w:lineRule="exact"/>
        <w:rPr>
          <w:rFonts w:hint="eastAsia" w:ascii="宋体" w:hAnsi="宋体" w:cs="宋体"/>
          <w:bCs/>
          <w:sz w:val="24"/>
        </w:rPr>
      </w:pPr>
    </w:p>
    <w:p w14:paraId="112DFF7E">
      <w:pPr>
        <w:spacing w:line="440" w:lineRule="exact"/>
        <w:rPr>
          <w:rFonts w:hint="eastAsia" w:ascii="宋体" w:hAnsi="宋体" w:cs="宋体"/>
          <w:bCs/>
          <w:sz w:val="24"/>
        </w:rPr>
      </w:pPr>
    </w:p>
    <w:p w14:paraId="33CC0FBD">
      <w:pPr>
        <w:spacing w:line="440" w:lineRule="exact"/>
        <w:rPr>
          <w:rFonts w:hint="eastAsia" w:ascii="宋体" w:hAnsi="宋体" w:cs="宋体"/>
          <w:bCs/>
          <w:sz w:val="24"/>
        </w:rPr>
      </w:pPr>
    </w:p>
    <w:p w14:paraId="216EE93E">
      <w:pPr>
        <w:spacing w:line="440" w:lineRule="exact"/>
        <w:rPr>
          <w:rFonts w:hint="eastAsia" w:ascii="宋体" w:hAnsi="宋体" w:cs="宋体"/>
          <w:bCs/>
          <w:sz w:val="24"/>
        </w:rPr>
      </w:pPr>
    </w:p>
    <w:p w14:paraId="1E436A0B">
      <w:pPr>
        <w:spacing w:line="440" w:lineRule="exact"/>
        <w:rPr>
          <w:rFonts w:hint="eastAsia" w:ascii="宋体" w:hAnsi="宋体" w:cs="宋体"/>
          <w:bCs/>
          <w:sz w:val="24"/>
        </w:rPr>
      </w:pPr>
    </w:p>
    <w:p w14:paraId="15198C4F">
      <w:pPr>
        <w:spacing w:line="440" w:lineRule="exact"/>
        <w:rPr>
          <w:rFonts w:hint="eastAsia" w:ascii="宋体" w:hAnsi="宋体" w:cs="宋体"/>
          <w:bCs/>
          <w:sz w:val="24"/>
        </w:rPr>
      </w:pPr>
    </w:p>
    <w:p w14:paraId="3B6E44DD">
      <w:pPr>
        <w:spacing w:line="440" w:lineRule="exact"/>
        <w:rPr>
          <w:rFonts w:hint="eastAsia" w:ascii="宋体" w:hAnsi="宋体" w:cs="宋体"/>
          <w:bCs/>
          <w:sz w:val="24"/>
        </w:rPr>
      </w:pPr>
    </w:p>
    <w:p w14:paraId="198956FE">
      <w:pPr>
        <w:spacing w:line="440" w:lineRule="exact"/>
        <w:rPr>
          <w:rFonts w:hint="eastAsia" w:ascii="宋体" w:hAnsi="宋体" w:cs="宋体"/>
          <w:bCs/>
          <w:sz w:val="24"/>
        </w:rPr>
      </w:pPr>
    </w:p>
    <w:p w14:paraId="6B10EA79">
      <w:pPr>
        <w:spacing w:line="440" w:lineRule="exact"/>
        <w:rPr>
          <w:rFonts w:hint="eastAsia" w:ascii="宋体" w:hAnsi="宋体" w:cs="宋体"/>
          <w:bCs/>
          <w:sz w:val="24"/>
        </w:rPr>
      </w:pPr>
    </w:p>
    <w:p w14:paraId="3901681B">
      <w:pPr>
        <w:spacing w:line="440" w:lineRule="exact"/>
        <w:rPr>
          <w:rFonts w:hint="eastAsia" w:ascii="宋体" w:hAnsi="宋体" w:cs="宋体"/>
          <w:bCs/>
          <w:sz w:val="24"/>
        </w:rPr>
      </w:pPr>
    </w:p>
    <w:p w14:paraId="5C428E21">
      <w:pPr>
        <w:spacing w:line="440" w:lineRule="exact"/>
        <w:rPr>
          <w:rFonts w:hint="eastAsia" w:ascii="宋体" w:hAnsi="宋体" w:cs="宋体"/>
          <w:bCs/>
          <w:sz w:val="24"/>
        </w:rPr>
      </w:pPr>
    </w:p>
    <w:p w14:paraId="660A916D">
      <w:pPr>
        <w:spacing w:line="440" w:lineRule="exact"/>
        <w:rPr>
          <w:rFonts w:hint="eastAsia" w:ascii="宋体" w:hAnsi="宋体" w:cs="宋体"/>
          <w:bCs/>
          <w:sz w:val="24"/>
        </w:rPr>
      </w:pPr>
    </w:p>
    <w:p w14:paraId="234F9BB7">
      <w:pPr>
        <w:spacing w:line="440" w:lineRule="exact"/>
        <w:rPr>
          <w:rFonts w:hint="eastAsia" w:ascii="宋体" w:hAnsi="宋体" w:cs="宋体"/>
          <w:bCs/>
          <w:sz w:val="24"/>
        </w:rPr>
      </w:pPr>
    </w:p>
    <w:p w14:paraId="5E733885">
      <w:pPr>
        <w:spacing w:line="440" w:lineRule="exact"/>
        <w:rPr>
          <w:rFonts w:hint="eastAsia" w:ascii="宋体" w:hAnsi="宋体" w:cs="宋体"/>
          <w:bCs/>
          <w:sz w:val="24"/>
        </w:rPr>
      </w:pPr>
    </w:p>
    <w:p w14:paraId="19BEEA81">
      <w:pPr>
        <w:spacing w:line="440" w:lineRule="exact"/>
        <w:rPr>
          <w:rFonts w:hint="eastAsia" w:ascii="宋体" w:hAnsi="宋体" w:cs="宋体"/>
          <w:bCs/>
          <w:sz w:val="24"/>
        </w:rPr>
      </w:pPr>
    </w:p>
    <w:p w14:paraId="0246CA37">
      <w:pPr>
        <w:spacing w:line="440" w:lineRule="exact"/>
        <w:rPr>
          <w:rFonts w:hint="eastAsia" w:ascii="宋体" w:hAnsi="宋体" w:cs="宋体"/>
          <w:bCs/>
          <w:sz w:val="24"/>
        </w:rPr>
      </w:pPr>
    </w:p>
    <w:p w14:paraId="1A7117FA">
      <w:pPr>
        <w:spacing w:line="440" w:lineRule="exact"/>
        <w:rPr>
          <w:rFonts w:hint="eastAsia" w:ascii="宋体" w:hAnsi="宋体" w:cs="宋体"/>
          <w:bCs/>
          <w:sz w:val="24"/>
        </w:rPr>
      </w:pPr>
    </w:p>
    <w:p w14:paraId="6205F834">
      <w:pPr>
        <w:spacing w:line="440" w:lineRule="exact"/>
        <w:rPr>
          <w:rFonts w:hint="eastAsia" w:ascii="宋体" w:hAnsi="宋体" w:cs="宋体"/>
          <w:bCs/>
          <w:sz w:val="24"/>
        </w:rPr>
      </w:pPr>
    </w:p>
    <w:p w14:paraId="597C8872">
      <w:pPr>
        <w:spacing w:line="440" w:lineRule="exact"/>
        <w:rPr>
          <w:rFonts w:hint="eastAsia" w:ascii="宋体" w:hAnsi="宋体" w:cs="宋体"/>
          <w:bCs/>
          <w:sz w:val="24"/>
        </w:rPr>
      </w:pPr>
    </w:p>
    <w:p w14:paraId="0F1058CE">
      <w:pPr>
        <w:spacing w:line="440" w:lineRule="exact"/>
        <w:rPr>
          <w:rFonts w:hint="eastAsia" w:ascii="宋体" w:hAnsi="宋体" w:cs="宋体"/>
          <w:bCs/>
          <w:sz w:val="24"/>
        </w:rPr>
      </w:pPr>
    </w:p>
    <w:p w14:paraId="38C920CE">
      <w:pPr>
        <w:spacing w:line="440" w:lineRule="exact"/>
        <w:rPr>
          <w:rFonts w:hint="eastAsia" w:ascii="宋体" w:hAnsi="宋体" w:cs="宋体"/>
          <w:bCs/>
          <w:sz w:val="24"/>
        </w:rPr>
      </w:pPr>
    </w:p>
    <w:p w14:paraId="01356DC0">
      <w:pPr>
        <w:spacing w:line="440" w:lineRule="exact"/>
        <w:rPr>
          <w:rFonts w:hint="eastAsia" w:ascii="宋体" w:hAnsi="宋体" w:cs="宋体"/>
          <w:bCs/>
          <w:sz w:val="24"/>
        </w:rPr>
      </w:pPr>
    </w:p>
    <w:p w14:paraId="20530A46">
      <w:pPr>
        <w:spacing w:line="440" w:lineRule="exact"/>
        <w:rPr>
          <w:rFonts w:hint="eastAsia" w:ascii="宋体" w:hAnsi="宋体" w:cs="宋体"/>
          <w:bCs/>
          <w:sz w:val="28"/>
          <w:szCs w:val="28"/>
        </w:rPr>
      </w:pPr>
      <w:r>
        <w:rPr>
          <w:rFonts w:ascii="仿宋" w:hAnsi="仿宋" w:eastAsia="仿宋" w:cs="仿宋"/>
          <w:bCs/>
          <w:sz w:val="28"/>
          <w:szCs w:val="28"/>
        </w:rPr>
        <w:t>致谢</w:t>
      </w:r>
    </w:p>
    <w:p w14:paraId="0873D3E8">
      <w:pPr>
        <w:spacing w:line="440" w:lineRule="exact"/>
        <w:ind w:right="0" w:firstLine="420"/>
        <w:rPr>
          <w:rFonts w:hint="eastAsia"/>
          <w:sz w:val="24"/>
        </w:rPr>
      </w:pPr>
      <w:r>
        <w:rPr>
          <w:rFonts w:hint="eastAsia" w:ascii="宋体" w:hAnsi="宋体" w:cs="宋体"/>
          <w:bCs/>
          <w:sz w:val="24"/>
        </w:rPr>
        <w:t>本论文的完成，离不开各位老师、同学与家人的支持和帮助。首先，衷心感谢我的指导老师，在论文撰写与系统开发过程中，给予我耐心的指导与专业的建议，助力我顺利完成研究工作。同时，感谢同学们在学习和开发过程中的交流与协助，以及家人的理解与包容。最后，感谢所有参与本系统测试与提出宝贵意见的人员，谨以此致谢所有给予我帮助的人。</w:t>
      </w:r>
    </w:p>
    <w:p w14:paraId="7AED8BF0">
      <w:pPr>
        <w:spacing w:line="440" w:lineRule="exact"/>
        <w:ind w:right="0" w:firstLine="420"/>
        <w:rPr>
          <w:rFonts w:hint="eastAsia"/>
          <w:sz w:val="24"/>
        </w:rPr>
      </w:pPr>
    </w:p>
    <w:p w14:paraId="3138E2A9">
      <w:pPr>
        <w:spacing w:line="440" w:lineRule="exact"/>
        <w:ind w:right="0" w:firstLine="420"/>
        <w:rPr>
          <w:rFonts w:hint="eastAsia"/>
          <w:bCs/>
          <w:sz w:val="24"/>
        </w:rPr>
      </w:pPr>
    </w:p>
    <w:p w14:paraId="07E2EBA2">
      <w:pPr>
        <w:snapToGrid w:val="0"/>
        <w:spacing w:line="460" w:lineRule="exact"/>
        <w:rPr>
          <w:rFonts w:hint="eastAsia" w:ascii="宋体" w:hAnsi="宋体" w:cs="宋体"/>
          <w:bCs/>
          <w:sz w:val="24"/>
        </w:rPr>
      </w:pPr>
    </w:p>
    <w:sectPr>
      <w:footerReference r:id="rId7" w:type="first"/>
      <w:footerReference r:id="rId6" w:type="default"/>
      <w:pgSz w:w="11906" w:h="16838"/>
      <w:pgMar w:top="1440" w:right="1803" w:bottom="1440" w:left="1803" w:header="0" w:footer="992" w:gutter="0"/>
      <w:pgNumType w:fmt="decimal" w:start="3"/>
      <w:cols w:space="720" w:num="1"/>
      <w:formProt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 Chen [psczha35]" w:date="2026-02-13T22:22:00Z" w:initials="ZC[">
    <w:p w14:paraId="0312A034">
      <w:pPr>
        <w:overflowPunct w:val="0"/>
        <w:bidi w:val="0"/>
        <w:jc w:val="both"/>
      </w:pPr>
      <w:r>
        <w:rPr>
          <w:rFonts w:hint="eastAsia" w:ascii="Times New Roman" w:hAnsi="Times New Roman" w:eastAsia="宋体" w:cs="Times New Roman"/>
          <w:color w:val="auto"/>
          <w:kern w:val="2"/>
          <w:sz w:val="20"/>
          <w:szCs w:val="20"/>
          <w:lang w:val="en-US" w:eastAsia="en-US" w:bidi="ar-SA"/>
        </w:rPr>
        <w:t>这里可以在后面放一张支付截图</w:t>
      </w:r>
    </w:p>
    <w:p w14:paraId="66679054">
      <w:pPr>
        <w:overflowPunct w:val="0"/>
        <w:bidi w:val="0"/>
        <w:jc w:val="both"/>
      </w:pPr>
      <w:r>
        <w:rPr>
          <w:rFonts w:hint="eastAsia" w:ascii="Times New Roman" w:hAnsi="Times New Roman" w:eastAsia="宋体" w:cs="Times New Roman"/>
          <w:color w:val="auto"/>
          <w:kern w:val="2"/>
          <w:sz w:val="20"/>
          <w:szCs w:val="20"/>
          <w:lang w:val="en-US" w:eastAsia="en-US" w:bidi="ar-SA"/>
        </w:rPr>
        <w:t>4</w:t>
      </w:r>
      <w:r>
        <w:rPr>
          <w:rFonts w:ascii="Times New Roman" w:hAnsi="Times New Roman" w:eastAsia="宋体" w:cs="Times New Roman"/>
          <w:color w:val="auto"/>
          <w:kern w:val="2"/>
          <w:sz w:val="20"/>
          <w:szCs w:val="20"/>
          <w:lang w:val="en-US" w:eastAsia="en-US" w:bidi="ar-SA"/>
        </w:rPr>
        <w:t>.3.2</w:t>
      </w:r>
      <w:r>
        <w:rPr>
          <w:rFonts w:hint="eastAsia" w:ascii="Times New Roman" w:hAnsi="Times New Roman" w:eastAsia="宋体" w:cs="Times New Roman"/>
          <w:color w:val="auto"/>
          <w:kern w:val="2"/>
          <w:sz w:val="20"/>
          <w:szCs w:val="20"/>
          <w:lang w:val="en-US" w:eastAsia="en-US" w:bidi="ar-SA"/>
        </w:rPr>
        <w:t>中提到的功能，可以将实现后的截图放一下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67905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仿宋">
    <w:panose1 w:val="02010609060101010101"/>
    <w:charset w:val="86"/>
    <w:family w:val="modern"/>
    <w:pitch w:val="default"/>
    <w:sig w:usb0="800002BF" w:usb1="38CF7CFA" w:usb2="00000016" w:usb3="00000000" w:csb0="00040001"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_GB2312;仿宋">
    <w:altName w:val="仿宋"/>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40316">
    <w:pPr>
      <w:pStyle w:val="11"/>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939EA">
    <w:pPr>
      <w:pStyle w:val="11"/>
      <w:jc w:val="center"/>
    </w:pPr>
    <w:r>
      <w:fldChar w:fldCharType="begin"/>
    </w:r>
    <w:r>
      <w:instrText xml:space="preserve"> PAGE </w:instrText>
    </w:r>
    <w:r>
      <w:fldChar w:fldCharType="separate"/>
    </w:r>
    <w:r>
      <w:t>52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554BE"/>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33848"/>
    <w:multiLevelType w:val="singleLevel"/>
    <w:tmpl w:val="EFB33848"/>
    <w:lvl w:ilvl="0" w:tentative="0">
      <w:start w:val="1"/>
      <w:numFmt w:val="decimal"/>
      <w:suff w:val="space"/>
      <w:lvlText w:val="(%1)"/>
      <w:lvlJc w:val="left"/>
      <w:pPr>
        <w:tabs>
          <w:tab w:val="left" w:pos="0"/>
        </w:tabs>
        <w:ind w:left="0" w:firstLine="0"/>
      </w:p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2">
    <w:nsid w:val="486DA5B0"/>
    <w:multiLevelType w:val="singleLevel"/>
    <w:tmpl w:val="486DA5B0"/>
    <w:lvl w:ilvl="0" w:tentative="0">
      <w:start w:val="1"/>
      <w:numFmt w:val="decimal"/>
      <w:suff w:val="space"/>
      <w:lvlText w:val="(%1)"/>
      <w:lvlJc w:val="left"/>
      <w:pPr>
        <w:tabs>
          <w:tab w:val="left" w:pos="0"/>
        </w:tabs>
        <w:ind w:left="0" w:firstLine="0"/>
      </w:pPr>
    </w:lvl>
  </w:abstractNum>
  <w:abstractNum w:abstractNumId="3">
    <w:nsid w:val="74532164"/>
    <w:multiLevelType w:val="singleLevel"/>
    <w:tmpl w:val="74532164"/>
    <w:lvl w:ilvl="0" w:tentative="0">
      <w:start w:val="1"/>
      <w:numFmt w:val="decimal"/>
      <w:suff w:val="space"/>
      <w:lvlText w:val="(%1)"/>
      <w:lvlJc w:val="left"/>
      <w:pPr>
        <w:tabs>
          <w:tab w:val="left" w:pos="0"/>
        </w:tabs>
        <w:ind w:left="0" w:firstLine="0"/>
      </w:p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 Chen [psczha35]">
    <w15:presenceInfo w15:providerId="None" w15:userId="Zhang, Chen [psczha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hyphenationZone w:val="0"/>
  <w:compat>
    <w:doNotExpandShiftReturn/>
    <w:adjustLineHeightInTable/>
    <w:useFELayout/>
    <w:compatSetting w:name="compatibilityMode" w:uri="http://schemas.microsoft.com/office/word" w:val="11"/>
  </w:compat>
  <w:docVars>
    <w:docVar w:name="commondata" w:val="eyJoZGlkIjoiNjBkYzAwMTRkYzk3YTBjZDAwOGY1MWY5ZWE4YTA0OTEifQ=="/>
  </w:docVars>
  <w:rsids>
    <w:rsidRoot w:val="00000000"/>
    <w:rsid w:val="324E3F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kern w:val="2"/>
      <w:sz w:val="44"/>
      <w:szCs w:val="44"/>
    </w:rPr>
  </w:style>
  <w:style w:type="paragraph" w:styleId="3">
    <w:name w:val="heading 2"/>
    <w:basedOn w:val="1"/>
    <w:next w:val="1"/>
    <w:qFormat/>
    <w:uiPriority w:val="0"/>
    <w:pPr>
      <w:keepNext/>
      <w:keepLines/>
      <w:numPr>
        <w:ilvl w:val="1"/>
        <w:numId w:val="1"/>
      </w:numPr>
      <w:ind w:left="0" w:leftChars="0" w:right="0" w:rightChars="0" w:firstLine="0" w:firstLineChars="0"/>
      <w:jc w:val="both"/>
      <w:outlineLvl w:val="1"/>
    </w:pPr>
    <w:rPr>
      <w:rFonts w:ascii="Arial" w:hAnsi="Arial" w:eastAsia="仿宋" w:cs="Times New Roman"/>
      <w:spacing w:val="20"/>
      <w:sz w:val="28"/>
      <w:szCs w:val="32"/>
    </w:rPr>
  </w:style>
  <w:style w:type="paragraph" w:styleId="4">
    <w:name w:val="heading 3"/>
    <w:basedOn w:val="1"/>
    <w:next w:val="1"/>
    <w:qFormat/>
    <w:uiPriority w:val="0"/>
    <w:pPr>
      <w:keepNext/>
      <w:keepLines/>
      <w:numPr>
        <w:ilvl w:val="2"/>
        <w:numId w:val="1"/>
      </w:numPr>
      <w:spacing w:before="260" w:after="260" w:line="415" w:lineRule="auto"/>
      <w:outlineLvl w:val="2"/>
    </w:pPr>
    <w:rPr>
      <w:b/>
      <w:bCs/>
      <w:sz w:val="32"/>
      <w:szCs w:val="32"/>
    </w:rPr>
  </w:style>
  <w:style w:type="paragraph" w:styleId="5">
    <w:name w:val="heading 4"/>
    <w:basedOn w:val="1"/>
    <w:next w:val="1"/>
    <w:qFormat/>
    <w:uiPriority w:val="0"/>
    <w:pPr>
      <w:keepNext/>
      <w:keepLines/>
      <w:numPr>
        <w:ilvl w:val="3"/>
        <w:numId w:val="1"/>
      </w:numPr>
      <w:spacing w:before="280" w:after="290" w:line="372" w:lineRule="auto"/>
      <w:outlineLvl w:val="3"/>
    </w:pPr>
    <w:rPr>
      <w:rFonts w:ascii="Arial" w:hAnsi="Arial" w:eastAsia="黑体" w:cs="Arial"/>
      <w:b/>
      <w:sz w:val="28"/>
    </w:rPr>
  </w:style>
  <w:style w:type="character" w:default="1" w:styleId="17">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6">
    <w:name w:val="caption"/>
    <w:basedOn w:val="1"/>
    <w:next w:val="1"/>
    <w:qFormat/>
    <w:uiPriority w:val="0"/>
    <w:rPr>
      <w:rFonts w:ascii="Arial" w:hAnsi="Arial" w:eastAsia="黑体" w:cs="Arial"/>
      <w:sz w:val="20"/>
    </w:rPr>
  </w:style>
  <w:style w:type="paragraph" w:styleId="7">
    <w:name w:val="Body Text"/>
    <w:basedOn w:val="1"/>
    <w:uiPriority w:val="0"/>
    <w:pPr>
      <w:spacing w:before="0" w:after="140" w:line="276" w:lineRule="auto"/>
    </w:pPr>
  </w:style>
  <w:style w:type="paragraph" w:styleId="8">
    <w:name w:val="Body Text Indent"/>
    <w:basedOn w:val="1"/>
    <w:uiPriority w:val="0"/>
    <w:pPr>
      <w:ind w:left="0" w:leftChars="0" w:right="0" w:rightChars="0" w:firstLineChars="171"/>
    </w:pPr>
    <w:rPr>
      <w:color w:val="000000"/>
      <w:sz w:val="28"/>
      <w:szCs w:val="24"/>
    </w:rPr>
  </w:style>
  <w:style w:type="paragraph" w:styleId="9">
    <w:name w:val="toc 3"/>
    <w:basedOn w:val="1"/>
    <w:next w:val="1"/>
    <w:uiPriority w:val="0"/>
    <w:pPr>
      <w:ind w:leftChars="400" w:right="0" w:rightChars="0" w:firstLine="0" w:firstLineChars="0"/>
    </w:pPr>
    <w:rPr>
      <w:rFonts w:ascii="Calibri" w:hAnsi="Calibri" w:eastAsia="宋体" w:cs="Times New Roman"/>
    </w:rPr>
  </w:style>
  <w:style w:type="paragraph" w:styleId="10">
    <w:name w:val="endnote text"/>
    <w:basedOn w:val="1"/>
    <w:uiPriority w:val="0"/>
    <w:pPr>
      <w:snapToGrid w:val="0"/>
      <w:jc w:val="left"/>
    </w:pPr>
    <w:rPr>
      <w:rFonts w:ascii="Times New Roman" w:hAnsi="Times New Roman" w:cs="Times New Roman"/>
      <w:sz w:val="24"/>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3">
    <w:name w:val="toc 1"/>
    <w:basedOn w:val="1"/>
    <w:next w:val="1"/>
    <w:qFormat/>
    <w:uiPriority w:val="0"/>
    <w:rPr>
      <w:rFonts w:ascii="Calibri" w:hAnsi="Calibri" w:eastAsia="宋体" w:cs="Times New Roman"/>
    </w:rPr>
  </w:style>
  <w:style w:type="paragraph" w:styleId="14">
    <w:name w:val="List"/>
    <w:basedOn w:val="7"/>
    <w:uiPriority w:val="0"/>
    <w:rPr>
      <w:rFonts w:cs="Arial"/>
    </w:rPr>
  </w:style>
  <w:style w:type="paragraph" w:styleId="15">
    <w:name w:val="toc 2"/>
    <w:basedOn w:val="1"/>
    <w:next w:val="1"/>
    <w:qFormat/>
    <w:uiPriority w:val="0"/>
    <w:pPr>
      <w:ind w:leftChars="200" w:right="0" w:rightChars="0" w:firstLine="0" w:firstLineChars="0"/>
    </w:pPr>
    <w:rPr>
      <w:rFonts w:ascii="Calibri" w:hAnsi="Calibri" w:eastAsia="宋体" w:cs="Times New Roman"/>
    </w:rPr>
  </w:style>
  <w:style w:type="character" w:styleId="18">
    <w:name w:val="Emphasis"/>
    <w:qFormat/>
    <w:uiPriority w:val="0"/>
    <w:rPr>
      <w:i/>
      <w:iCs/>
    </w:rPr>
  </w:style>
  <w:style w:type="character" w:styleId="19">
    <w:name w:val="Hyperlink"/>
    <w:uiPriority w:val="0"/>
    <w:rPr>
      <w:color w:val="0000FF"/>
      <w:u w:val="single"/>
    </w:rPr>
  </w:style>
  <w:style w:type="character" w:customStyle="1" w:styleId="20">
    <w:name w:val="默认段落字体1"/>
    <w:qFormat/>
    <w:uiPriority w:val="0"/>
  </w:style>
  <w:style w:type="character" w:customStyle="1" w:styleId="21">
    <w:name w:val="标题 1 字符"/>
    <w:qFormat/>
    <w:uiPriority w:val="0"/>
    <w:rPr>
      <w:b/>
      <w:bCs/>
      <w:kern w:val="2"/>
      <w:sz w:val="44"/>
      <w:szCs w:val="44"/>
    </w:rPr>
  </w:style>
  <w:style w:type="character" w:customStyle="1" w:styleId="22">
    <w:name w:val="标题 3 字符"/>
    <w:qFormat/>
    <w:uiPriority w:val="0"/>
    <w:rPr>
      <w:b/>
      <w:bCs/>
      <w:kern w:val="2"/>
      <w:sz w:val="32"/>
      <w:szCs w:val="32"/>
    </w:rPr>
  </w:style>
  <w:style w:type="character" w:customStyle="1" w:styleId="23">
    <w:name w:val="批注文字 字符"/>
    <w:qFormat/>
    <w:uiPriority w:val="0"/>
    <w:rPr>
      <w:kern w:val="2"/>
    </w:rPr>
  </w:style>
  <w:style w:type="character" w:customStyle="1" w:styleId="24">
    <w:name w:val="尾注文本 字符"/>
    <w:qFormat/>
    <w:uiPriority w:val="0"/>
    <w:rPr>
      <w:rFonts w:ascii="Times New Roman" w:hAnsi="Times New Roman" w:cs="Times New Roman"/>
      <w:kern w:val="2"/>
      <w:sz w:val="24"/>
      <w:szCs w:val="24"/>
    </w:rPr>
  </w:style>
  <w:style w:type="character" w:customStyle="1" w:styleId="25">
    <w:name w:val="批注框文本 字符"/>
    <w:qFormat/>
    <w:uiPriority w:val="0"/>
    <w:rPr>
      <w:rFonts w:ascii="宋体" w:hAnsi="宋体"/>
      <w:kern w:val="2"/>
      <w:sz w:val="18"/>
      <w:szCs w:val="18"/>
    </w:rPr>
  </w:style>
  <w:style w:type="character" w:customStyle="1" w:styleId="26">
    <w:name w:val="页脚 字符1"/>
    <w:qFormat/>
    <w:uiPriority w:val="0"/>
    <w:rPr>
      <w:kern w:val="2"/>
      <w:sz w:val="18"/>
      <w:szCs w:val="18"/>
    </w:rPr>
  </w:style>
  <w:style w:type="character" w:customStyle="1" w:styleId="27">
    <w:name w:val="页眉 字符"/>
    <w:qFormat/>
    <w:uiPriority w:val="0"/>
    <w:rPr>
      <w:kern w:val="2"/>
      <w:sz w:val="18"/>
      <w:szCs w:val="18"/>
    </w:rPr>
  </w:style>
  <w:style w:type="character" w:customStyle="1" w:styleId="28">
    <w:name w:val="HTML 预设格式 字符"/>
    <w:qFormat/>
    <w:uiPriority w:val="0"/>
    <w:rPr>
      <w:rFonts w:ascii="宋体" w:hAnsi="宋体" w:cs="宋体"/>
      <w:sz w:val="24"/>
      <w:szCs w:val="24"/>
    </w:rPr>
  </w:style>
  <w:style w:type="character" w:customStyle="1" w:styleId="29">
    <w:name w:val="批注主题 字符"/>
    <w:qFormat/>
    <w:uiPriority w:val="0"/>
    <w:rPr>
      <w:b/>
      <w:bCs/>
      <w:kern w:val="2"/>
    </w:rPr>
  </w:style>
  <w:style w:type="character" w:customStyle="1" w:styleId="30">
    <w:name w:val="批注引用1"/>
    <w:qFormat/>
    <w:uiPriority w:val="0"/>
    <w:rPr>
      <w:sz w:val="16"/>
      <w:szCs w:val="16"/>
    </w:rPr>
  </w:style>
  <w:style w:type="character" w:customStyle="1" w:styleId="31">
    <w:name w:val="页脚 字符"/>
    <w:qFormat/>
    <w:uiPriority w:val="0"/>
  </w:style>
  <w:style w:type="character" w:customStyle="1" w:styleId="32">
    <w:name w:val="索引链接"/>
    <w:qFormat/>
    <w:uiPriority w:val="0"/>
  </w:style>
  <w:style w:type="paragraph" w:customStyle="1" w:styleId="33">
    <w:name w:val="标题样式"/>
    <w:basedOn w:val="1"/>
    <w:next w:val="7"/>
    <w:qFormat/>
    <w:uiPriority w:val="0"/>
    <w:pPr>
      <w:keepNext/>
      <w:spacing w:before="240" w:after="120"/>
    </w:pPr>
    <w:rPr>
      <w:rFonts w:ascii="Liberation Sans" w:hAnsi="Liberation Sans" w:eastAsia="Noto Sans SC" w:cs="Arial"/>
      <w:sz w:val="28"/>
      <w:szCs w:val="28"/>
    </w:rPr>
  </w:style>
  <w:style w:type="paragraph" w:customStyle="1" w:styleId="34">
    <w:name w:val="索引"/>
    <w:basedOn w:val="1"/>
    <w:qFormat/>
    <w:uiPriority w:val="0"/>
    <w:pPr>
      <w:suppressLineNumbers/>
    </w:pPr>
    <w:rPr>
      <w:rFonts w:cs="Arial"/>
    </w:rPr>
  </w:style>
  <w:style w:type="paragraph" w:customStyle="1" w:styleId="35">
    <w:name w:val="批注文字1"/>
    <w:basedOn w:val="1"/>
    <w:qFormat/>
    <w:uiPriority w:val="0"/>
    <w:rPr>
      <w:sz w:val="20"/>
      <w:szCs w:val="20"/>
    </w:rPr>
  </w:style>
  <w:style w:type="paragraph" w:customStyle="1" w:styleId="36">
    <w:name w:val="正文文本缩进 21"/>
    <w:basedOn w:val="1"/>
    <w:qFormat/>
    <w:uiPriority w:val="0"/>
    <w:pPr>
      <w:spacing w:before="0" w:after="120" w:line="480" w:lineRule="auto"/>
      <w:ind w:leftChars="200" w:right="0" w:rightChars="0" w:firstLine="0" w:firstLineChars="0"/>
    </w:pPr>
  </w:style>
  <w:style w:type="paragraph" w:customStyle="1" w:styleId="37">
    <w:name w:val="批注框文本1"/>
    <w:basedOn w:val="1"/>
    <w:qFormat/>
    <w:uiPriority w:val="0"/>
    <w:rPr>
      <w:rFonts w:ascii="宋体" w:hAnsi="宋体"/>
      <w:sz w:val="18"/>
      <w:szCs w:val="18"/>
    </w:rPr>
  </w:style>
  <w:style w:type="paragraph" w:customStyle="1" w:styleId="38">
    <w:name w:val="页眉与页脚"/>
    <w:basedOn w:val="1"/>
    <w:qFormat/>
    <w:uiPriority w:val="0"/>
    <w:pPr>
      <w:suppressLineNumbers/>
      <w:tabs>
        <w:tab w:val="center" w:pos="4819"/>
        <w:tab w:val="right" w:pos="9638"/>
      </w:tabs>
    </w:pPr>
  </w:style>
  <w:style w:type="paragraph" w:customStyle="1" w:styleId="39">
    <w:name w:val="正文文本 21"/>
    <w:basedOn w:val="1"/>
    <w:qFormat/>
    <w:uiPriority w:val="0"/>
    <w:pPr>
      <w:spacing w:before="0" w:after="120" w:line="480" w:lineRule="auto"/>
    </w:pPr>
  </w:style>
  <w:style w:type="paragraph" w:customStyle="1" w:styleId="40">
    <w:name w:val="HTML 预设格式1"/>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宋体"/>
      <w:kern w:val="0"/>
      <w:sz w:val="24"/>
    </w:rPr>
  </w:style>
  <w:style w:type="paragraph" w:customStyle="1" w:styleId="41">
    <w:name w:val="普通(网站)1"/>
    <w:basedOn w:val="1"/>
    <w:qFormat/>
    <w:uiPriority w:val="0"/>
    <w:rPr>
      <w:rFonts w:ascii="Calibri" w:hAnsi="Calibri" w:eastAsia="宋体" w:cs="Times New Roman"/>
      <w:sz w:val="24"/>
    </w:rPr>
  </w:style>
  <w:style w:type="paragraph" w:customStyle="1" w:styleId="42">
    <w:name w:val="批注主题1"/>
    <w:basedOn w:val="35"/>
    <w:next w:val="35"/>
    <w:qFormat/>
    <w:uiPriority w:val="0"/>
    <w:rPr>
      <w:b/>
      <w:bCs/>
    </w:rPr>
  </w:style>
  <w:style w:type="paragraph" w:customStyle="1" w:styleId="43">
    <w:name w:val="表头"/>
    <w:basedOn w:val="6"/>
    <w:qFormat/>
    <w:uiPriority w:val="0"/>
    <w:pPr>
      <w:keepNext/>
      <w:jc w:val="center"/>
    </w:pPr>
    <w:rPr>
      <w:rFonts w:ascii="黑体" w:hAnsi="黑体" w:cs="黑体"/>
      <w:sz w:val="21"/>
      <w:szCs w:val="21"/>
    </w:rPr>
  </w:style>
  <w:style w:type="paragraph" w:customStyle="1" w:styleId="44">
    <w:name w:val="表222222"/>
    <w:basedOn w:val="1"/>
    <w:qFormat/>
    <w:uiPriority w:val="0"/>
    <w:pPr>
      <w:widowControl/>
      <w:jc w:val="center"/>
    </w:pPr>
    <w:rPr>
      <w:rFonts w:cs="宋体"/>
      <w:color w:val="000000"/>
      <w:sz w:val="21"/>
      <w:szCs w:val="21"/>
    </w:rPr>
  </w:style>
  <w:style w:type="paragraph" w:customStyle="1" w:styleId="45">
    <w:name w:val="msolistparagraph"/>
    <w:basedOn w:val="1"/>
    <w:qFormat/>
    <w:uiPriority w:val="0"/>
    <w:pPr>
      <w:ind w:left="0" w:leftChars="0" w:right="0" w:rightChars="0" w:firstLineChars="200"/>
    </w:pPr>
    <w:rPr>
      <w:rFonts w:hint="eastAsia" w:ascii="等线" w:hAnsi="等线" w:eastAsia="等线" w:cs="等线"/>
      <w:szCs w:val="22"/>
    </w:rPr>
  </w:style>
  <w:style w:type="paragraph" w:customStyle="1" w:styleId="46">
    <w:name w:val="WPSOffice手动目录 1"/>
    <w:qFormat/>
    <w:uiPriority w:val="0"/>
    <w:pPr>
      <w:widowControl/>
      <w:suppressAutoHyphens/>
      <w:bidi w:val="0"/>
    </w:pPr>
    <w:rPr>
      <w:rFonts w:ascii="Times New Roman" w:hAnsi="Times New Roman" w:eastAsia="宋体" w:cs="Times New Roman"/>
      <w:color w:val="auto"/>
      <w:sz w:val="20"/>
      <w:szCs w:val="20"/>
      <w:lang w:val="en-US" w:eastAsia="zh-CN" w:bidi="ar-SA"/>
    </w:rPr>
  </w:style>
  <w:style w:type="paragraph" w:customStyle="1" w:styleId="47">
    <w:name w:val="WPSOffice手动目录 2"/>
    <w:qFormat/>
    <w:uiPriority w:val="0"/>
    <w:pPr>
      <w:widowControl/>
      <w:suppressAutoHyphens/>
      <w:bidi w:val="0"/>
      <w:ind w:leftChars="200" w:right="0" w:rightChars="0" w:firstLine="0" w:firstLineChars="0"/>
    </w:pPr>
    <w:rPr>
      <w:rFonts w:ascii="Times New Roman" w:hAnsi="Times New Roman" w:eastAsia="宋体" w:cs="Times New Roman"/>
      <w:color w:val="auto"/>
      <w:sz w:val="20"/>
      <w:szCs w:val="20"/>
      <w:lang w:val="en-US" w:eastAsia="zh-CN" w:bidi="ar-SA"/>
    </w:rPr>
  </w:style>
  <w:style w:type="paragraph" w:customStyle="1" w:styleId="48">
    <w:name w:val="WPSOffice手动目录 3"/>
    <w:qFormat/>
    <w:uiPriority w:val="0"/>
    <w:pPr>
      <w:widowControl/>
      <w:suppressAutoHyphens/>
      <w:bidi w:val="0"/>
      <w:ind w:leftChars="400" w:right="0" w:rightChars="0" w:firstLine="0" w:firstLineChars="0"/>
    </w:pPr>
    <w:rPr>
      <w:rFonts w:ascii="Times New Roman" w:hAnsi="Times New Roman" w:eastAsia="宋体" w:cs="Times New Roman"/>
      <w:color w:val="auto"/>
      <w:sz w:val="20"/>
      <w:szCs w:val="20"/>
      <w:lang w:val="en-US" w:eastAsia="zh-CN" w:bidi="ar-SA"/>
    </w:rPr>
  </w:style>
  <w:style w:type="paragraph" w:customStyle="1" w:styleId="49">
    <w:name w:val="表格内容"/>
    <w:basedOn w:val="1"/>
    <w:qFormat/>
    <w:uiPriority w:val="0"/>
    <w:pPr>
      <w:widowControl w:val="0"/>
      <w:suppressLineNumbers/>
    </w:pPr>
  </w:style>
  <w:style w:type="paragraph" w:customStyle="1" w:styleId="50">
    <w:name w:val="表格标题"/>
    <w:basedOn w:val="49"/>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8" Type="http://schemas.microsoft.com/office/2011/relationships/people" Target="people.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microsoft.com/office/2011/relationships/commentsExtended" Target="commentsExtended.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comments" Target="comment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26839</Words>
  <Characters>33894</Characters>
  <TotalTime>38</TotalTime>
  <ScaleCrop>false</ScaleCrop>
  <LinksUpToDate>false</LinksUpToDate>
  <CharactersWithSpaces>34697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2008-09-26T18:09:00Z</dcterms:created>
  <dc:creator>YlmF</dc:creator>
  <cp:lastModifiedBy>我就是我自己的救赎</cp:lastModifiedBy>
  <dcterms:modified xsi:type="dcterms:W3CDTF">2026-03-06T13:01:07Z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A04AA979048B4A7C8EC3859869ECF75E_13</vt:lpwstr>
  </property>
  <property fmtid="{D5CDD505-2E9C-101B-9397-08002B2CF9AE}" pid="3" name="KSOProductBuildVer">
    <vt:lpwstr>2052-12.1.0.25225</vt:lpwstr>
  </property>
  <property fmtid="{D5CDD505-2E9C-101B-9397-08002B2CF9AE}" pid="4" name="KSOTemplateDocerSaveRecord">
    <vt:lpwstr>eyJoZGlkIjoiMGU2YjY3ZmVmZTk3NmE0MzU4NzMwN2ZjNjI4YzM4YjkiLCJ1c2VySWQiOiIzMTk4MTcwMzAifQ==</vt:lpwstr>
  </property>
</Properties>
</file>