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FA2CE0">
      <w:pPr>
        <w:pStyle w:val="11"/>
        <w:spacing w:after="0" w:line="700" w:lineRule="exact"/>
        <w:ind w:left="0" w:leftChars="0" w:firstLine="0" w:firstLineChars="0"/>
        <w:rPr>
          <w:rFonts w:ascii="黑体" w:hAnsi="宋体" w:eastAsia="黑体"/>
          <w:bCs/>
          <w:color w:val="000000"/>
          <w:szCs w:val="21"/>
        </w:rPr>
      </w:pPr>
    </w:p>
    <w:p w14:paraId="2A986BC9">
      <w:pPr>
        <w:pStyle w:val="11"/>
        <w:spacing w:before="163" w:beforeLines="50" w:after="163" w:afterLines="50" w:line="700" w:lineRule="exact"/>
        <w:ind w:left="0" w:leftChars="0" w:firstLine="1040"/>
        <w:jc w:val="center"/>
        <w:rPr>
          <w:rFonts w:ascii="楷体" w:hAnsi="楷体" w:eastAsia="楷体" w:cs="楷体"/>
          <w:bCs/>
          <w:color w:val="000000"/>
          <w:sz w:val="52"/>
          <w:szCs w:val="52"/>
        </w:rPr>
      </w:pPr>
      <w:r>
        <w:rPr>
          <w:rFonts w:hint="eastAsia" w:ascii="楷体" w:hAnsi="楷体" w:eastAsia="楷体" w:cs="楷体"/>
          <w:bCs/>
          <w:color w:val="000000"/>
          <w:sz w:val="52"/>
          <w:szCs w:val="52"/>
        </w:rPr>
        <w:t>青岛农业大学海都学院</w:t>
      </w:r>
    </w:p>
    <w:p w14:paraId="346BD2C4">
      <w:pPr>
        <w:pStyle w:val="11"/>
        <w:spacing w:before="163" w:beforeLines="50" w:after="163" w:afterLines="50" w:line="700" w:lineRule="exact"/>
        <w:ind w:left="480" w:firstLine="1040"/>
        <w:jc w:val="center"/>
        <w:rPr>
          <w:rFonts w:ascii="宋体" w:hAnsi="宋体"/>
          <w:color w:val="000000"/>
        </w:rPr>
      </w:pPr>
      <w:r>
        <w:rPr>
          <w:rFonts w:hint="eastAsia" w:ascii="黑体" w:hAnsi="宋体" w:eastAsia="黑体"/>
          <w:bCs/>
          <w:color w:val="000000"/>
          <w:sz w:val="52"/>
          <w:szCs w:val="52"/>
        </w:rPr>
        <w:t xml:space="preserve"> 本科生毕业论文（设计）</w:t>
      </w:r>
    </w:p>
    <w:p w14:paraId="27816D64">
      <w:pPr>
        <w:pStyle w:val="11"/>
        <w:spacing w:before="163" w:beforeLines="50" w:after="163" w:afterLines="50" w:line="460" w:lineRule="exact"/>
        <w:ind w:left="0" w:leftChars="0"/>
        <w:rPr>
          <w:rFonts w:ascii="宋体" w:hAnsi="宋体"/>
          <w:color w:val="000000"/>
        </w:rPr>
      </w:pPr>
    </w:p>
    <w:tbl>
      <w:tblPr>
        <w:tblStyle w:val="18"/>
        <w:tblpPr w:leftFromText="180" w:rightFromText="180" w:vertAnchor="text" w:horzAnchor="page" w:tblpX="1907" w:tblpY="527"/>
        <w:tblOverlap w:val="never"/>
        <w:tblW w:w="0" w:type="auto"/>
        <w:tblInd w:w="0" w:type="dxa"/>
        <w:tblLayout w:type="fixed"/>
        <w:tblCellMar>
          <w:top w:w="0" w:type="dxa"/>
          <w:left w:w="108" w:type="dxa"/>
          <w:bottom w:w="0" w:type="dxa"/>
          <w:right w:w="108" w:type="dxa"/>
        </w:tblCellMar>
      </w:tblPr>
      <w:tblGrid>
        <w:gridCol w:w="1725"/>
        <w:gridCol w:w="6750"/>
      </w:tblGrid>
      <w:tr w14:paraId="16FFD838">
        <w:tblPrEx>
          <w:tblCellMar>
            <w:top w:w="0" w:type="dxa"/>
            <w:left w:w="108" w:type="dxa"/>
            <w:bottom w:w="0" w:type="dxa"/>
            <w:right w:w="108" w:type="dxa"/>
          </w:tblCellMar>
        </w:tblPrEx>
        <w:tc>
          <w:tcPr>
            <w:tcW w:w="1725" w:type="dxa"/>
          </w:tcPr>
          <w:p w14:paraId="2B4E540B">
            <w:pPr>
              <w:pStyle w:val="11"/>
              <w:spacing w:before="163" w:beforeLines="50" w:after="163" w:afterLines="50" w:line="460" w:lineRule="exact"/>
              <w:ind w:left="0" w:leftChars="0" w:right="228" w:rightChars="95" w:firstLine="0" w:firstLineChars="0"/>
              <w:rPr>
                <w:rFonts w:ascii="宋体" w:hAnsi="宋体"/>
                <w:color w:val="000000"/>
                <w:sz w:val="28"/>
                <w:szCs w:val="28"/>
              </w:rPr>
            </w:pPr>
            <w:r>
              <w:rPr>
                <w:rFonts w:hint="eastAsia" w:ascii="宋体" w:hAnsi="宋体"/>
                <w:color w:val="000000"/>
                <w:sz w:val="28"/>
                <w:szCs w:val="28"/>
              </w:rPr>
              <w:t>题    目：</w:t>
            </w:r>
          </w:p>
        </w:tc>
        <w:tc>
          <w:tcPr>
            <w:tcW w:w="6750" w:type="dxa"/>
          </w:tcPr>
          <w:p w14:paraId="76FB051B">
            <w:pPr>
              <w:pStyle w:val="11"/>
              <w:spacing w:before="163" w:beforeLines="50" w:after="163" w:afterLines="50" w:line="460" w:lineRule="exact"/>
              <w:ind w:left="0" w:leftChars="0" w:right="228" w:rightChars="95" w:firstLine="0" w:firstLineChars="0"/>
              <w:rPr>
                <w:rFonts w:ascii="宋体" w:hAnsi="宋体" w:eastAsia="楷体"/>
                <w:color w:val="000000"/>
                <w:sz w:val="28"/>
                <w:szCs w:val="28"/>
                <w:u w:val="single"/>
              </w:rPr>
            </w:pPr>
            <w:commentRangeStart w:id="0"/>
            <w:r>
              <w:rPr>
                <w:rFonts w:hint="eastAsia" w:ascii="楷体" w:hAnsi="楷体" w:eastAsia="楷体" w:cs="楷体"/>
                <w:color w:val="000000"/>
                <w:sz w:val="32"/>
                <w:szCs w:val="32"/>
                <w:u w:val="single"/>
              </w:rPr>
              <w:t>基于SpringBoot的汽车车险销售系统的设计与实现</w:t>
            </w:r>
            <w:commentRangeEnd w:id="0"/>
            <w:r>
              <w:rPr>
                <w:rStyle w:val="23"/>
              </w:rPr>
              <w:commentReference w:id="0"/>
            </w:r>
          </w:p>
        </w:tc>
      </w:tr>
      <w:tr w14:paraId="168241BA">
        <w:tblPrEx>
          <w:tblCellMar>
            <w:top w:w="0" w:type="dxa"/>
            <w:left w:w="108" w:type="dxa"/>
            <w:bottom w:w="0" w:type="dxa"/>
            <w:right w:w="108" w:type="dxa"/>
          </w:tblCellMar>
        </w:tblPrEx>
        <w:tc>
          <w:tcPr>
            <w:tcW w:w="1725" w:type="dxa"/>
          </w:tcPr>
          <w:p w14:paraId="7016961C">
            <w:pPr>
              <w:pStyle w:val="11"/>
              <w:spacing w:before="163" w:beforeLines="50" w:after="163" w:afterLines="50" w:line="460" w:lineRule="exact"/>
              <w:ind w:left="0" w:leftChars="0" w:right="228" w:rightChars="95" w:firstLine="0" w:firstLineChars="0"/>
              <w:rPr>
                <w:rFonts w:ascii="宋体" w:hAnsi="宋体"/>
                <w:color w:val="000000"/>
                <w:sz w:val="28"/>
                <w:szCs w:val="28"/>
              </w:rPr>
            </w:pPr>
            <w:r>
              <w:rPr>
                <w:rFonts w:hint="eastAsia" w:ascii="宋体" w:hAnsi="宋体"/>
                <w:color w:val="000000"/>
                <w:sz w:val="28"/>
                <w:szCs w:val="28"/>
              </w:rPr>
              <w:t>姓    名：</w:t>
            </w:r>
          </w:p>
        </w:tc>
        <w:tc>
          <w:tcPr>
            <w:tcW w:w="6750" w:type="dxa"/>
          </w:tcPr>
          <w:p w14:paraId="2D89B219">
            <w:pPr>
              <w:pStyle w:val="11"/>
              <w:spacing w:before="163" w:beforeLines="50" w:after="163" w:afterLines="50" w:line="460" w:lineRule="exact"/>
              <w:ind w:left="0" w:leftChars="0" w:right="228" w:rightChars="95" w:firstLine="560"/>
              <w:rPr>
                <w:rFonts w:ascii="宋体" w:hAnsi="宋体"/>
                <w:color w:val="000000"/>
                <w:sz w:val="28"/>
                <w:szCs w:val="28"/>
              </w:rPr>
            </w:pPr>
            <w:r>
              <w:rPr>
                <w:rFonts w:hint="eastAsia" w:ascii="宋体" w:hAnsi="宋体"/>
                <w:color w:val="000000"/>
                <w:sz w:val="28"/>
                <w:szCs w:val="28"/>
                <w:u w:val="single"/>
              </w:rPr>
              <w:t xml:space="preserve">                 张浩                     </w:t>
            </w:r>
          </w:p>
        </w:tc>
      </w:tr>
      <w:tr w14:paraId="0EBFE6F8">
        <w:tblPrEx>
          <w:tblCellMar>
            <w:top w:w="0" w:type="dxa"/>
            <w:left w:w="108" w:type="dxa"/>
            <w:bottom w:w="0" w:type="dxa"/>
            <w:right w:w="108" w:type="dxa"/>
          </w:tblCellMar>
        </w:tblPrEx>
        <w:tc>
          <w:tcPr>
            <w:tcW w:w="1725" w:type="dxa"/>
          </w:tcPr>
          <w:p w14:paraId="1E202B7A">
            <w:pPr>
              <w:pStyle w:val="11"/>
              <w:spacing w:before="163" w:beforeLines="50" w:after="163" w:afterLines="50" w:line="460" w:lineRule="exact"/>
              <w:ind w:left="0" w:leftChars="0" w:right="228" w:rightChars="95" w:firstLine="0" w:firstLineChars="0"/>
              <w:rPr>
                <w:rFonts w:ascii="宋体" w:hAnsi="宋体"/>
                <w:color w:val="000000"/>
                <w:sz w:val="28"/>
                <w:szCs w:val="28"/>
              </w:rPr>
            </w:pPr>
            <w:r>
              <w:rPr>
                <w:rFonts w:hint="eastAsia" w:ascii="宋体" w:hAnsi="宋体"/>
                <w:color w:val="000000"/>
                <w:sz w:val="28"/>
                <w:szCs w:val="28"/>
              </w:rPr>
              <w:t>系    别：</w:t>
            </w:r>
          </w:p>
        </w:tc>
        <w:tc>
          <w:tcPr>
            <w:tcW w:w="6750" w:type="dxa"/>
          </w:tcPr>
          <w:p w14:paraId="5330B5EB">
            <w:pPr>
              <w:pStyle w:val="11"/>
              <w:spacing w:before="163" w:beforeLines="50" w:after="163" w:afterLines="50" w:line="460" w:lineRule="exact"/>
              <w:ind w:left="0" w:leftChars="0" w:right="228" w:rightChars="95" w:firstLine="560"/>
              <w:rPr>
                <w:rFonts w:ascii="宋体" w:hAnsi="宋体"/>
                <w:color w:val="000000"/>
                <w:sz w:val="28"/>
                <w:szCs w:val="28"/>
              </w:rPr>
            </w:pPr>
            <w:r>
              <w:rPr>
                <w:rFonts w:hint="eastAsia" w:ascii="宋体" w:hAnsi="宋体"/>
                <w:color w:val="000000"/>
                <w:sz w:val="28"/>
                <w:szCs w:val="28"/>
                <w:u w:val="single"/>
              </w:rPr>
              <w:t xml:space="preserve">             </w:t>
            </w:r>
            <w:r>
              <w:rPr>
                <w:rFonts w:hint="eastAsia" w:ascii="楷体" w:hAnsi="楷体" w:eastAsia="楷体" w:cs="楷体"/>
                <w:color w:val="000000"/>
                <w:sz w:val="32"/>
                <w:szCs w:val="32"/>
                <w:u w:val="single"/>
              </w:rPr>
              <w:t xml:space="preserve">信息工程学院 </w:t>
            </w:r>
            <w:r>
              <w:rPr>
                <w:rFonts w:hint="eastAsia" w:ascii="宋体" w:hAnsi="宋体"/>
                <w:color w:val="000000"/>
                <w:sz w:val="28"/>
                <w:szCs w:val="28"/>
                <w:u w:val="single"/>
              </w:rPr>
              <w:t xml:space="preserve">                 </w:t>
            </w:r>
          </w:p>
        </w:tc>
      </w:tr>
      <w:tr w14:paraId="583B4EF8">
        <w:tblPrEx>
          <w:tblCellMar>
            <w:top w:w="0" w:type="dxa"/>
            <w:left w:w="108" w:type="dxa"/>
            <w:bottom w:w="0" w:type="dxa"/>
            <w:right w:w="108" w:type="dxa"/>
          </w:tblCellMar>
        </w:tblPrEx>
        <w:tc>
          <w:tcPr>
            <w:tcW w:w="1725" w:type="dxa"/>
          </w:tcPr>
          <w:p w14:paraId="730C6F77">
            <w:pPr>
              <w:pStyle w:val="11"/>
              <w:spacing w:before="163" w:beforeLines="50" w:after="163" w:afterLines="50" w:line="460" w:lineRule="exact"/>
              <w:ind w:left="0" w:leftChars="0" w:right="228" w:rightChars="95" w:firstLine="0" w:firstLineChars="0"/>
              <w:rPr>
                <w:rFonts w:ascii="宋体" w:hAnsi="宋体"/>
                <w:color w:val="000000"/>
                <w:sz w:val="28"/>
                <w:szCs w:val="28"/>
              </w:rPr>
            </w:pPr>
            <w:r>
              <w:rPr>
                <w:rFonts w:hint="eastAsia" w:ascii="宋体" w:hAnsi="宋体"/>
                <w:color w:val="000000"/>
                <w:sz w:val="28"/>
                <w:szCs w:val="28"/>
              </w:rPr>
              <w:t>专    业：</w:t>
            </w:r>
          </w:p>
        </w:tc>
        <w:tc>
          <w:tcPr>
            <w:tcW w:w="6750" w:type="dxa"/>
          </w:tcPr>
          <w:p w14:paraId="3F1D0AFD">
            <w:pPr>
              <w:pStyle w:val="11"/>
              <w:spacing w:before="163" w:beforeLines="50" w:after="163" w:afterLines="50" w:line="460" w:lineRule="exact"/>
              <w:ind w:left="0" w:leftChars="0" w:right="228" w:rightChars="95" w:firstLine="560"/>
              <w:rPr>
                <w:rFonts w:ascii="宋体" w:hAnsi="宋体"/>
                <w:color w:val="000000"/>
                <w:sz w:val="28"/>
                <w:szCs w:val="28"/>
              </w:rPr>
            </w:pPr>
            <w:r>
              <w:rPr>
                <w:rFonts w:hint="eastAsia" w:ascii="宋体" w:hAnsi="宋体"/>
                <w:color w:val="000000"/>
                <w:sz w:val="28"/>
                <w:szCs w:val="28"/>
                <w:u w:val="single"/>
              </w:rPr>
              <w:t xml:space="preserve">  </w:t>
            </w:r>
            <w:r>
              <w:rPr>
                <w:rFonts w:ascii="宋体" w:hAnsi="宋体"/>
                <w:color w:val="000000"/>
                <w:sz w:val="28"/>
                <w:szCs w:val="28"/>
                <w:u w:val="single"/>
              </w:rPr>
              <w:t xml:space="preserve"> </w:t>
            </w:r>
            <w:r>
              <w:rPr>
                <w:rFonts w:hint="eastAsia" w:ascii="宋体" w:hAnsi="宋体"/>
                <w:color w:val="000000"/>
                <w:sz w:val="28"/>
                <w:szCs w:val="28"/>
                <w:u w:val="single"/>
              </w:rPr>
              <w:t xml:space="preserve">       </w:t>
            </w:r>
            <w:r>
              <w:rPr>
                <w:rFonts w:hint="eastAsia" w:ascii="宋体" w:hAnsi="宋体"/>
                <w:color w:val="000000"/>
                <w:sz w:val="32"/>
                <w:szCs w:val="32"/>
                <w:u w:val="single"/>
              </w:rPr>
              <w:t xml:space="preserve">   </w:t>
            </w:r>
            <w:r>
              <w:rPr>
                <w:rFonts w:hint="eastAsia" w:ascii="楷体" w:hAnsi="楷体" w:eastAsia="楷体" w:cs="楷体"/>
                <w:color w:val="000000"/>
                <w:sz w:val="32"/>
                <w:szCs w:val="32"/>
                <w:u w:val="single"/>
              </w:rPr>
              <w:t>计算机科学与技术</w:t>
            </w:r>
            <w:r>
              <w:rPr>
                <w:rFonts w:hint="eastAsia" w:ascii="宋体" w:hAnsi="宋体"/>
                <w:color w:val="000000"/>
                <w:sz w:val="28"/>
                <w:szCs w:val="28"/>
                <w:u w:val="single"/>
              </w:rPr>
              <w:t xml:space="preserve">             </w:t>
            </w:r>
          </w:p>
        </w:tc>
      </w:tr>
      <w:tr w14:paraId="6974FAC8">
        <w:tblPrEx>
          <w:tblCellMar>
            <w:top w:w="0" w:type="dxa"/>
            <w:left w:w="108" w:type="dxa"/>
            <w:bottom w:w="0" w:type="dxa"/>
            <w:right w:w="108" w:type="dxa"/>
          </w:tblCellMar>
        </w:tblPrEx>
        <w:tc>
          <w:tcPr>
            <w:tcW w:w="1725" w:type="dxa"/>
          </w:tcPr>
          <w:p w14:paraId="76516FBC">
            <w:pPr>
              <w:pStyle w:val="11"/>
              <w:spacing w:before="163" w:beforeLines="50" w:after="163" w:afterLines="50" w:line="460" w:lineRule="exact"/>
              <w:ind w:left="0" w:leftChars="0" w:right="228" w:rightChars="95" w:firstLine="0" w:firstLineChars="0"/>
              <w:rPr>
                <w:rFonts w:ascii="宋体" w:hAnsi="宋体"/>
                <w:color w:val="000000"/>
                <w:sz w:val="28"/>
                <w:szCs w:val="28"/>
              </w:rPr>
            </w:pPr>
            <w:r>
              <w:rPr>
                <w:rFonts w:hint="eastAsia" w:ascii="宋体" w:hAnsi="宋体"/>
                <w:color w:val="000000"/>
                <w:sz w:val="28"/>
                <w:szCs w:val="28"/>
              </w:rPr>
              <w:t>班    级：</w:t>
            </w:r>
          </w:p>
        </w:tc>
        <w:tc>
          <w:tcPr>
            <w:tcW w:w="6750" w:type="dxa"/>
          </w:tcPr>
          <w:p w14:paraId="2D3871DD">
            <w:pPr>
              <w:pStyle w:val="11"/>
              <w:spacing w:before="163" w:beforeLines="50" w:after="163" w:afterLines="50" w:line="460" w:lineRule="exact"/>
              <w:ind w:left="0" w:leftChars="0" w:right="228" w:rightChars="95" w:firstLine="560"/>
              <w:rPr>
                <w:rFonts w:ascii="宋体" w:hAnsi="宋体"/>
                <w:color w:val="000000"/>
                <w:sz w:val="28"/>
                <w:szCs w:val="28"/>
              </w:rPr>
            </w:pPr>
            <w:r>
              <w:rPr>
                <w:rFonts w:hint="eastAsia" w:ascii="宋体" w:hAnsi="宋体"/>
                <w:color w:val="000000"/>
                <w:sz w:val="28"/>
                <w:szCs w:val="28"/>
                <w:u w:val="single"/>
              </w:rPr>
              <w:t xml:space="preserve">               </w:t>
            </w:r>
            <w:r>
              <w:rPr>
                <w:rFonts w:hint="eastAsia" w:ascii="楷体" w:hAnsi="楷体" w:eastAsia="楷体" w:cs="楷体"/>
                <w:color w:val="000000"/>
                <w:sz w:val="32"/>
                <w:szCs w:val="32"/>
                <w:u w:val="single"/>
              </w:rPr>
              <w:t>2022级1班</w:t>
            </w:r>
            <w:r>
              <w:rPr>
                <w:rFonts w:hint="eastAsia" w:ascii="宋体" w:hAnsi="宋体"/>
                <w:color w:val="000000"/>
                <w:sz w:val="28"/>
                <w:szCs w:val="28"/>
                <w:u w:val="single"/>
              </w:rPr>
              <w:t xml:space="preserve">                   </w:t>
            </w:r>
          </w:p>
        </w:tc>
      </w:tr>
      <w:tr w14:paraId="43B4193E">
        <w:tblPrEx>
          <w:tblCellMar>
            <w:top w:w="0" w:type="dxa"/>
            <w:left w:w="108" w:type="dxa"/>
            <w:bottom w:w="0" w:type="dxa"/>
            <w:right w:w="108" w:type="dxa"/>
          </w:tblCellMar>
        </w:tblPrEx>
        <w:tc>
          <w:tcPr>
            <w:tcW w:w="1725" w:type="dxa"/>
          </w:tcPr>
          <w:p w14:paraId="47C5C025">
            <w:pPr>
              <w:pStyle w:val="11"/>
              <w:spacing w:before="163" w:beforeLines="50" w:after="163" w:afterLines="50" w:line="460" w:lineRule="exact"/>
              <w:ind w:left="0" w:leftChars="0" w:right="228" w:rightChars="95" w:firstLine="0" w:firstLineChars="0"/>
              <w:jc w:val="left"/>
              <w:rPr>
                <w:rFonts w:ascii="宋体" w:hAnsi="宋体"/>
                <w:color w:val="000000"/>
                <w:sz w:val="28"/>
                <w:szCs w:val="28"/>
              </w:rPr>
            </w:pPr>
            <w:r>
              <w:rPr>
                <w:rFonts w:hint="eastAsia" w:ascii="宋体" w:hAnsi="宋体"/>
                <w:color w:val="000000"/>
                <w:sz w:val="28"/>
                <w:szCs w:val="28"/>
              </w:rPr>
              <w:t>学    号：</w:t>
            </w:r>
          </w:p>
        </w:tc>
        <w:tc>
          <w:tcPr>
            <w:tcW w:w="6750" w:type="dxa"/>
          </w:tcPr>
          <w:p w14:paraId="08691E17">
            <w:pPr>
              <w:pStyle w:val="11"/>
              <w:spacing w:before="163" w:beforeLines="50" w:after="163" w:afterLines="50" w:line="460" w:lineRule="exact"/>
              <w:ind w:left="0" w:leftChars="0" w:right="228" w:rightChars="95" w:firstLine="560"/>
              <w:rPr>
                <w:rFonts w:ascii="宋体" w:hAnsi="宋体"/>
                <w:color w:val="000000"/>
                <w:sz w:val="28"/>
                <w:szCs w:val="28"/>
              </w:rPr>
            </w:pPr>
            <w:r>
              <w:rPr>
                <w:rFonts w:hint="eastAsia" w:ascii="宋体" w:hAnsi="宋体"/>
                <w:color w:val="000000"/>
                <w:sz w:val="28"/>
                <w:szCs w:val="28"/>
                <w:u w:val="single"/>
              </w:rPr>
              <w:t xml:space="preserve">               </w:t>
            </w:r>
            <w:r>
              <w:rPr>
                <w:rFonts w:hint="eastAsia" w:ascii="楷体" w:hAnsi="楷体" w:eastAsia="楷体" w:cs="楷体"/>
                <w:color w:val="000000"/>
                <w:sz w:val="32"/>
                <w:szCs w:val="32"/>
                <w:u w:val="single"/>
              </w:rPr>
              <w:t>20221836025</w:t>
            </w:r>
            <w:r>
              <w:rPr>
                <w:rFonts w:hint="eastAsia" w:ascii="宋体" w:hAnsi="宋体"/>
                <w:color w:val="000000"/>
                <w:sz w:val="28"/>
                <w:szCs w:val="28"/>
                <w:u w:val="single"/>
              </w:rPr>
              <w:t xml:space="preserve">                </w:t>
            </w:r>
          </w:p>
        </w:tc>
      </w:tr>
      <w:tr w14:paraId="5CDAF30E">
        <w:tblPrEx>
          <w:tblCellMar>
            <w:top w:w="0" w:type="dxa"/>
            <w:left w:w="108" w:type="dxa"/>
            <w:bottom w:w="0" w:type="dxa"/>
            <w:right w:w="108" w:type="dxa"/>
          </w:tblCellMar>
        </w:tblPrEx>
        <w:trPr>
          <w:trHeight w:val="1018" w:hRule="atLeast"/>
        </w:trPr>
        <w:tc>
          <w:tcPr>
            <w:tcW w:w="1725" w:type="dxa"/>
          </w:tcPr>
          <w:p w14:paraId="6F3944E6">
            <w:pPr>
              <w:pStyle w:val="11"/>
              <w:spacing w:before="163" w:beforeLines="50" w:after="163" w:afterLines="50" w:line="460" w:lineRule="exact"/>
              <w:ind w:left="0" w:leftChars="0" w:right="228" w:rightChars="95" w:firstLine="0" w:firstLineChars="0"/>
              <w:jc w:val="left"/>
              <w:rPr>
                <w:rFonts w:ascii="宋体" w:hAnsi="宋体"/>
                <w:color w:val="000000"/>
                <w:sz w:val="28"/>
                <w:szCs w:val="28"/>
              </w:rPr>
            </w:pPr>
            <w:r>
              <w:rPr>
                <w:rFonts w:hint="eastAsia" w:ascii="宋体" w:hAnsi="宋体"/>
                <w:color w:val="000000"/>
                <w:sz w:val="28"/>
                <w:szCs w:val="28"/>
              </w:rPr>
              <w:t>指导教师：</w:t>
            </w:r>
          </w:p>
        </w:tc>
        <w:tc>
          <w:tcPr>
            <w:tcW w:w="6750" w:type="dxa"/>
          </w:tcPr>
          <w:p w14:paraId="0315228B">
            <w:pPr>
              <w:pStyle w:val="11"/>
              <w:spacing w:before="163" w:beforeLines="50" w:after="163" w:afterLines="50" w:line="460" w:lineRule="exact"/>
              <w:ind w:left="0" w:leftChars="0" w:right="228" w:rightChars="95" w:firstLine="560"/>
              <w:rPr>
                <w:rFonts w:ascii="宋体" w:hAnsi="宋体"/>
                <w:color w:val="000000"/>
                <w:sz w:val="28"/>
                <w:szCs w:val="28"/>
              </w:rPr>
            </w:pPr>
            <w:r>
              <w:rPr>
                <w:rFonts w:hint="eastAsia" w:ascii="宋体" w:hAnsi="宋体"/>
                <w:color w:val="000000"/>
                <w:sz w:val="28"/>
                <w:szCs w:val="28"/>
                <w:u w:val="single"/>
              </w:rPr>
              <w:t xml:space="preserve">                  张琛                    </w:t>
            </w:r>
          </w:p>
        </w:tc>
      </w:tr>
    </w:tbl>
    <w:p w14:paraId="56AB41A5">
      <w:pPr>
        <w:pStyle w:val="11"/>
        <w:spacing w:before="163" w:beforeLines="50" w:after="163" w:afterLines="50" w:line="460" w:lineRule="exact"/>
        <w:ind w:left="0" w:leftChars="0"/>
        <w:rPr>
          <w:rFonts w:ascii="宋体" w:hAnsi="宋体"/>
          <w:color w:val="000000"/>
        </w:rPr>
      </w:pPr>
    </w:p>
    <w:p w14:paraId="03023475">
      <w:pPr>
        <w:pStyle w:val="11"/>
        <w:spacing w:before="163" w:beforeLines="50" w:after="163" w:afterLines="50" w:line="460" w:lineRule="exact"/>
        <w:ind w:left="0" w:leftChars="0" w:firstLine="3640" w:firstLineChars="1300"/>
        <w:rPr>
          <w:rFonts w:ascii="宋体" w:hAnsi="宋体"/>
          <w:color w:val="000000"/>
          <w:sz w:val="28"/>
          <w:szCs w:val="28"/>
        </w:rPr>
        <w:sectPr>
          <w:pgSz w:w="11906" w:h="16838"/>
          <w:pgMar w:top="1440" w:right="1803" w:bottom="1440" w:left="1803" w:header="850" w:footer="992" w:gutter="0"/>
          <w:pgNumType w:start="1"/>
          <w:cols w:space="720" w:num="1"/>
          <w:docGrid w:type="lines" w:linePitch="326" w:charSpace="0"/>
        </w:sectPr>
      </w:pPr>
      <w:r>
        <w:rPr>
          <w:rFonts w:hint="eastAsia" w:ascii="宋体" w:hAnsi="宋体"/>
          <w:color w:val="000000"/>
          <w:sz w:val="28"/>
          <w:szCs w:val="28"/>
        </w:rPr>
        <w:t>2026年5月12日</w:t>
      </w:r>
    </w:p>
    <w:p w14:paraId="06A313FF">
      <w:pPr>
        <w:spacing w:after="120" w:line="360" w:lineRule="auto"/>
      </w:pPr>
    </w:p>
    <w:p w14:paraId="3942C68D">
      <w:pPr>
        <w:spacing w:line="560" w:lineRule="exact"/>
        <w:ind w:firstLine="643"/>
        <w:jc w:val="center"/>
        <w:rPr>
          <w:rFonts w:eastAsia="黑体"/>
          <w:b/>
          <w:sz w:val="32"/>
          <w:szCs w:val="32"/>
        </w:rPr>
      </w:pPr>
      <w:r>
        <w:rPr>
          <w:rFonts w:eastAsia="黑体"/>
          <w:b/>
          <w:sz w:val="32"/>
          <w:szCs w:val="32"/>
        </w:rPr>
        <w:t>学士学位论文（设计）原创性声明</w:t>
      </w:r>
    </w:p>
    <w:p w14:paraId="51C7E06F">
      <w:pPr>
        <w:spacing w:line="560" w:lineRule="exact"/>
        <w:ind w:firstLine="560"/>
        <w:rPr>
          <w:rFonts w:eastAsia="仿宋_GB2312"/>
          <w:sz w:val="28"/>
        </w:rPr>
      </w:pPr>
      <w:r>
        <w:rPr>
          <w:rFonts w:eastAsia="仿宋_GB2312"/>
          <w:sz w:val="28"/>
        </w:rPr>
        <w:t>本人郑重声明：所呈交的学位论文（设计），是本人在导师的指导下进行研究工作所取得的成果。除文中已经注明引用的内容外，本论文不含任何其他个人或集体已经发表或撰写过的研究成果。对本文的研究做出重要贡献的个人和集体，均已在论文中</w:t>
      </w:r>
      <w:r>
        <w:rPr>
          <w:rFonts w:hint="eastAsia" w:eastAsia="仿宋_GB2312"/>
          <w:sz w:val="28"/>
        </w:rPr>
        <w:t>做</w:t>
      </w:r>
      <w:r>
        <w:rPr>
          <w:rFonts w:eastAsia="仿宋_GB2312"/>
          <w:sz w:val="28"/>
        </w:rPr>
        <w:t>了明确的说明并表示了谢意。本声明的法律</w:t>
      </w:r>
      <w:r>
        <w:rPr>
          <w:rFonts w:hint="eastAsia" w:eastAsia="仿宋_GB2312"/>
          <w:sz w:val="28"/>
        </w:rPr>
        <w:t>后</w:t>
      </w:r>
      <w:r>
        <w:rPr>
          <w:rFonts w:eastAsia="仿宋_GB2312"/>
          <w:sz w:val="28"/>
        </w:rPr>
        <w:t>果由本人承担。</w:t>
      </w:r>
    </w:p>
    <w:p w14:paraId="7BF9EF57">
      <w:pPr>
        <w:spacing w:line="560" w:lineRule="exact"/>
        <w:ind w:firstLine="560"/>
        <w:rPr>
          <w:rFonts w:eastAsia="仿宋_GB2312"/>
          <w:sz w:val="28"/>
        </w:rPr>
      </w:pPr>
    </w:p>
    <w:p w14:paraId="3E5FE7D3">
      <w:pPr>
        <w:spacing w:line="560" w:lineRule="exact"/>
        <w:ind w:left="280" w:firstLine="560"/>
        <w:jc w:val="center"/>
        <w:rPr>
          <w:rFonts w:eastAsia="仿宋_GB2312"/>
          <w:sz w:val="28"/>
        </w:rPr>
      </w:pPr>
      <w:r>
        <w:rPr>
          <w:rFonts w:eastAsia="仿宋_GB2312"/>
          <w:sz w:val="28"/>
        </w:rPr>
        <w:t>学位论文（设计）作者签名：</w:t>
      </w:r>
      <w:r>
        <w:rPr>
          <w:rFonts w:eastAsia="仿宋_GB2312"/>
          <w:sz w:val="28"/>
          <w:u w:val="single"/>
        </w:rPr>
        <w:t xml:space="preserve">  </w:t>
      </w:r>
      <w:r>
        <w:rPr>
          <w:rFonts w:hint="eastAsia" w:eastAsia="仿宋_GB2312"/>
          <w:sz w:val="28"/>
          <w:u w:val="single"/>
        </w:rPr>
        <w:t>张浩</w:t>
      </w:r>
      <w:r>
        <w:rPr>
          <w:rFonts w:eastAsia="仿宋_GB2312"/>
          <w:sz w:val="28"/>
          <w:u w:val="single"/>
        </w:rPr>
        <w:t xml:space="preserve">      </w:t>
      </w:r>
    </w:p>
    <w:p w14:paraId="004D5004">
      <w:pPr>
        <w:spacing w:line="560" w:lineRule="exact"/>
        <w:ind w:firstLine="560"/>
        <w:jc w:val="right"/>
        <w:rPr>
          <w:rFonts w:eastAsia="仿宋_GB2312"/>
          <w:sz w:val="28"/>
        </w:rPr>
      </w:pPr>
      <w:r>
        <w:rPr>
          <w:rFonts w:eastAsia="仿宋_GB2312"/>
          <w:sz w:val="28"/>
          <w:u w:val="single"/>
        </w:rPr>
        <w:t xml:space="preserve">   </w:t>
      </w:r>
      <w:r>
        <w:rPr>
          <w:rFonts w:hint="eastAsia" w:eastAsia="仿宋_GB2312"/>
          <w:sz w:val="28"/>
          <w:u w:val="single"/>
        </w:rPr>
        <w:t>2026</w:t>
      </w:r>
      <w:r>
        <w:rPr>
          <w:rFonts w:eastAsia="仿宋_GB2312"/>
          <w:sz w:val="28"/>
          <w:u w:val="single"/>
        </w:rPr>
        <w:t xml:space="preserve">    </w:t>
      </w:r>
      <w:r>
        <w:rPr>
          <w:rFonts w:eastAsia="仿宋_GB2312"/>
          <w:sz w:val="28"/>
        </w:rPr>
        <w:t>年</w:t>
      </w:r>
      <w:r>
        <w:rPr>
          <w:rFonts w:eastAsia="仿宋_GB2312"/>
          <w:sz w:val="28"/>
          <w:u w:val="single"/>
        </w:rPr>
        <w:t xml:space="preserve">  </w:t>
      </w:r>
      <w:r>
        <w:rPr>
          <w:rFonts w:hint="eastAsia" w:eastAsia="仿宋_GB2312"/>
          <w:sz w:val="28"/>
          <w:u w:val="single"/>
        </w:rPr>
        <w:t>2</w:t>
      </w:r>
      <w:r>
        <w:rPr>
          <w:rFonts w:eastAsia="仿宋_GB2312"/>
          <w:sz w:val="28"/>
          <w:u w:val="single"/>
        </w:rPr>
        <w:t xml:space="preserve">   </w:t>
      </w:r>
      <w:r>
        <w:rPr>
          <w:rFonts w:eastAsia="仿宋_GB2312"/>
          <w:sz w:val="28"/>
        </w:rPr>
        <w:t>月</w:t>
      </w:r>
      <w:r>
        <w:rPr>
          <w:rFonts w:eastAsia="仿宋_GB2312"/>
          <w:sz w:val="28"/>
          <w:u w:val="single"/>
        </w:rPr>
        <w:t xml:space="preserve">   </w:t>
      </w:r>
      <w:r>
        <w:rPr>
          <w:rFonts w:hint="eastAsia" w:eastAsia="仿宋_GB2312"/>
          <w:sz w:val="28"/>
          <w:u w:val="single"/>
        </w:rPr>
        <w:t>2</w:t>
      </w:r>
      <w:r>
        <w:rPr>
          <w:rFonts w:eastAsia="仿宋_GB2312"/>
          <w:sz w:val="28"/>
          <w:u w:val="single"/>
        </w:rPr>
        <w:t xml:space="preserve">   </w:t>
      </w:r>
      <w:r>
        <w:rPr>
          <w:rFonts w:eastAsia="仿宋_GB2312"/>
          <w:sz w:val="28"/>
        </w:rPr>
        <w:t>日</w:t>
      </w:r>
    </w:p>
    <w:p w14:paraId="31034C12">
      <w:pPr>
        <w:pBdr>
          <w:bottom w:val="double" w:color="auto" w:sz="4" w:space="1"/>
        </w:pBdr>
        <w:spacing w:line="560" w:lineRule="exact"/>
        <w:ind w:firstLine="560"/>
        <w:rPr>
          <w:rFonts w:eastAsia="仿宋_GB2312"/>
          <w:sz w:val="28"/>
        </w:rPr>
      </w:pPr>
    </w:p>
    <w:p w14:paraId="668A253B">
      <w:pPr>
        <w:spacing w:before="156" w:beforeLines="50" w:after="312" w:afterLines="100" w:line="560" w:lineRule="exact"/>
        <w:ind w:firstLine="643"/>
        <w:rPr>
          <w:rFonts w:eastAsia="黑体"/>
          <w:b/>
          <w:sz w:val="32"/>
          <w:szCs w:val="32"/>
        </w:rPr>
      </w:pPr>
    </w:p>
    <w:p w14:paraId="5CC336BA">
      <w:bookmarkStart w:id="0" w:name="_Toc11693"/>
      <w:r>
        <w:t>关于论文（设计）使用授权的说明</w:t>
      </w:r>
      <w:bookmarkEnd w:id="0"/>
    </w:p>
    <w:p w14:paraId="481765CC">
      <w:pPr>
        <w:pStyle w:val="9"/>
        <w:spacing w:line="560" w:lineRule="exact"/>
        <w:ind w:firstLine="560" w:firstLineChars="200"/>
        <w:rPr>
          <w:rFonts w:eastAsia="仿宋_GB2312"/>
          <w:color w:val="auto"/>
          <w:szCs w:val="22"/>
        </w:rPr>
      </w:pPr>
      <w:r>
        <w:rPr>
          <w:rFonts w:eastAsia="仿宋_GB2312"/>
          <w:color w:val="auto"/>
          <w:szCs w:val="22"/>
        </w:rPr>
        <w:t>本人完全了解青岛农业大学海都学院有关保留、使用学士学位论文的规定，即：学校有权保留、送交论文的复印件，允许论文被查阅，学校可以公布论文的全部或部分内容，可以采用影印或其他复制手段保存论文。</w:t>
      </w:r>
    </w:p>
    <w:p w14:paraId="44A90FFC">
      <w:pPr>
        <w:spacing w:line="560" w:lineRule="exact"/>
        <w:ind w:firstLine="560"/>
        <w:rPr>
          <w:rFonts w:eastAsia="仿宋_GB2312"/>
          <w:sz w:val="28"/>
          <w:szCs w:val="22"/>
        </w:rPr>
      </w:pPr>
    </w:p>
    <w:p w14:paraId="24D71E53">
      <w:pPr>
        <w:pStyle w:val="9"/>
        <w:spacing w:line="560" w:lineRule="exact"/>
        <w:ind w:firstLine="560" w:firstLineChars="200"/>
        <w:rPr>
          <w:rFonts w:eastAsia="仿宋_GB2312"/>
          <w:color w:val="auto"/>
          <w:szCs w:val="22"/>
        </w:rPr>
      </w:pPr>
      <w:r>
        <w:rPr>
          <w:rFonts w:eastAsia="仿宋_GB2312"/>
          <w:color w:val="auto"/>
          <w:szCs w:val="22"/>
        </w:rPr>
        <w:t xml:space="preserve">指导教师签名：  </w:t>
      </w:r>
      <w:r>
        <w:rPr>
          <w:rFonts w:hint="eastAsia" w:eastAsia="仿宋_GB2312"/>
          <w:color w:val="auto"/>
          <w:szCs w:val="22"/>
        </w:rPr>
        <w:t>张琛</w:t>
      </w:r>
      <w:r>
        <w:rPr>
          <w:rFonts w:eastAsia="仿宋_GB2312"/>
          <w:color w:val="auto"/>
          <w:szCs w:val="22"/>
        </w:rPr>
        <w:t xml:space="preserve">        　  论文作者签名： </w:t>
      </w:r>
      <w:r>
        <w:rPr>
          <w:rFonts w:hint="eastAsia" w:eastAsia="仿宋_GB2312"/>
          <w:color w:val="auto"/>
          <w:szCs w:val="22"/>
        </w:rPr>
        <w:t>张浩</w:t>
      </w:r>
      <w:r>
        <w:rPr>
          <w:rFonts w:eastAsia="仿宋_GB2312"/>
          <w:color w:val="auto"/>
          <w:szCs w:val="22"/>
        </w:rPr>
        <w:t xml:space="preserve">             </w:t>
      </w:r>
    </w:p>
    <w:p w14:paraId="6BB31F94">
      <w:pPr>
        <w:pStyle w:val="9"/>
        <w:spacing w:line="560" w:lineRule="exact"/>
        <w:ind w:firstLine="560" w:firstLineChars="200"/>
        <w:rPr>
          <w:rFonts w:ascii="Times New Roman" w:hAnsi="Times New Roman" w:eastAsia="仿宋_GB2312" w:cs="Times New Roman"/>
          <w:color w:val="auto"/>
          <w:szCs w:val="22"/>
        </w:rPr>
      </w:pPr>
      <w:r>
        <w:rPr>
          <w:rFonts w:eastAsia="仿宋_GB2312"/>
          <w:color w:val="auto"/>
          <w:szCs w:val="22"/>
        </w:rPr>
        <w:t>　</w:t>
      </w:r>
      <w:r>
        <w:rPr>
          <w:rFonts w:hint="eastAsia" w:eastAsia="仿宋_GB2312"/>
          <w:color w:val="auto"/>
          <w:szCs w:val="22"/>
        </w:rPr>
        <w:t>2026</w:t>
      </w:r>
      <w:r>
        <w:rPr>
          <w:rFonts w:eastAsia="仿宋_GB2312"/>
          <w:color w:val="auto"/>
          <w:szCs w:val="22"/>
        </w:rPr>
        <w:t xml:space="preserve">   年  </w:t>
      </w:r>
      <w:r>
        <w:rPr>
          <w:rFonts w:hint="eastAsia" w:eastAsia="仿宋_GB2312"/>
          <w:color w:val="auto"/>
          <w:szCs w:val="22"/>
        </w:rPr>
        <w:t>2</w:t>
      </w:r>
      <w:r>
        <w:rPr>
          <w:rFonts w:eastAsia="仿宋_GB2312"/>
          <w:color w:val="auto"/>
          <w:szCs w:val="22"/>
        </w:rPr>
        <w:t xml:space="preserve">  月  </w:t>
      </w:r>
      <w:r>
        <w:rPr>
          <w:rFonts w:hint="eastAsia" w:eastAsia="仿宋_GB2312"/>
          <w:color w:val="auto"/>
          <w:szCs w:val="22"/>
        </w:rPr>
        <w:t>2</w:t>
      </w:r>
      <w:r>
        <w:rPr>
          <w:rFonts w:eastAsia="仿宋_GB2312"/>
          <w:color w:val="auto"/>
          <w:szCs w:val="22"/>
        </w:rPr>
        <w:t xml:space="preserve">  日　　　　 </w:t>
      </w:r>
      <w:r>
        <w:rPr>
          <w:rFonts w:hint="eastAsia" w:eastAsia="仿宋_GB2312"/>
          <w:color w:val="auto"/>
          <w:szCs w:val="22"/>
        </w:rPr>
        <w:t xml:space="preserve"> </w:t>
      </w:r>
      <w:r>
        <w:rPr>
          <w:rFonts w:ascii="Times New Roman" w:hAnsi="Times New Roman" w:eastAsia="仿宋_GB2312" w:cs="Times New Roman"/>
          <w:color w:val="auto"/>
          <w:szCs w:val="22"/>
        </w:rPr>
        <w:t xml:space="preserve">  年     月     日</w:t>
      </w:r>
    </w:p>
    <w:p w14:paraId="51CF7144">
      <w:pPr>
        <w:pStyle w:val="9"/>
        <w:spacing w:line="560" w:lineRule="exact"/>
        <w:ind w:firstLine="560" w:firstLineChars="200"/>
        <w:rPr>
          <w:rFonts w:eastAsia="仿宋_GB2312"/>
          <w:color w:val="auto"/>
          <w:szCs w:val="22"/>
        </w:rPr>
      </w:pPr>
    </w:p>
    <w:p w14:paraId="1E392B53"/>
    <w:p w14:paraId="123FDF07">
      <w:pPr>
        <w:spacing w:after="120" w:line="360" w:lineRule="auto"/>
        <w:ind w:firstLine="0" w:firstLineChars="0"/>
      </w:pPr>
    </w:p>
    <w:p w14:paraId="375BDB25">
      <w:pPr>
        <w:spacing w:after="120" w:line="360" w:lineRule="auto"/>
        <w:ind w:firstLine="0" w:firstLineChars="0"/>
      </w:pPr>
    </w:p>
    <w:p w14:paraId="59F2FED8">
      <w:pPr>
        <w:spacing w:after="120" w:line="360" w:lineRule="auto"/>
        <w:ind w:firstLine="0" w:firstLineChars="0"/>
        <w:jc w:val="left"/>
        <w:rPr>
          <w:rFonts w:ascii="Times New Roman" w:hAnsi="Times New Roman" w:cs="Times New Roman"/>
          <w:sz w:val="21"/>
          <w:szCs w:val="21"/>
        </w:rPr>
      </w:pPr>
    </w:p>
    <w:p w14:paraId="5A278D98">
      <w:pPr>
        <w:spacing w:after="120" w:line="360" w:lineRule="auto"/>
        <w:ind w:firstLine="0" w:firstLineChars="0"/>
        <w:jc w:val="left"/>
        <w:rPr>
          <w:rFonts w:ascii="Times New Roman" w:hAnsi="Times New Roman" w:cs="Times New Roman"/>
          <w:sz w:val="21"/>
          <w:szCs w:val="21"/>
        </w:rPr>
      </w:pPr>
      <w:commentRangeStart w:id="1"/>
    </w:p>
    <w:sdt>
      <w:sdtPr>
        <w:rPr>
          <w:rFonts w:ascii="宋体" w:hAnsi="宋体"/>
          <w:sz w:val="21"/>
        </w:rPr>
        <w:id w:val="147474660"/>
        <w15:color w:val="DBDBDB"/>
        <w:docPartObj>
          <w:docPartGallery w:val="Table of Contents"/>
          <w:docPartUnique/>
        </w:docPartObj>
      </w:sdtPr>
      <w:sdtEndPr>
        <w:rPr>
          <w:rFonts w:hint="eastAsia" w:asciiTheme="minorHAnsi" w:hAnsiTheme="minorHAnsi"/>
          <w:sz w:val="24"/>
        </w:rPr>
      </w:sdtEndPr>
      <w:sdtContent>
        <w:p w14:paraId="3A6FD3FD">
          <w:pPr>
            <w:spacing w:line="240" w:lineRule="auto"/>
            <w:ind w:firstLine="0" w:firstLineChars="0"/>
            <w:jc w:val="center"/>
          </w:pPr>
          <w:r>
            <w:rPr>
              <w:rFonts w:ascii="宋体" w:hAnsi="宋体"/>
              <w:sz w:val="21"/>
            </w:rPr>
            <w:t>目录</w:t>
          </w:r>
        </w:p>
        <w:p w14:paraId="6F246D98">
          <w:pPr>
            <w:pStyle w:val="13"/>
            <w:tabs>
              <w:tab w:val="right" w:leader="dot" w:pos="8306"/>
            </w:tabs>
          </w:pPr>
          <w:r>
            <w:rPr>
              <w:rFonts w:hint="eastAsia"/>
            </w:rPr>
            <w:t>中文</w:t>
          </w:r>
          <w:r>
            <w:rPr>
              <w:rFonts w:hint="eastAsia"/>
            </w:rPr>
            <w:fldChar w:fldCharType="begin"/>
          </w:r>
          <w:r>
            <w:rPr>
              <w:rFonts w:hint="eastAsia"/>
            </w:rPr>
            <w:instrText xml:space="preserve">TOC \o "1-3" \h \u </w:instrText>
          </w:r>
          <w:r>
            <w:rPr>
              <w:rFonts w:hint="eastAsia"/>
            </w:rPr>
            <w:fldChar w:fldCharType="separate"/>
          </w:r>
          <w:r>
            <w:fldChar w:fldCharType="begin"/>
          </w:r>
          <w:r>
            <w:instrText xml:space="preserve"> HYPERLINK \l "_Toc26069" </w:instrText>
          </w:r>
          <w:r>
            <w:fldChar w:fldCharType="separate"/>
          </w:r>
          <w:r>
            <w:rPr>
              <w:rFonts w:hint="eastAsia" w:ascii="宋体" w:hAnsi="宋体" w:cs="宋体"/>
              <w:szCs w:val="21"/>
            </w:rPr>
            <w:t>摘要</w:t>
          </w:r>
          <w:r>
            <w:rPr>
              <w:rFonts w:hint="eastAsia" w:ascii="黑体" w:hAnsi="黑体" w:eastAsia="黑体" w:cs="黑体"/>
              <w:szCs w:val="21"/>
            </w:rPr>
            <w:t>：</w:t>
          </w:r>
          <w:r>
            <w:tab/>
          </w:r>
          <w:r>
            <w:fldChar w:fldCharType="begin"/>
          </w:r>
          <w:r>
            <w:instrText xml:space="preserve"> PAGEREF _Toc26069 \h </w:instrText>
          </w:r>
          <w:r>
            <w:fldChar w:fldCharType="separate"/>
          </w:r>
          <w:r>
            <w:t>4</w:t>
          </w:r>
          <w:r>
            <w:fldChar w:fldCharType="end"/>
          </w:r>
          <w:r>
            <w:fldChar w:fldCharType="end"/>
          </w:r>
        </w:p>
        <w:p w14:paraId="638D5481">
          <w:pPr>
            <w:pStyle w:val="13"/>
            <w:tabs>
              <w:tab w:val="right" w:leader="dot" w:pos="8306"/>
            </w:tabs>
          </w:pPr>
          <w:r>
            <w:fldChar w:fldCharType="begin"/>
          </w:r>
          <w:r>
            <w:instrText xml:space="preserve"> HYPERLINK \l "_Toc1370" </w:instrText>
          </w:r>
          <w:r>
            <w:fldChar w:fldCharType="separate"/>
          </w:r>
          <w:r>
            <w:rPr>
              <w:rFonts w:ascii="Times New Roman" w:hAnsi="Times New Roman" w:cs="Times New Roman"/>
              <w:bCs/>
              <w:szCs w:val="21"/>
            </w:rPr>
            <w:t>Abstract</w:t>
          </w:r>
          <w:r>
            <w:tab/>
          </w:r>
          <w:r>
            <w:fldChar w:fldCharType="begin"/>
          </w:r>
          <w:r>
            <w:instrText xml:space="preserve"> PAGEREF _Toc1370 \h </w:instrText>
          </w:r>
          <w:r>
            <w:fldChar w:fldCharType="separate"/>
          </w:r>
          <w:r>
            <w:t>5</w:t>
          </w:r>
          <w:r>
            <w:fldChar w:fldCharType="end"/>
          </w:r>
          <w:r>
            <w:fldChar w:fldCharType="end"/>
          </w:r>
        </w:p>
        <w:p w14:paraId="3FEFD578">
          <w:pPr>
            <w:pStyle w:val="13"/>
            <w:tabs>
              <w:tab w:val="right" w:leader="dot" w:pos="8306"/>
            </w:tabs>
          </w:pPr>
          <w:r>
            <w:fldChar w:fldCharType="begin"/>
          </w:r>
          <w:r>
            <w:instrText xml:space="preserve"> HYPERLINK \l "_Toc27691" </w:instrText>
          </w:r>
          <w:r>
            <w:fldChar w:fldCharType="separate"/>
          </w:r>
          <w:r>
            <w:rPr>
              <w:rFonts w:hint="eastAsia"/>
            </w:rPr>
            <w:t>1</w:t>
          </w:r>
          <w:r>
            <w:t xml:space="preserve"> </w:t>
          </w:r>
          <w:r>
            <w:rPr>
              <w:rFonts w:hint="eastAsia"/>
            </w:rPr>
            <w:t>概述</w:t>
          </w:r>
          <w:r>
            <w:tab/>
          </w:r>
          <w:r>
            <w:fldChar w:fldCharType="begin"/>
          </w:r>
          <w:r>
            <w:instrText xml:space="preserve"> PAGEREF _Toc27691 \h </w:instrText>
          </w:r>
          <w:r>
            <w:fldChar w:fldCharType="separate"/>
          </w:r>
          <w:r>
            <w:t>7</w:t>
          </w:r>
          <w:r>
            <w:fldChar w:fldCharType="end"/>
          </w:r>
          <w:r>
            <w:fldChar w:fldCharType="end"/>
          </w:r>
        </w:p>
        <w:p w14:paraId="6EDD390D">
          <w:pPr>
            <w:pStyle w:val="14"/>
            <w:tabs>
              <w:tab w:val="right" w:leader="dot" w:pos="8306"/>
            </w:tabs>
            <w:ind w:left="0" w:leftChars="0"/>
          </w:pPr>
          <w:r>
            <w:fldChar w:fldCharType="begin"/>
          </w:r>
          <w:r>
            <w:instrText xml:space="preserve"> HYPERLINK \l "_Toc19148" </w:instrText>
          </w:r>
          <w:r>
            <w:fldChar w:fldCharType="separate"/>
          </w:r>
          <w:r>
            <w:rPr>
              <w:rFonts w:hint="eastAsia"/>
            </w:rPr>
            <w:t>1</w:t>
          </w:r>
          <w:r>
            <w:t>.1</w:t>
          </w:r>
          <w:r>
            <w:rPr>
              <w:rFonts w:hint="eastAsia"/>
            </w:rPr>
            <w:t>课题研究背景和意义</w:t>
          </w:r>
          <w:r>
            <w:tab/>
          </w:r>
          <w:r>
            <w:fldChar w:fldCharType="begin"/>
          </w:r>
          <w:r>
            <w:instrText xml:space="preserve"> PAGEREF _Toc19148 \h </w:instrText>
          </w:r>
          <w:r>
            <w:fldChar w:fldCharType="separate"/>
          </w:r>
          <w:r>
            <w:t>7</w:t>
          </w:r>
          <w:r>
            <w:fldChar w:fldCharType="end"/>
          </w:r>
          <w:r>
            <w:fldChar w:fldCharType="end"/>
          </w:r>
        </w:p>
        <w:p w14:paraId="37E2AD78">
          <w:pPr>
            <w:pStyle w:val="14"/>
            <w:tabs>
              <w:tab w:val="right" w:leader="dot" w:pos="8306"/>
            </w:tabs>
            <w:ind w:left="0" w:leftChars="0"/>
          </w:pPr>
          <w:r>
            <w:fldChar w:fldCharType="begin"/>
          </w:r>
          <w:r>
            <w:instrText xml:space="preserve"> HYPERLINK \l "_Toc3104" </w:instrText>
          </w:r>
          <w:r>
            <w:fldChar w:fldCharType="separate"/>
          </w:r>
          <w:r>
            <w:rPr>
              <w:rFonts w:hint="eastAsia"/>
            </w:rPr>
            <w:t>1.2 国内外研究现状</w:t>
          </w:r>
          <w:r>
            <w:tab/>
          </w:r>
          <w:r>
            <w:fldChar w:fldCharType="begin"/>
          </w:r>
          <w:r>
            <w:instrText xml:space="preserve"> PAGEREF _Toc3104 \h </w:instrText>
          </w:r>
          <w:r>
            <w:fldChar w:fldCharType="separate"/>
          </w:r>
          <w:r>
            <w:t>7</w:t>
          </w:r>
          <w:r>
            <w:fldChar w:fldCharType="end"/>
          </w:r>
          <w:r>
            <w:fldChar w:fldCharType="end"/>
          </w:r>
        </w:p>
        <w:p w14:paraId="0E25B747">
          <w:pPr>
            <w:pStyle w:val="14"/>
            <w:tabs>
              <w:tab w:val="right" w:leader="dot" w:pos="8306"/>
            </w:tabs>
            <w:ind w:left="0" w:leftChars="0"/>
          </w:pPr>
          <w:r>
            <w:fldChar w:fldCharType="begin"/>
          </w:r>
          <w:r>
            <w:instrText xml:space="preserve"> HYPERLINK \l "_Toc11566" </w:instrText>
          </w:r>
          <w:r>
            <w:fldChar w:fldCharType="separate"/>
          </w:r>
          <w:r>
            <w:rPr>
              <w:rFonts w:hint="eastAsia"/>
            </w:rPr>
            <w:t>1.3 课题主要研究内容</w:t>
          </w:r>
          <w:r>
            <w:tab/>
          </w:r>
          <w:r>
            <w:fldChar w:fldCharType="begin"/>
          </w:r>
          <w:r>
            <w:instrText xml:space="preserve"> PAGEREF _Toc11566 \h </w:instrText>
          </w:r>
          <w:r>
            <w:fldChar w:fldCharType="separate"/>
          </w:r>
          <w:r>
            <w:t>7</w:t>
          </w:r>
          <w:r>
            <w:fldChar w:fldCharType="end"/>
          </w:r>
          <w:r>
            <w:fldChar w:fldCharType="end"/>
          </w:r>
        </w:p>
        <w:p w14:paraId="57F4DABC">
          <w:pPr>
            <w:pStyle w:val="14"/>
            <w:tabs>
              <w:tab w:val="right" w:leader="dot" w:pos="8306"/>
            </w:tabs>
            <w:ind w:left="0" w:leftChars="0"/>
          </w:pPr>
          <w:r>
            <w:fldChar w:fldCharType="begin"/>
          </w:r>
          <w:r>
            <w:instrText xml:space="preserve"> HYPERLINK \l "_Toc25814" </w:instrText>
          </w:r>
          <w:r>
            <w:fldChar w:fldCharType="separate"/>
          </w:r>
          <w:r>
            <w:rPr>
              <w:rFonts w:hint="eastAsia"/>
            </w:rPr>
            <w:t>1.4 论文组织结构</w:t>
          </w:r>
          <w:r>
            <w:tab/>
          </w:r>
          <w:r>
            <w:fldChar w:fldCharType="begin"/>
          </w:r>
          <w:r>
            <w:instrText xml:space="preserve"> PAGEREF _Toc25814 \h </w:instrText>
          </w:r>
          <w:r>
            <w:fldChar w:fldCharType="separate"/>
          </w:r>
          <w:r>
            <w:t>7</w:t>
          </w:r>
          <w:r>
            <w:fldChar w:fldCharType="end"/>
          </w:r>
          <w:r>
            <w:fldChar w:fldCharType="end"/>
          </w:r>
        </w:p>
        <w:p w14:paraId="6778441F">
          <w:pPr>
            <w:pStyle w:val="13"/>
            <w:tabs>
              <w:tab w:val="right" w:leader="dot" w:pos="8306"/>
            </w:tabs>
          </w:pPr>
          <w:r>
            <w:fldChar w:fldCharType="begin"/>
          </w:r>
          <w:r>
            <w:instrText xml:space="preserve"> HYPERLINK \l "_Toc20373" </w:instrText>
          </w:r>
          <w:r>
            <w:fldChar w:fldCharType="separate"/>
          </w:r>
          <w:r>
            <w:rPr>
              <w:rFonts w:hint="eastAsia"/>
            </w:rPr>
            <w:t>2 需求分析</w:t>
          </w:r>
          <w:r>
            <w:tab/>
          </w:r>
          <w:r>
            <w:fldChar w:fldCharType="begin"/>
          </w:r>
          <w:r>
            <w:instrText xml:space="preserve"> PAGEREF _Toc20373 \h </w:instrText>
          </w:r>
          <w:r>
            <w:fldChar w:fldCharType="separate"/>
          </w:r>
          <w:r>
            <w:t>8</w:t>
          </w:r>
          <w:r>
            <w:fldChar w:fldCharType="end"/>
          </w:r>
          <w:r>
            <w:fldChar w:fldCharType="end"/>
          </w:r>
        </w:p>
        <w:p w14:paraId="0BDA53B3">
          <w:pPr>
            <w:pStyle w:val="14"/>
            <w:tabs>
              <w:tab w:val="right" w:leader="dot" w:pos="8306"/>
            </w:tabs>
            <w:ind w:left="0" w:leftChars="0"/>
          </w:pPr>
          <w:r>
            <w:fldChar w:fldCharType="begin"/>
          </w:r>
          <w:r>
            <w:instrText xml:space="preserve"> HYPERLINK \l "_Toc29603" </w:instrText>
          </w:r>
          <w:r>
            <w:fldChar w:fldCharType="separate"/>
          </w:r>
          <w:r>
            <w:rPr>
              <w:rFonts w:hint="eastAsia"/>
            </w:rPr>
            <w:t>2.1 可行性分析</w:t>
          </w:r>
          <w:r>
            <w:tab/>
          </w:r>
          <w:r>
            <w:fldChar w:fldCharType="begin"/>
          </w:r>
          <w:r>
            <w:instrText xml:space="preserve"> PAGEREF _Toc29603 \h </w:instrText>
          </w:r>
          <w:r>
            <w:fldChar w:fldCharType="separate"/>
          </w:r>
          <w:r>
            <w:t>8</w:t>
          </w:r>
          <w:r>
            <w:fldChar w:fldCharType="end"/>
          </w:r>
          <w:r>
            <w:fldChar w:fldCharType="end"/>
          </w:r>
        </w:p>
        <w:p w14:paraId="51C9A5DC">
          <w:pPr>
            <w:pStyle w:val="10"/>
            <w:tabs>
              <w:tab w:val="right" w:leader="dot" w:pos="8306"/>
            </w:tabs>
            <w:ind w:left="0" w:leftChars="0"/>
          </w:pPr>
          <w:r>
            <w:fldChar w:fldCharType="begin"/>
          </w:r>
          <w:r>
            <w:instrText xml:space="preserve"> HYPERLINK \l "_Toc20044" </w:instrText>
          </w:r>
          <w:r>
            <w:fldChar w:fldCharType="separate"/>
          </w:r>
          <w:r>
            <w:rPr>
              <w:rFonts w:hint="eastAsia"/>
            </w:rPr>
            <w:t>2.1.1 经济可行性分析</w:t>
          </w:r>
          <w:r>
            <w:tab/>
          </w:r>
          <w:r>
            <w:fldChar w:fldCharType="begin"/>
          </w:r>
          <w:r>
            <w:instrText xml:space="preserve"> PAGEREF _Toc20044 \h </w:instrText>
          </w:r>
          <w:r>
            <w:fldChar w:fldCharType="separate"/>
          </w:r>
          <w:r>
            <w:t>8</w:t>
          </w:r>
          <w:r>
            <w:fldChar w:fldCharType="end"/>
          </w:r>
          <w:r>
            <w:fldChar w:fldCharType="end"/>
          </w:r>
        </w:p>
        <w:p w14:paraId="3FECCCBA">
          <w:pPr>
            <w:pStyle w:val="10"/>
            <w:tabs>
              <w:tab w:val="right" w:leader="dot" w:pos="8306"/>
            </w:tabs>
            <w:ind w:left="0" w:leftChars="0"/>
          </w:pPr>
          <w:r>
            <w:fldChar w:fldCharType="begin"/>
          </w:r>
          <w:r>
            <w:instrText xml:space="preserve"> HYPERLINK \l "_Toc20162" </w:instrText>
          </w:r>
          <w:r>
            <w:fldChar w:fldCharType="separate"/>
          </w:r>
          <w:r>
            <w:rPr>
              <w:rFonts w:hint="eastAsia"/>
            </w:rPr>
            <w:t>2.1.2 技术可行性分析</w:t>
          </w:r>
          <w:r>
            <w:tab/>
          </w:r>
          <w:r>
            <w:fldChar w:fldCharType="begin"/>
          </w:r>
          <w:r>
            <w:instrText xml:space="preserve"> PAGEREF _Toc20162 \h </w:instrText>
          </w:r>
          <w:r>
            <w:fldChar w:fldCharType="separate"/>
          </w:r>
          <w:r>
            <w:t>8</w:t>
          </w:r>
          <w:r>
            <w:fldChar w:fldCharType="end"/>
          </w:r>
          <w:r>
            <w:fldChar w:fldCharType="end"/>
          </w:r>
        </w:p>
        <w:p w14:paraId="7A76D34F">
          <w:pPr>
            <w:pStyle w:val="14"/>
            <w:tabs>
              <w:tab w:val="right" w:leader="dot" w:pos="8306"/>
            </w:tabs>
            <w:ind w:left="0" w:leftChars="0"/>
          </w:pPr>
          <w:r>
            <w:fldChar w:fldCharType="begin"/>
          </w:r>
          <w:r>
            <w:instrText xml:space="preserve"> HYPERLINK \l "_Toc11577" </w:instrText>
          </w:r>
          <w:r>
            <w:fldChar w:fldCharType="separate"/>
          </w:r>
          <w:r>
            <w:rPr>
              <w:rFonts w:hint="eastAsia"/>
            </w:rPr>
            <w:t>2.2 功能性需求分析</w:t>
          </w:r>
          <w:r>
            <w:tab/>
          </w:r>
          <w:r>
            <w:fldChar w:fldCharType="begin"/>
          </w:r>
          <w:r>
            <w:instrText xml:space="preserve"> PAGEREF _Toc11577 \h </w:instrText>
          </w:r>
          <w:r>
            <w:fldChar w:fldCharType="separate"/>
          </w:r>
          <w:r>
            <w:t>8</w:t>
          </w:r>
          <w:r>
            <w:fldChar w:fldCharType="end"/>
          </w:r>
          <w:r>
            <w:fldChar w:fldCharType="end"/>
          </w:r>
        </w:p>
        <w:p w14:paraId="3B957270">
          <w:pPr>
            <w:pStyle w:val="10"/>
            <w:tabs>
              <w:tab w:val="right" w:leader="dot" w:pos="8306"/>
            </w:tabs>
            <w:ind w:left="0" w:leftChars="0"/>
          </w:pPr>
          <w:r>
            <w:fldChar w:fldCharType="begin"/>
          </w:r>
          <w:r>
            <w:instrText xml:space="preserve"> HYPERLINK \l "_Toc32445" </w:instrText>
          </w:r>
          <w:r>
            <w:fldChar w:fldCharType="separate"/>
          </w:r>
          <w:r>
            <w:rPr>
              <w:rFonts w:hint="eastAsia"/>
            </w:rPr>
            <w:t>2.2.1 系统功能概述</w:t>
          </w:r>
          <w:r>
            <w:tab/>
          </w:r>
          <w:r>
            <w:fldChar w:fldCharType="begin"/>
          </w:r>
          <w:r>
            <w:instrText xml:space="preserve"> PAGEREF _Toc32445 \h </w:instrText>
          </w:r>
          <w:r>
            <w:fldChar w:fldCharType="separate"/>
          </w:r>
          <w:r>
            <w:t>8</w:t>
          </w:r>
          <w:r>
            <w:fldChar w:fldCharType="end"/>
          </w:r>
          <w:r>
            <w:fldChar w:fldCharType="end"/>
          </w:r>
        </w:p>
        <w:p w14:paraId="6F540C86">
          <w:pPr>
            <w:pStyle w:val="10"/>
            <w:tabs>
              <w:tab w:val="right" w:leader="dot" w:pos="8306"/>
            </w:tabs>
            <w:ind w:left="0" w:leftChars="0"/>
          </w:pPr>
          <w:r>
            <w:fldChar w:fldCharType="begin"/>
          </w:r>
          <w:r>
            <w:instrText xml:space="preserve"> HYPERLINK \l "_Toc24108" </w:instrText>
          </w:r>
          <w:r>
            <w:fldChar w:fldCharType="separate"/>
          </w:r>
          <w:r>
            <w:rPr>
              <w:rFonts w:hint="eastAsia"/>
            </w:rPr>
            <w:t>2.2.2 系统功能需求分析</w:t>
          </w:r>
          <w:r>
            <w:tab/>
          </w:r>
          <w:r>
            <w:fldChar w:fldCharType="begin"/>
          </w:r>
          <w:r>
            <w:instrText xml:space="preserve"> PAGEREF _Toc24108 \h </w:instrText>
          </w:r>
          <w:r>
            <w:fldChar w:fldCharType="separate"/>
          </w:r>
          <w:r>
            <w:t>8</w:t>
          </w:r>
          <w:r>
            <w:fldChar w:fldCharType="end"/>
          </w:r>
          <w:r>
            <w:fldChar w:fldCharType="end"/>
          </w:r>
        </w:p>
        <w:p w14:paraId="067168B8">
          <w:pPr>
            <w:pStyle w:val="14"/>
            <w:tabs>
              <w:tab w:val="right" w:leader="dot" w:pos="8306"/>
            </w:tabs>
            <w:ind w:left="0" w:leftChars="0"/>
          </w:pPr>
          <w:r>
            <w:fldChar w:fldCharType="begin"/>
          </w:r>
          <w:r>
            <w:instrText xml:space="preserve"> HYPERLINK \l "_Toc13276" </w:instrText>
          </w:r>
          <w:r>
            <w:fldChar w:fldCharType="separate"/>
          </w:r>
          <w:r>
            <w:rPr>
              <w:rFonts w:hint="eastAsia"/>
            </w:rPr>
            <w:t>2.3 非功能性需求分析</w:t>
          </w:r>
          <w:r>
            <w:tab/>
          </w:r>
          <w:r>
            <w:fldChar w:fldCharType="begin"/>
          </w:r>
          <w:r>
            <w:instrText xml:space="preserve"> PAGEREF _Toc13276 \h </w:instrText>
          </w:r>
          <w:r>
            <w:fldChar w:fldCharType="separate"/>
          </w:r>
          <w:r>
            <w:t>12</w:t>
          </w:r>
          <w:r>
            <w:fldChar w:fldCharType="end"/>
          </w:r>
          <w:r>
            <w:fldChar w:fldCharType="end"/>
          </w:r>
        </w:p>
        <w:p w14:paraId="47CB0E05">
          <w:pPr>
            <w:pStyle w:val="10"/>
            <w:tabs>
              <w:tab w:val="right" w:leader="dot" w:pos="8306"/>
            </w:tabs>
            <w:ind w:left="0" w:leftChars="0"/>
          </w:pPr>
          <w:r>
            <w:fldChar w:fldCharType="begin"/>
          </w:r>
          <w:r>
            <w:instrText xml:space="preserve"> HYPERLINK \l "_Toc18177" </w:instrText>
          </w:r>
          <w:r>
            <w:fldChar w:fldCharType="separate"/>
          </w:r>
          <w:r>
            <w:rPr>
              <w:rFonts w:hint="eastAsia"/>
            </w:rPr>
            <w:t>2.3.1 系统性能需求分析</w:t>
          </w:r>
          <w:r>
            <w:tab/>
          </w:r>
          <w:r>
            <w:fldChar w:fldCharType="begin"/>
          </w:r>
          <w:r>
            <w:instrText xml:space="preserve"> PAGEREF _Toc18177 \h </w:instrText>
          </w:r>
          <w:r>
            <w:fldChar w:fldCharType="separate"/>
          </w:r>
          <w:r>
            <w:t>12</w:t>
          </w:r>
          <w:r>
            <w:fldChar w:fldCharType="end"/>
          </w:r>
          <w:r>
            <w:fldChar w:fldCharType="end"/>
          </w:r>
        </w:p>
        <w:p w14:paraId="53E5B1FA">
          <w:pPr>
            <w:pStyle w:val="10"/>
            <w:tabs>
              <w:tab w:val="right" w:leader="dot" w:pos="8306"/>
            </w:tabs>
            <w:ind w:left="0" w:leftChars="0"/>
          </w:pPr>
          <w:r>
            <w:fldChar w:fldCharType="begin"/>
          </w:r>
          <w:r>
            <w:instrText xml:space="preserve"> HYPERLINK \l "_Toc16482" </w:instrText>
          </w:r>
          <w:r>
            <w:fldChar w:fldCharType="separate"/>
          </w:r>
          <w:r>
            <w:rPr>
              <w:rFonts w:hint="eastAsia"/>
            </w:rPr>
            <w:t>2.3.2 开发环境</w:t>
          </w:r>
          <w:r>
            <w:tab/>
          </w:r>
          <w:r>
            <w:fldChar w:fldCharType="begin"/>
          </w:r>
          <w:r>
            <w:instrText xml:space="preserve"> PAGEREF _Toc16482 \h </w:instrText>
          </w:r>
          <w:r>
            <w:fldChar w:fldCharType="separate"/>
          </w:r>
          <w:r>
            <w:t>12</w:t>
          </w:r>
          <w:r>
            <w:fldChar w:fldCharType="end"/>
          </w:r>
          <w:r>
            <w:fldChar w:fldCharType="end"/>
          </w:r>
        </w:p>
        <w:p w14:paraId="2DE9ADB2">
          <w:pPr>
            <w:pStyle w:val="13"/>
            <w:tabs>
              <w:tab w:val="right" w:leader="dot" w:pos="8306"/>
            </w:tabs>
          </w:pPr>
          <w:r>
            <w:fldChar w:fldCharType="begin"/>
          </w:r>
          <w:r>
            <w:instrText xml:space="preserve"> HYPERLINK \l "_Toc11646" </w:instrText>
          </w:r>
          <w:r>
            <w:fldChar w:fldCharType="separate"/>
          </w:r>
          <w:r>
            <w:rPr>
              <w:rFonts w:hint="eastAsia" w:ascii="仿宋" w:hAnsi="仿宋" w:eastAsia="仿宋" w:cs="仿宋"/>
            </w:rPr>
            <w:t>3 概要设计</w:t>
          </w:r>
          <w:r>
            <w:tab/>
          </w:r>
          <w:r>
            <w:fldChar w:fldCharType="begin"/>
          </w:r>
          <w:r>
            <w:instrText xml:space="preserve"> PAGEREF _Toc11646 \h </w:instrText>
          </w:r>
          <w:r>
            <w:fldChar w:fldCharType="separate"/>
          </w:r>
          <w:r>
            <w:t>13</w:t>
          </w:r>
          <w:r>
            <w:fldChar w:fldCharType="end"/>
          </w:r>
          <w:r>
            <w:fldChar w:fldCharType="end"/>
          </w:r>
        </w:p>
        <w:p w14:paraId="78B95263">
          <w:pPr>
            <w:pStyle w:val="14"/>
            <w:tabs>
              <w:tab w:val="right" w:leader="dot" w:pos="8306"/>
            </w:tabs>
            <w:ind w:left="0" w:leftChars="0"/>
          </w:pPr>
          <w:r>
            <w:fldChar w:fldCharType="begin"/>
          </w:r>
          <w:r>
            <w:instrText xml:space="preserve"> HYPERLINK \l "_Toc17762" </w:instrText>
          </w:r>
          <w:r>
            <w:fldChar w:fldCharType="separate"/>
          </w:r>
          <w:r>
            <w:rPr>
              <w:rFonts w:hint="eastAsia" w:ascii="宋体" w:hAnsi="宋体" w:cs="宋体"/>
            </w:rPr>
            <w:t>3.1 系统架构设计</w:t>
          </w:r>
          <w:r>
            <w:tab/>
          </w:r>
          <w:r>
            <w:fldChar w:fldCharType="begin"/>
          </w:r>
          <w:r>
            <w:instrText xml:space="preserve"> PAGEREF _Toc17762 \h </w:instrText>
          </w:r>
          <w:r>
            <w:fldChar w:fldCharType="separate"/>
          </w:r>
          <w:r>
            <w:t>13</w:t>
          </w:r>
          <w:r>
            <w:fldChar w:fldCharType="end"/>
          </w:r>
          <w:r>
            <w:fldChar w:fldCharType="end"/>
          </w:r>
        </w:p>
        <w:p w14:paraId="789AA02A">
          <w:pPr>
            <w:pStyle w:val="14"/>
            <w:tabs>
              <w:tab w:val="right" w:leader="dot" w:pos="8306"/>
            </w:tabs>
            <w:ind w:left="0" w:leftChars="0"/>
          </w:pPr>
          <w:r>
            <w:fldChar w:fldCharType="begin"/>
          </w:r>
          <w:r>
            <w:instrText xml:space="preserve"> HYPERLINK \l "_Toc24388" </w:instrText>
          </w:r>
          <w:r>
            <w:fldChar w:fldCharType="separate"/>
          </w:r>
          <w:r>
            <w:rPr>
              <w:rFonts w:hint="eastAsia" w:ascii="宋体" w:hAnsi="宋体" w:cs="宋体"/>
              <w:bCs/>
            </w:rPr>
            <w:t>3.2 系统功能模块设计</w:t>
          </w:r>
          <w:r>
            <w:tab/>
          </w:r>
          <w:r>
            <w:fldChar w:fldCharType="begin"/>
          </w:r>
          <w:r>
            <w:instrText xml:space="preserve"> PAGEREF _Toc24388 \h </w:instrText>
          </w:r>
          <w:r>
            <w:fldChar w:fldCharType="separate"/>
          </w:r>
          <w:r>
            <w:t>15</w:t>
          </w:r>
          <w:r>
            <w:fldChar w:fldCharType="end"/>
          </w:r>
          <w:r>
            <w:fldChar w:fldCharType="end"/>
          </w:r>
        </w:p>
        <w:p w14:paraId="5EFF635E">
          <w:pPr>
            <w:pStyle w:val="10"/>
            <w:tabs>
              <w:tab w:val="right" w:leader="dot" w:pos="8306"/>
            </w:tabs>
            <w:ind w:left="0" w:leftChars="0"/>
          </w:pPr>
          <w:r>
            <w:fldChar w:fldCharType="begin"/>
          </w:r>
          <w:r>
            <w:instrText xml:space="preserve"> HYPERLINK \l "_Toc12132" </w:instrText>
          </w:r>
          <w:r>
            <w:fldChar w:fldCharType="separate"/>
          </w:r>
          <w:r>
            <w:rPr>
              <w:rFonts w:hint="eastAsia"/>
            </w:rPr>
            <w:t>3.2.1 业务员功能模块</w:t>
          </w:r>
          <w:r>
            <w:tab/>
          </w:r>
          <w:r>
            <w:fldChar w:fldCharType="begin"/>
          </w:r>
          <w:r>
            <w:instrText xml:space="preserve"> PAGEREF _Toc12132 \h </w:instrText>
          </w:r>
          <w:r>
            <w:fldChar w:fldCharType="separate"/>
          </w:r>
          <w:r>
            <w:t>15</w:t>
          </w:r>
          <w:r>
            <w:fldChar w:fldCharType="end"/>
          </w:r>
          <w:r>
            <w:fldChar w:fldCharType="end"/>
          </w:r>
        </w:p>
        <w:p w14:paraId="0693ED96">
          <w:pPr>
            <w:pStyle w:val="10"/>
            <w:tabs>
              <w:tab w:val="right" w:leader="dot" w:pos="8306"/>
            </w:tabs>
            <w:ind w:left="0" w:leftChars="0"/>
          </w:pPr>
          <w:r>
            <w:fldChar w:fldCharType="begin"/>
          </w:r>
          <w:r>
            <w:instrText xml:space="preserve"> HYPERLINK \l "_Toc24160" </w:instrText>
          </w:r>
          <w:r>
            <w:fldChar w:fldCharType="separate"/>
          </w:r>
          <w:r>
            <w:rPr>
              <w:rFonts w:hint="eastAsia"/>
            </w:rPr>
            <w:t>3.2.2 用户功能模块</w:t>
          </w:r>
          <w:r>
            <w:tab/>
          </w:r>
          <w:r>
            <w:fldChar w:fldCharType="begin"/>
          </w:r>
          <w:r>
            <w:instrText xml:space="preserve"> PAGEREF _Toc24160 \h </w:instrText>
          </w:r>
          <w:r>
            <w:fldChar w:fldCharType="separate"/>
          </w:r>
          <w:r>
            <w:t>17</w:t>
          </w:r>
          <w:r>
            <w:fldChar w:fldCharType="end"/>
          </w:r>
          <w:r>
            <w:fldChar w:fldCharType="end"/>
          </w:r>
        </w:p>
        <w:p w14:paraId="740E3E33">
          <w:pPr>
            <w:pStyle w:val="10"/>
            <w:tabs>
              <w:tab w:val="right" w:leader="dot" w:pos="8306"/>
            </w:tabs>
            <w:ind w:left="0" w:leftChars="0"/>
          </w:pPr>
          <w:r>
            <w:fldChar w:fldCharType="begin"/>
          </w:r>
          <w:r>
            <w:instrText xml:space="preserve"> HYPERLINK \l "_Toc18758" </w:instrText>
          </w:r>
          <w:r>
            <w:fldChar w:fldCharType="separate"/>
          </w:r>
          <w:r>
            <w:rPr>
              <w:rFonts w:hint="eastAsia"/>
            </w:rPr>
            <w:t>3.2.3 管理员功能模块</w:t>
          </w:r>
          <w:r>
            <w:tab/>
          </w:r>
          <w:r>
            <w:fldChar w:fldCharType="begin"/>
          </w:r>
          <w:r>
            <w:instrText xml:space="preserve"> PAGEREF _Toc18758 \h </w:instrText>
          </w:r>
          <w:r>
            <w:fldChar w:fldCharType="separate"/>
          </w:r>
          <w:r>
            <w:t>17</w:t>
          </w:r>
          <w:r>
            <w:fldChar w:fldCharType="end"/>
          </w:r>
          <w:r>
            <w:fldChar w:fldCharType="end"/>
          </w:r>
        </w:p>
        <w:p w14:paraId="617518E5">
          <w:pPr>
            <w:pStyle w:val="14"/>
            <w:tabs>
              <w:tab w:val="right" w:leader="dot" w:pos="8306"/>
            </w:tabs>
            <w:ind w:left="0" w:leftChars="0"/>
          </w:pPr>
          <w:r>
            <w:fldChar w:fldCharType="begin"/>
          </w:r>
          <w:r>
            <w:instrText xml:space="preserve"> HYPERLINK \l "_Toc24373" </w:instrText>
          </w:r>
          <w:r>
            <w:fldChar w:fldCharType="separate"/>
          </w:r>
          <w:r>
            <w:rPr>
              <w:rFonts w:hint="eastAsia" w:ascii="宋体" w:hAnsi="宋体" w:cs="宋体"/>
              <w:bCs/>
            </w:rPr>
            <w:t>3.3 数据库设计</w:t>
          </w:r>
          <w:r>
            <w:tab/>
          </w:r>
          <w:r>
            <w:fldChar w:fldCharType="begin"/>
          </w:r>
          <w:r>
            <w:instrText xml:space="preserve"> PAGEREF _Toc24373 \h </w:instrText>
          </w:r>
          <w:r>
            <w:fldChar w:fldCharType="separate"/>
          </w:r>
          <w:r>
            <w:t>18</w:t>
          </w:r>
          <w:r>
            <w:fldChar w:fldCharType="end"/>
          </w:r>
          <w:r>
            <w:fldChar w:fldCharType="end"/>
          </w:r>
        </w:p>
        <w:p w14:paraId="6448F875">
          <w:pPr>
            <w:pStyle w:val="10"/>
            <w:tabs>
              <w:tab w:val="right" w:leader="dot" w:pos="8306"/>
            </w:tabs>
            <w:ind w:left="0" w:leftChars="0"/>
          </w:pPr>
          <w:r>
            <w:fldChar w:fldCharType="begin"/>
          </w:r>
          <w:r>
            <w:instrText xml:space="preserve"> HYPERLINK \l "_Toc7921" </w:instrText>
          </w:r>
          <w:r>
            <w:fldChar w:fldCharType="separate"/>
          </w:r>
          <w:r>
            <w:rPr>
              <w:rFonts w:hint="eastAsia"/>
            </w:rPr>
            <w:t>3.3.1 概念结构设计</w:t>
          </w:r>
          <w:r>
            <w:tab/>
          </w:r>
          <w:r>
            <w:fldChar w:fldCharType="begin"/>
          </w:r>
          <w:r>
            <w:instrText xml:space="preserve"> PAGEREF _Toc7921 \h </w:instrText>
          </w:r>
          <w:r>
            <w:fldChar w:fldCharType="separate"/>
          </w:r>
          <w:r>
            <w:t>18</w:t>
          </w:r>
          <w:r>
            <w:fldChar w:fldCharType="end"/>
          </w:r>
          <w:r>
            <w:fldChar w:fldCharType="end"/>
          </w:r>
        </w:p>
        <w:p w14:paraId="5E709697">
          <w:pPr>
            <w:pStyle w:val="10"/>
            <w:tabs>
              <w:tab w:val="right" w:leader="dot" w:pos="8306"/>
            </w:tabs>
            <w:ind w:left="0" w:leftChars="0"/>
          </w:pPr>
          <w:r>
            <w:fldChar w:fldCharType="begin"/>
          </w:r>
          <w:r>
            <w:instrText xml:space="preserve"> HYPERLINK \l "_Toc2771" </w:instrText>
          </w:r>
          <w:r>
            <w:fldChar w:fldCharType="separate"/>
          </w:r>
          <w:r>
            <w:rPr>
              <w:rFonts w:hint="eastAsia"/>
            </w:rPr>
            <w:t>3.3.2 逻辑结构设计</w:t>
          </w:r>
          <w:r>
            <w:tab/>
          </w:r>
          <w:r>
            <w:fldChar w:fldCharType="begin"/>
          </w:r>
          <w:r>
            <w:instrText xml:space="preserve"> PAGEREF _Toc2771 \h </w:instrText>
          </w:r>
          <w:r>
            <w:fldChar w:fldCharType="separate"/>
          </w:r>
          <w:r>
            <w:t>24</w:t>
          </w:r>
          <w:r>
            <w:fldChar w:fldCharType="end"/>
          </w:r>
          <w:r>
            <w:fldChar w:fldCharType="end"/>
          </w:r>
        </w:p>
        <w:p w14:paraId="204E02E3">
          <w:pPr>
            <w:pStyle w:val="13"/>
            <w:tabs>
              <w:tab w:val="right" w:leader="dot" w:pos="8306"/>
            </w:tabs>
          </w:pPr>
          <w:r>
            <w:fldChar w:fldCharType="begin"/>
          </w:r>
          <w:r>
            <w:instrText xml:space="preserve"> HYPERLINK \l "_Toc30423" </w:instrText>
          </w:r>
          <w:r>
            <w:fldChar w:fldCharType="separate"/>
          </w:r>
          <w:r>
            <w:rPr>
              <w:rFonts w:hint="eastAsia" w:ascii="仿宋" w:hAnsi="仿宋" w:eastAsia="仿宋" w:cs="黑体"/>
              <w:szCs w:val="28"/>
            </w:rPr>
            <w:t>4</w:t>
          </w:r>
          <w:r>
            <w:rPr>
              <w:rFonts w:ascii="仿宋" w:hAnsi="仿宋" w:eastAsia="仿宋" w:cs="黑体"/>
              <w:szCs w:val="28"/>
            </w:rPr>
            <w:t xml:space="preserve"> 详细设计与实现</w:t>
          </w:r>
          <w:r>
            <w:tab/>
          </w:r>
          <w:r>
            <w:fldChar w:fldCharType="begin"/>
          </w:r>
          <w:r>
            <w:instrText xml:space="preserve"> PAGEREF _Toc30423 \h </w:instrText>
          </w:r>
          <w:r>
            <w:fldChar w:fldCharType="separate"/>
          </w:r>
          <w:r>
            <w:t>36</w:t>
          </w:r>
          <w:r>
            <w:fldChar w:fldCharType="end"/>
          </w:r>
          <w:r>
            <w:fldChar w:fldCharType="end"/>
          </w:r>
        </w:p>
        <w:p w14:paraId="6BD184BF">
          <w:pPr>
            <w:pStyle w:val="14"/>
            <w:tabs>
              <w:tab w:val="right" w:leader="dot" w:pos="8306"/>
            </w:tabs>
            <w:ind w:left="0" w:leftChars="0"/>
          </w:pPr>
          <w:r>
            <w:fldChar w:fldCharType="begin"/>
          </w:r>
          <w:r>
            <w:instrText xml:space="preserve"> HYPERLINK \l "_Toc20735" </w:instrText>
          </w:r>
          <w:r>
            <w:fldChar w:fldCharType="separate"/>
          </w:r>
          <w:r>
            <w:rPr>
              <w:rFonts w:hint="eastAsia" w:ascii="宋体" w:hAnsi="宋体" w:cs="宋体"/>
              <w:bCs/>
            </w:rPr>
            <w:t>4.1 系统功能设计</w:t>
          </w:r>
          <w:r>
            <w:tab/>
          </w:r>
          <w:r>
            <w:fldChar w:fldCharType="begin"/>
          </w:r>
          <w:r>
            <w:instrText xml:space="preserve"> PAGEREF _Toc20735 \h </w:instrText>
          </w:r>
          <w:r>
            <w:fldChar w:fldCharType="separate"/>
          </w:r>
          <w:r>
            <w:t>36</w:t>
          </w:r>
          <w:r>
            <w:fldChar w:fldCharType="end"/>
          </w:r>
          <w:r>
            <w:fldChar w:fldCharType="end"/>
          </w:r>
        </w:p>
        <w:p w14:paraId="5FDE7BC3">
          <w:pPr>
            <w:pStyle w:val="10"/>
            <w:tabs>
              <w:tab w:val="right" w:leader="dot" w:pos="8306"/>
            </w:tabs>
            <w:ind w:left="0" w:leftChars="0"/>
          </w:pPr>
          <w:r>
            <w:fldChar w:fldCharType="begin"/>
          </w:r>
          <w:r>
            <w:instrText xml:space="preserve"> HYPERLINK \l "_Toc8286" </w:instrText>
          </w:r>
          <w:r>
            <w:fldChar w:fldCharType="separate"/>
          </w:r>
          <w:r>
            <w:rPr>
              <w:rFonts w:hint="eastAsia"/>
            </w:rPr>
            <w:t>4.1.1 业务员端功能详细设计</w:t>
          </w:r>
          <w:r>
            <w:tab/>
          </w:r>
          <w:r>
            <w:fldChar w:fldCharType="begin"/>
          </w:r>
          <w:r>
            <w:instrText xml:space="preserve"> PAGEREF _Toc8286 \h </w:instrText>
          </w:r>
          <w:r>
            <w:fldChar w:fldCharType="separate"/>
          </w:r>
          <w:r>
            <w:t>37</w:t>
          </w:r>
          <w:r>
            <w:fldChar w:fldCharType="end"/>
          </w:r>
          <w:r>
            <w:fldChar w:fldCharType="end"/>
          </w:r>
        </w:p>
        <w:p w14:paraId="753EC2BA">
          <w:pPr>
            <w:pStyle w:val="10"/>
            <w:tabs>
              <w:tab w:val="right" w:leader="dot" w:pos="8306"/>
            </w:tabs>
            <w:ind w:left="0" w:leftChars="0"/>
          </w:pPr>
          <w:r>
            <w:fldChar w:fldCharType="begin"/>
          </w:r>
          <w:r>
            <w:instrText xml:space="preserve"> HYPERLINK \l "_Toc12144" </w:instrText>
          </w:r>
          <w:r>
            <w:fldChar w:fldCharType="separate"/>
          </w:r>
          <w:r>
            <w:rPr>
              <w:rFonts w:hint="eastAsia"/>
            </w:rPr>
            <w:t>4.1.2 用户端功能详细设计</w:t>
          </w:r>
          <w:r>
            <w:tab/>
          </w:r>
          <w:r>
            <w:fldChar w:fldCharType="begin"/>
          </w:r>
          <w:r>
            <w:instrText xml:space="preserve"> PAGEREF _Toc12144 \h </w:instrText>
          </w:r>
          <w:r>
            <w:fldChar w:fldCharType="separate"/>
          </w:r>
          <w:r>
            <w:t>40</w:t>
          </w:r>
          <w:r>
            <w:fldChar w:fldCharType="end"/>
          </w:r>
          <w:r>
            <w:fldChar w:fldCharType="end"/>
          </w:r>
        </w:p>
        <w:p w14:paraId="03C14014">
          <w:pPr>
            <w:pStyle w:val="10"/>
            <w:tabs>
              <w:tab w:val="right" w:leader="dot" w:pos="8306"/>
            </w:tabs>
            <w:ind w:left="0" w:leftChars="0"/>
          </w:pPr>
          <w:r>
            <w:fldChar w:fldCharType="begin"/>
          </w:r>
          <w:r>
            <w:instrText xml:space="preserve"> HYPERLINK \l "_Toc1694" </w:instrText>
          </w:r>
          <w:r>
            <w:fldChar w:fldCharType="separate"/>
          </w:r>
          <w:r>
            <w:rPr>
              <w:rFonts w:hint="eastAsia"/>
            </w:rPr>
            <w:t>4.1.3 管理员端功能详细设计</w:t>
          </w:r>
          <w:r>
            <w:tab/>
          </w:r>
          <w:r>
            <w:fldChar w:fldCharType="begin"/>
          </w:r>
          <w:r>
            <w:instrText xml:space="preserve"> PAGEREF _Toc1694 \h </w:instrText>
          </w:r>
          <w:r>
            <w:fldChar w:fldCharType="separate"/>
          </w:r>
          <w:r>
            <w:t>43</w:t>
          </w:r>
          <w:r>
            <w:fldChar w:fldCharType="end"/>
          </w:r>
          <w:r>
            <w:fldChar w:fldCharType="end"/>
          </w:r>
        </w:p>
        <w:p w14:paraId="27C3DEF6">
          <w:pPr>
            <w:pStyle w:val="14"/>
            <w:tabs>
              <w:tab w:val="right" w:leader="dot" w:pos="8306"/>
            </w:tabs>
            <w:ind w:left="0" w:leftChars="0"/>
          </w:pPr>
          <w:r>
            <w:fldChar w:fldCharType="begin"/>
          </w:r>
          <w:r>
            <w:instrText xml:space="preserve"> HYPERLINK \l "_Toc16404" </w:instrText>
          </w:r>
          <w:r>
            <w:fldChar w:fldCharType="separate"/>
          </w:r>
          <w:r>
            <w:rPr>
              <w:rFonts w:hint="eastAsia" w:ascii="宋体" w:hAnsi="宋体" w:cs="宋体"/>
              <w:bCs/>
            </w:rPr>
            <w:t>4..2 系统功能实现</w:t>
          </w:r>
          <w:r>
            <w:tab/>
          </w:r>
          <w:r>
            <w:fldChar w:fldCharType="begin"/>
          </w:r>
          <w:r>
            <w:instrText xml:space="preserve"> PAGEREF _Toc16404 \h </w:instrText>
          </w:r>
          <w:r>
            <w:fldChar w:fldCharType="separate"/>
          </w:r>
          <w:r>
            <w:t>46</w:t>
          </w:r>
          <w:r>
            <w:fldChar w:fldCharType="end"/>
          </w:r>
          <w:r>
            <w:fldChar w:fldCharType="end"/>
          </w:r>
        </w:p>
        <w:p w14:paraId="204D56D7">
          <w:pPr>
            <w:pStyle w:val="10"/>
            <w:tabs>
              <w:tab w:val="right" w:leader="dot" w:pos="8306"/>
            </w:tabs>
            <w:ind w:left="0" w:leftChars="0"/>
          </w:pPr>
          <w:r>
            <w:fldChar w:fldCharType="begin"/>
          </w:r>
          <w:r>
            <w:instrText xml:space="preserve"> HYPERLINK \l "_Toc12834" </w:instrText>
          </w:r>
          <w:r>
            <w:fldChar w:fldCharType="separate"/>
          </w:r>
          <w:r>
            <w:rPr>
              <w:rFonts w:hint="eastAsia"/>
            </w:rPr>
            <w:t>4.2.1 用户功能的设计与实现</w:t>
          </w:r>
          <w:r>
            <w:tab/>
          </w:r>
          <w:r>
            <w:fldChar w:fldCharType="begin"/>
          </w:r>
          <w:r>
            <w:instrText xml:space="preserve"> PAGEREF _Toc12834 \h </w:instrText>
          </w:r>
          <w:r>
            <w:fldChar w:fldCharType="separate"/>
          </w:r>
          <w:r>
            <w:t>47</w:t>
          </w:r>
          <w:r>
            <w:fldChar w:fldCharType="end"/>
          </w:r>
          <w:r>
            <w:fldChar w:fldCharType="end"/>
          </w:r>
        </w:p>
        <w:p w14:paraId="520936EB">
          <w:pPr>
            <w:pStyle w:val="10"/>
            <w:tabs>
              <w:tab w:val="right" w:leader="dot" w:pos="8306"/>
            </w:tabs>
            <w:ind w:left="0" w:leftChars="0"/>
          </w:pPr>
          <w:r>
            <w:fldChar w:fldCharType="begin"/>
          </w:r>
          <w:r>
            <w:instrText xml:space="preserve"> HYPERLINK \l "_Toc11863" </w:instrText>
          </w:r>
          <w:r>
            <w:fldChar w:fldCharType="separate"/>
          </w:r>
          <w:r>
            <w:rPr>
              <w:rFonts w:hint="eastAsia"/>
            </w:rPr>
            <w:t>4.2.2业务人员的功能设计与实现</w:t>
          </w:r>
          <w:r>
            <w:tab/>
          </w:r>
          <w:r>
            <w:fldChar w:fldCharType="begin"/>
          </w:r>
          <w:r>
            <w:instrText xml:space="preserve"> PAGEREF _Toc11863 \h </w:instrText>
          </w:r>
          <w:r>
            <w:fldChar w:fldCharType="separate"/>
          </w:r>
          <w:r>
            <w:t>52</w:t>
          </w:r>
          <w:r>
            <w:fldChar w:fldCharType="end"/>
          </w:r>
          <w:r>
            <w:fldChar w:fldCharType="end"/>
          </w:r>
        </w:p>
        <w:p w14:paraId="468CB3C8">
          <w:pPr>
            <w:pStyle w:val="10"/>
            <w:tabs>
              <w:tab w:val="right" w:leader="dot" w:pos="8306"/>
            </w:tabs>
            <w:ind w:left="0" w:leftChars="0"/>
          </w:pPr>
          <w:r>
            <w:fldChar w:fldCharType="begin"/>
          </w:r>
          <w:r>
            <w:instrText xml:space="preserve"> HYPERLINK \l "_Toc31110" </w:instrText>
          </w:r>
          <w:r>
            <w:fldChar w:fldCharType="separate"/>
          </w:r>
          <w:r>
            <w:rPr>
              <w:rFonts w:hint="eastAsia"/>
            </w:rPr>
            <w:t>4.2.3管理员功能的设计与实现</w:t>
          </w:r>
          <w:r>
            <w:tab/>
          </w:r>
          <w:r>
            <w:fldChar w:fldCharType="begin"/>
          </w:r>
          <w:r>
            <w:instrText xml:space="preserve"> PAGEREF _Toc31110 \h </w:instrText>
          </w:r>
          <w:r>
            <w:fldChar w:fldCharType="separate"/>
          </w:r>
          <w:r>
            <w:t>53</w:t>
          </w:r>
          <w:r>
            <w:fldChar w:fldCharType="end"/>
          </w:r>
          <w:r>
            <w:fldChar w:fldCharType="end"/>
          </w:r>
        </w:p>
        <w:p w14:paraId="1ED9D467">
          <w:pPr>
            <w:pStyle w:val="13"/>
            <w:tabs>
              <w:tab w:val="right" w:leader="dot" w:pos="8306"/>
            </w:tabs>
          </w:pPr>
          <w:r>
            <w:fldChar w:fldCharType="begin"/>
          </w:r>
          <w:r>
            <w:instrText xml:space="preserve"> HYPERLINK \l "_Toc29633" </w:instrText>
          </w:r>
          <w:r>
            <w:fldChar w:fldCharType="separate"/>
          </w:r>
          <w:r>
            <w:rPr>
              <w:rFonts w:hint="eastAsia"/>
            </w:rPr>
            <w:t>5 系统测试</w:t>
          </w:r>
          <w:r>
            <w:tab/>
          </w:r>
          <w:r>
            <w:fldChar w:fldCharType="begin"/>
          </w:r>
          <w:r>
            <w:instrText xml:space="preserve"> PAGEREF _Toc29633 \h </w:instrText>
          </w:r>
          <w:r>
            <w:fldChar w:fldCharType="separate"/>
          </w:r>
          <w:r>
            <w:t>56</w:t>
          </w:r>
          <w:r>
            <w:fldChar w:fldCharType="end"/>
          </w:r>
          <w:r>
            <w:fldChar w:fldCharType="end"/>
          </w:r>
        </w:p>
        <w:p w14:paraId="25B6379B">
          <w:pPr>
            <w:pStyle w:val="13"/>
            <w:tabs>
              <w:tab w:val="right" w:leader="dot" w:pos="8306"/>
            </w:tabs>
          </w:pPr>
          <w:r>
            <w:fldChar w:fldCharType="begin"/>
          </w:r>
          <w:r>
            <w:instrText xml:space="preserve"> HYPERLINK \l "_Toc24614" </w:instrText>
          </w:r>
          <w:r>
            <w:fldChar w:fldCharType="separate"/>
          </w:r>
          <w:r>
            <w:rPr>
              <w:rFonts w:hint="eastAsia"/>
            </w:rPr>
            <w:t>5.1 订单创建功能测试</w:t>
          </w:r>
          <w:r>
            <w:tab/>
          </w:r>
          <w:r>
            <w:fldChar w:fldCharType="begin"/>
          </w:r>
          <w:r>
            <w:instrText xml:space="preserve"> PAGEREF _Toc24614 \h </w:instrText>
          </w:r>
          <w:r>
            <w:fldChar w:fldCharType="separate"/>
          </w:r>
          <w:r>
            <w:t>56</w:t>
          </w:r>
          <w:r>
            <w:fldChar w:fldCharType="end"/>
          </w:r>
          <w:r>
            <w:fldChar w:fldCharType="end"/>
          </w:r>
        </w:p>
        <w:p w14:paraId="5A7FF406">
          <w:pPr>
            <w:pStyle w:val="14"/>
            <w:tabs>
              <w:tab w:val="right" w:leader="dot" w:pos="8306"/>
            </w:tabs>
            <w:ind w:left="0" w:leftChars="0"/>
          </w:pPr>
          <w:r>
            <w:fldChar w:fldCharType="begin"/>
          </w:r>
          <w:r>
            <w:instrText xml:space="preserve"> HYPERLINK \l "_Toc32361" </w:instrText>
          </w:r>
          <w:r>
            <w:fldChar w:fldCharType="separate"/>
          </w:r>
          <w:r>
            <w:rPr>
              <w:rFonts w:hint="eastAsia"/>
            </w:rPr>
            <w:t>5.2 理赔申请功能测试</w:t>
          </w:r>
          <w:r>
            <w:tab/>
          </w:r>
          <w:r>
            <w:fldChar w:fldCharType="begin"/>
          </w:r>
          <w:r>
            <w:instrText xml:space="preserve"> PAGEREF _Toc32361 \h </w:instrText>
          </w:r>
          <w:r>
            <w:fldChar w:fldCharType="separate"/>
          </w:r>
          <w:r>
            <w:t>57</w:t>
          </w:r>
          <w:r>
            <w:fldChar w:fldCharType="end"/>
          </w:r>
          <w:r>
            <w:fldChar w:fldCharType="end"/>
          </w:r>
        </w:p>
        <w:p w14:paraId="79C1654A">
          <w:pPr>
            <w:pStyle w:val="14"/>
            <w:tabs>
              <w:tab w:val="right" w:leader="dot" w:pos="8306"/>
            </w:tabs>
            <w:ind w:left="0" w:leftChars="0"/>
          </w:pPr>
          <w:r>
            <w:fldChar w:fldCharType="begin"/>
          </w:r>
          <w:r>
            <w:instrText xml:space="preserve"> HYPERLINK \l "_Toc23361" </w:instrText>
          </w:r>
          <w:r>
            <w:fldChar w:fldCharType="separate"/>
          </w:r>
          <w:r>
            <w:rPr>
              <w:rFonts w:hint="eastAsia"/>
            </w:rPr>
            <w:t>5.3 救援申请功能测试</w:t>
          </w:r>
          <w:r>
            <w:tab/>
          </w:r>
          <w:r>
            <w:fldChar w:fldCharType="begin"/>
          </w:r>
          <w:r>
            <w:instrText xml:space="preserve"> PAGEREF _Toc23361 \h </w:instrText>
          </w:r>
          <w:r>
            <w:fldChar w:fldCharType="separate"/>
          </w:r>
          <w:r>
            <w:t>57</w:t>
          </w:r>
          <w:r>
            <w:fldChar w:fldCharType="end"/>
          </w:r>
          <w:r>
            <w:fldChar w:fldCharType="end"/>
          </w:r>
        </w:p>
        <w:p w14:paraId="0B57C34B">
          <w:pPr>
            <w:pStyle w:val="14"/>
            <w:tabs>
              <w:tab w:val="right" w:leader="dot" w:pos="8306"/>
            </w:tabs>
            <w:ind w:left="0" w:leftChars="0"/>
          </w:pPr>
          <w:r>
            <w:fldChar w:fldCharType="begin"/>
          </w:r>
          <w:r>
            <w:instrText xml:space="preserve"> HYPERLINK \l "_Toc14343" </w:instrText>
          </w:r>
          <w:r>
            <w:fldChar w:fldCharType="separate"/>
          </w:r>
          <w:r>
            <w:rPr>
              <w:rFonts w:hint="eastAsia"/>
            </w:rPr>
            <w:t>5.4 智能算价功能测试</w:t>
          </w:r>
          <w:r>
            <w:tab/>
          </w:r>
          <w:r>
            <w:fldChar w:fldCharType="begin"/>
          </w:r>
          <w:r>
            <w:instrText xml:space="preserve"> PAGEREF _Toc14343 \h </w:instrText>
          </w:r>
          <w:r>
            <w:fldChar w:fldCharType="separate"/>
          </w:r>
          <w:r>
            <w:t>58</w:t>
          </w:r>
          <w:r>
            <w:fldChar w:fldCharType="end"/>
          </w:r>
          <w:r>
            <w:fldChar w:fldCharType="end"/>
          </w:r>
        </w:p>
        <w:p w14:paraId="40EBCE04">
          <w:pPr>
            <w:pStyle w:val="13"/>
            <w:tabs>
              <w:tab w:val="right" w:leader="dot" w:pos="8306"/>
            </w:tabs>
          </w:pPr>
          <w:r>
            <w:fldChar w:fldCharType="begin"/>
          </w:r>
          <w:r>
            <w:instrText xml:space="preserve"> HYPERLINK \l "_Toc14652" </w:instrText>
          </w:r>
          <w:r>
            <w:fldChar w:fldCharType="separate"/>
          </w:r>
          <w:r>
            <w:rPr>
              <w:rFonts w:hint="eastAsia"/>
            </w:rPr>
            <w:t>6 总结</w:t>
          </w:r>
          <w:r>
            <w:tab/>
          </w:r>
          <w:r>
            <w:fldChar w:fldCharType="begin"/>
          </w:r>
          <w:r>
            <w:instrText xml:space="preserve"> PAGEREF _Toc14652 \h </w:instrText>
          </w:r>
          <w:r>
            <w:fldChar w:fldCharType="separate"/>
          </w:r>
          <w:r>
            <w:t>59</w:t>
          </w:r>
          <w:r>
            <w:fldChar w:fldCharType="end"/>
          </w:r>
          <w:r>
            <w:fldChar w:fldCharType="end"/>
          </w:r>
        </w:p>
        <w:p w14:paraId="314B4B04">
          <w:pPr>
            <w:pStyle w:val="13"/>
            <w:tabs>
              <w:tab w:val="right" w:leader="dot" w:pos="8306"/>
            </w:tabs>
          </w:pPr>
          <w:r>
            <w:fldChar w:fldCharType="begin"/>
          </w:r>
          <w:r>
            <w:instrText xml:space="preserve"> HYPERLINK \l "_Toc23223" </w:instrText>
          </w:r>
          <w:r>
            <w:fldChar w:fldCharType="separate"/>
          </w:r>
          <w:r>
            <w:rPr>
              <w:rFonts w:hint="eastAsia"/>
            </w:rPr>
            <w:t>参考文献</w:t>
          </w:r>
          <w:r>
            <w:tab/>
          </w:r>
          <w:r>
            <w:fldChar w:fldCharType="begin"/>
          </w:r>
          <w:r>
            <w:instrText xml:space="preserve"> PAGEREF _Toc23223 \h </w:instrText>
          </w:r>
          <w:r>
            <w:fldChar w:fldCharType="separate"/>
          </w:r>
          <w:r>
            <w:t>59</w:t>
          </w:r>
          <w:r>
            <w:fldChar w:fldCharType="end"/>
          </w:r>
          <w:r>
            <w:fldChar w:fldCharType="end"/>
          </w:r>
        </w:p>
        <w:p w14:paraId="3089B0F2">
          <w:pPr>
            <w:pStyle w:val="13"/>
            <w:tabs>
              <w:tab w:val="right" w:leader="dot" w:pos="8306"/>
            </w:tabs>
          </w:pPr>
          <w:r>
            <w:fldChar w:fldCharType="begin"/>
          </w:r>
          <w:r>
            <w:instrText xml:space="preserve"> HYPERLINK \l "_Toc998" </w:instrText>
          </w:r>
          <w:r>
            <w:fldChar w:fldCharType="separate"/>
          </w:r>
          <w:r>
            <w:rPr>
              <w:rFonts w:hint="eastAsia"/>
            </w:rPr>
            <w:t>致谢</w:t>
          </w:r>
          <w:r>
            <w:tab/>
          </w:r>
          <w:r>
            <w:fldChar w:fldCharType="begin"/>
          </w:r>
          <w:r>
            <w:instrText xml:space="preserve"> PAGEREF _Toc998 \h </w:instrText>
          </w:r>
          <w:r>
            <w:fldChar w:fldCharType="separate"/>
          </w:r>
          <w:r>
            <w:t>60</w:t>
          </w:r>
          <w:r>
            <w:fldChar w:fldCharType="end"/>
          </w:r>
          <w:r>
            <w:fldChar w:fldCharType="end"/>
          </w:r>
        </w:p>
        <w:p w14:paraId="2D55FB3F">
          <w:pPr>
            <w:spacing w:after="120" w:line="360" w:lineRule="auto"/>
            <w:sectPr>
              <w:pgSz w:w="11906" w:h="16838"/>
              <w:pgMar w:top="1440" w:right="1800" w:bottom="1440" w:left="1800" w:header="851" w:footer="992" w:gutter="0"/>
              <w:cols w:space="425" w:num="1"/>
              <w:docGrid w:type="lines" w:linePitch="312" w:charSpace="0"/>
            </w:sectPr>
          </w:pPr>
          <w:r>
            <w:rPr>
              <w:rFonts w:hint="eastAsia"/>
            </w:rPr>
            <w:fldChar w:fldCharType="end"/>
          </w:r>
          <w:commentRangeEnd w:id="1"/>
          <w:r>
            <w:rPr>
              <w:rStyle w:val="23"/>
            </w:rPr>
            <w:commentReference w:id="1"/>
          </w:r>
        </w:p>
      </w:sdtContent>
    </w:sdt>
    <w:p w14:paraId="07A3DECB">
      <w:pPr>
        <w:spacing w:before="156" w:beforeLines="50" w:after="156" w:afterLines="50"/>
        <w:ind w:firstLine="640"/>
        <w:jc w:val="center"/>
        <w:rPr>
          <w:rFonts w:ascii="黑体" w:hAnsi="黑体" w:eastAsia="黑体" w:cs="黑体"/>
          <w:color w:val="000000"/>
          <w:sz w:val="32"/>
          <w:szCs w:val="32"/>
        </w:rPr>
      </w:pPr>
      <w:r>
        <w:rPr>
          <w:rFonts w:hint="eastAsia" w:ascii="黑体" w:hAnsi="黑体" w:eastAsia="黑体" w:cs="黑体"/>
          <w:color w:val="000000"/>
          <w:sz w:val="32"/>
          <w:szCs w:val="32"/>
        </w:rPr>
        <w:t>基于微信小程序的车辆保险服务平台的设计与实现</w:t>
      </w:r>
    </w:p>
    <w:p w14:paraId="34A6C9F1">
      <w:pPr>
        <w:pStyle w:val="16"/>
        <w:widowControl/>
        <w:jc w:val="center"/>
      </w:pPr>
      <w:r>
        <w:rPr>
          <w:rFonts w:ascii="仿宋" w:hAnsi="仿宋" w:eastAsia="仿宋" w:cs="仿宋"/>
          <w:color w:val="000000"/>
        </w:rPr>
        <w:t xml:space="preserve">计算机科学与技术 </w:t>
      </w:r>
      <w:r>
        <w:rPr>
          <w:rFonts w:hint="eastAsia" w:ascii="仿宋" w:hAnsi="仿宋" w:eastAsia="仿宋" w:cs="仿宋"/>
          <w:color w:val="000000"/>
        </w:rPr>
        <w:t>张浩</w:t>
      </w:r>
    </w:p>
    <w:p w14:paraId="7D9E053A">
      <w:pPr>
        <w:spacing w:after="120" w:line="360" w:lineRule="auto"/>
        <w:ind w:firstLine="420"/>
        <w:rPr>
          <w:rFonts w:asciiTheme="minorEastAsia" w:hAnsiTheme="minorEastAsia" w:eastAsiaTheme="minorEastAsia" w:cstheme="minorEastAsia"/>
        </w:rPr>
      </w:pPr>
      <w:bookmarkStart w:id="1" w:name="_Toc26069"/>
      <w:r>
        <w:rPr>
          <w:rStyle w:val="27"/>
          <w:rFonts w:hint="eastAsia" w:ascii="黑体" w:hAnsi="黑体" w:eastAsia="黑体" w:cs="黑体"/>
          <w:sz w:val="21"/>
          <w:szCs w:val="21"/>
        </w:rPr>
        <w:t>摘要：</w:t>
      </w:r>
      <w:bookmarkEnd w:id="1"/>
      <w:r>
        <w:rPr>
          <w:rFonts w:hint="eastAsia" w:asciiTheme="minorEastAsia" w:hAnsiTheme="minorEastAsia" w:eastAsiaTheme="minorEastAsia" w:cstheme="minorEastAsia"/>
        </w:rPr>
        <w:t>随着机动车保有量持续增长，车险业务的线上化、便捷化与智能化需求不断提升。针对传统车险业务在投保、支付、出单、理赔与救援环节中存在流程割裂、人工参与度高、服务反馈慢等问题，本文设计并实现了一套车险销售与服务一体化系统。系统采用“后端服务+管理后台+微信小程序”三端协同架构：后端基于Spring Boot与MyBatis-Plus构建RESTful接口，结合Spring Security与JWT完成身份认证；管理后台基于Vue3与Element Plus实现用户、产品、车辆、订单和理赔管理；小程序端为普通用户提供产品浏览、智能算价、在线投保、理赔申请、道路救援、违章查询、家庭成员管理与电子证件钱包等功能。数据库采用MySQL，围绕用户、车辆、保险产品、订单、理赔、救援、证件和家庭成员建立核心数据模型。系统实现了订单支付后自动生成电子保单并写入钱包的联动机制，形成较完整的业务闭环。测试结果表明，系统核心功能运行稳定，能够满足车险销售与服务场景的基本业务需求。</w:t>
      </w:r>
    </w:p>
    <w:p w14:paraId="323B8ABE">
      <w:pPr>
        <w:spacing w:after="120" w:line="360" w:lineRule="auto"/>
        <w:ind w:firstLine="0" w:firstLineChars="0"/>
        <w:rPr>
          <w:rFonts w:asciiTheme="minorEastAsia" w:hAnsiTheme="minorEastAsia" w:eastAsiaTheme="minorEastAsia" w:cstheme="minorEastAsia"/>
        </w:rPr>
      </w:pPr>
      <w:r>
        <w:rPr>
          <w:rFonts w:hint="eastAsia" w:ascii="黑体" w:hAnsi="黑体" w:eastAsia="黑体" w:cs="黑体"/>
          <w:sz w:val="21"/>
          <w:szCs w:val="21"/>
        </w:rPr>
        <w:t>关键词：</w:t>
      </w:r>
      <w:r>
        <w:rPr>
          <w:rFonts w:hint="eastAsia" w:ascii="宋体" w:hAnsi="宋体" w:cs="宋体"/>
        </w:rPr>
        <w:t>前后端分离；</w:t>
      </w:r>
      <w:r>
        <w:rPr>
          <w:rFonts w:hint="eastAsia" w:asciiTheme="minorEastAsia" w:hAnsiTheme="minorEastAsia" w:eastAsiaTheme="minorEastAsia" w:cstheme="minorEastAsia"/>
        </w:rPr>
        <w:t>车险系统；Spring Boot；</w:t>
      </w:r>
    </w:p>
    <w:p w14:paraId="31465A7D">
      <w:pPr>
        <w:spacing w:before="156" w:beforeLines="50" w:after="10"/>
        <w:ind w:firstLine="643"/>
        <w:rPr>
          <w:rFonts w:ascii="Times New Roman" w:hAnsi="Times New Roman" w:cs="Times New Roman"/>
          <w:b/>
          <w:bCs/>
          <w:sz w:val="32"/>
          <w:szCs w:val="32"/>
        </w:rPr>
      </w:pPr>
    </w:p>
    <w:p w14:paraId="730A417A">
      <w:pPr>
        <w:spacing w:before="156" w:beforeLines="50" w:after="10"/>
        <w:ind w:firstLine="643"/>
        <w:rPr>
          <w:rFonts w:ascii="Times New Roman" w:hAnsi="Times New Roman" w:cs="Times New Roman"/>
          <w:b/>
          <w:bCs/>
          <w:sz w:val="32"/>
          <w:szCs w:val="32"/>
        </w:rPr>
      </w:pPr>
    </w:p>
    <w:p w14:paraId="6B7EDDE1">
      <w:pPr>
        <w:spacing w:before="156" w:beforeLines="50" w:after="10"/>
        <w:ind w:firstLine="643"/>
        <w:rPr>
          <w:rFonts w:ascii="Times New Roman" w:hAnsi="Times New Roman" w:cs="Times New Roman"/>
          <w:b/>
          <w:bCs/>
          <w:sz w:val="32"/>
          <w:szCs w:val="32"/>
        </w:rPr>
      </w:pPr>
    </w:p>
    <w:p w14:paraId="7D12E49D">
      <w:pPr>
        <w:spacing w:before="156" w:beforeLines="50" w:after="10"/>
        <w:ind w:firstLine="643"/>
        <w:rPr>
          <w:rFonts w:ascii="Times New Roman" w:hAnsi="Times New Roman" w:cs="Times New Roman"/>
          <w:b/>
          <w:bCs/>
          <w:sz w:val="32"/>
          <w:szCs w:val="32"/>
        </w:rPr>
      </w:pPr>
    </w:p>
    <w:p w14:paraId="58D9602E">
      <w:pPr>
        <w:spacing w:before="156" w:beforeLines="50" w:after="10"/>
        <w:ind w:firstLine="643"/>
        <w:rPr>
          <w:rFonts w:ascii="Times New Roman" w:hAnsi="Times New Roman" w:cs="Times New Roman"/>
          <w:b/>
          <w:bCs/>
          <w:sz w:val="32"/>
          <w:szCs w:val="32"/>
        </w:rPr>
      </w:pPr>
    </w:p>
    <w:p w14:paraId="264BBC60">
      <w:pPr>
        <w:spacing w:before="156" w:beforeLines="50" w:after="10"/>
        <w:ind w:firstLine="643"/>
        <w:rPr>
          <w:rFonts w:ascii="Times New Roman" w:hAnsi="Times New Roman" w:cs="Times New Roman"/>
          <w:b/>
          <w:bCs/>
          <w:sz w:val="32"/>
          <w:szCs w:val="32"/>
        </w:rPr>
      </w:pPr>
    </w:p>
    <w:p w14:paraId="4286656C">
      <w:pPr>
        <w:spacing w:before="156" w:beforeLines="50" w:after="10"/>
        <w:ind w:firstLine="0" w:firstLineChars="0"/>
        <w:rPr>
          <w:rFonts w:ascii="Times New Roman" w:hAnsi="Times New Roman" w:cs="Times New Roman"/>
          <w:b/>
          <w:bCs/>
          <w:sz w:val="32"/>
          <w:szCs w:val="32"/>
        </w:rPr>
      </w:pPr>
    </w:p>
    <w:p w14:paraId="38EDC311">
      <w:pPr>
        <w:spacing w:before="156" w:beforeLines="50" w:after="10"/>
        <w:ind w:firstLine="321" w:firstLineChars="100"/>
        <w:jc w:val="center"/>
        <w:rPr>
          <w:rFonts w:ascii="Times New Roman" w:hAnsi="Times New Roman" w:cs="Times New Roman"/>
          <w:b/>
          <w:bCs/>
          <w:sz w:val="32"/>
          <w:szCs w:val="32"/>
        </w:rPr>
      </w:pPr>
      <w:r>
        <w:rPr>
          <w:rFonts w:ascii="Times New Roman" w:hAnsi="Times New Roman" w:cs="Times New Roman"/>
          <w:b/>
          <w:bCs/>
          <w:sz w:val="32"/>
          <w:szCs w:val="32"/>
        </w:rPr>
        <w:t>Construction and Implementation of an Integrated Car Insurance Sales and Service System Based on Spring Boot and Vue3</w:t>
      </w:r>
    </w:p>
    <w:p w14:paraId="14612D0F">
      <w:pPr>
        <w:spacing w:before="156" w:beforeLines="50" w:after="10"/>
        <w:ind w:firstLine="321" w:firstLineChars="100"/>
        <w:jc w:val="center"/>
        <w:rPr>
          <w:rFonts w:ascii="Times New Roman" w:hAnsi="Times New Roman" w:cs="Times New Roman"/>
          <w:b/>
          <w:bCs/>
          <w:sz w:val="32"/>
          <w:szCs w:val="32"/>
        </w:rPr>
      </w:pPr>
    </w:p>
    <w:p w14:paraId="6F0A4FAB">
      <w:pPr>
        <w:spacing w:after="120" w:line="360" w:lineRule="auto"/>
        <w:jc w:val="center"/>
      </w:pPr>
      <w:r>
        <w:rPr>
          <w:rFonts w:ascii="Times New Roman" w:hAnsi="Times New Roman" w:cs="Times New Roman"/>
        </w:rPr>
        <w:t xml:space="preserve">Computer Science and Technology  </w:t>
      </w:r>
      <w:r>
        <w:rPr>
          <w:rFonts w:hint="eastAsia" w:ascii="Times New Roman" w:hAnsi="Times New Roman" w:cs="Times New Roman"/>
        </w:rPr>
        <w:t>Zhang Hao</w:t>
      </w:r>
    </w:p>
    <w:p w14:paraId="799F4E4D">
      <w:pPr>
        <w:ind w:firstLine="422"/>
        <w:jc w:val="left"/>
        <w:rPr>
          <w:rFonts w:ascii="Times New Roman" w:hAnsi="Times New Roman" w:cs="Times New Roman"/>
          <w:sz w:val="21"/>
          <w:szCs w:val="21"/>
        </w:rPr>
      </w:pPr>
      <w:bookmarkStart w:id="2" w:name="_Toc1370"/>
      <w:r>
        <w:rPr>
          <w:rStyle w:val="27"/>
          <w:rFonts w:ascii="Times New Roman" w:hAnsi="Times New Roman" w:cs="Times New Roman"/>
          <w:b/>
          <w:bCs/>
          <w:sz w:val="21"/>
          <w:szCs w:val="21"/>
        </w:rPr>
        <w:t>Abstract</w:t>
      </w:r>
      <w:bookmarkEnd w:id="2"/>
      <w:r>
        <w:rPr>
          <w:rFonts w:ascii="Times New Roman" w:hAnsi="Times New Roman" w:cs="Times New Roman"/>
          <w:kern w:val="0"/>
          <w:sz w:val="21"/>
          <w:szCs w:val="21"/>
          <w:lang w:bidi="ar"/>
        </w:rPr>
        <w:t>：</w:t>
      </w:r>
      <w:r>
        <w:rPr>
          <w:rFonts w:ascii="Times New Roman" w:hAnsi="Times New Roman" w:cs="Times New Roman"/>
          <w:sz w:val="21"/>
          <w:szCs w:val="21"/>
        </w:rPr>
        <w:t>With the rapid growth of vehicle ownership, digital car insurance services are increasingly required. To solve the problems of fragmented workflow, high manual effort, and slow feedback in traditional insurance services, this paper designs and implements an integrated car insurance sales and service system. The system adopts a three-end architecture including backend services, an admin web portal, and a WeChat mini program. The backend is built with Spring Boot and MyBatis-Plus, and authentication is implemented using Spring Security and JWT. The admin portal is developed with Vue3 and Element Plus, supporting user, product, vehicle, order, and claim management. The mini program provides product browsing, premium quotation, order creation, claim submission, roadside rescue, violation inquiry, family member management, and digital document wallet. MySQL is used to model core entities and relationships. The system supports automatic electronic policy generation and wallet linkage after payment, forming an end-to-end business process. Test results show that the core functions run stably and meet practical business requirements.</w:t>
      </w:r>
    </w:p>
    <w:p w14:paraId="6F8BD17D">
      <w:pPr>
        <w:ind w:left="0" w:leftChars="0" w:firstLine="0" w:firstLineChars="0"/>
        <w:jc w:val="left"/>
        <w:rPr>
          <w:rFonts w:ascii="Times New Roman" w:hAnsi="Times New Roman" w:eastAsia="楷体" w:cs="Times New Roman"/>
          <w:kern w:val="44"/>
          <w:sz w:val="21"/>
          <w:szCs w:val="21"/>
          <w:lang w:bidi="ar"/>
        </w:rPr>
      </w:pPr>
      <w:bookmarkStart w:id="52" w:name="_GoBack"/>
      <w:r>
        <w:rPr>
          <w:rFonts w:ascii="Times New Roman" w:hAnsi="Times New Roman" w:eastAsia="仿宋" w:cs="Times New Roman"/>
          <w:b/>
          <w:kern w:val="44"/>
          <w:sz w:val="21"/>
          <w:szCs w:val="21"/>
          <w:lang w:bidi="ar"/>
        </w:rPr>
        <w:t>Key words</w:t>
      </w:r>
      <w:bookmarkEnd w:id="52"/>
      <w:r>
        <w:rPr>
          <w:rFonts w:ascii="Times New Roman" w:hAnsi="Times New Roman" w:eastAsia="仿宋" w:cs="Times New Roman"/>
          <w:b/>
          <w:kern w:val="44"/>
          <w:sz w:val="21"/>
          <w:szCs w:val="21"/>
          <w:lang w:bidi="ar"/>
        </w:rPr>
        <w:t>:</w:t>
      </w:r>
      <w:r>
        <w:rPr>
          <w:rFonts w:ascii="Times New Roman" w:hAnsi="Times New Roman" w:eastAsia="楷体" w:cs="Times New Roman"/>
          <w:kern w:val="44"/>
          <w:sz w:val="21"/>
          <w:szCs w:val="21"/>
          <w:lang w:bidi="ar"/>
        </w:rPr>
        <w:t xml:space="preserve"> Front and back end separation; </w:t>
      </w:r>
      <w:r>
        <w:rPr>
          <w:rFonts w:hint="eastAsia" w:ascii="Times New Roman" w:hAnsi="Times New Roman" w:eastAsia="楷体" w:cs="Times New Roman"/>
          <w:kern w:val="44"/>
          <w:sz w:val="21"/>
          <w:szCs w:val="21"/>
          <w:lang w:bidi="ar"/>
        </w:rPr>
        <w:t>Car Insurance System;</w:t>
      </w:r>
      <w:r>
        <w:rPr>
          <w:rFonts w:ascii="Times New Roman" w:hAnsi="Times New Roman" w:eastAsia="楷体" w:cs="Times New Roman"/>
          <w:kern w:val="44"/>
          <w:sz w:val="21"/>
          <w:szCs w:val="21"/>
          <w:lang w:bidi="ar"/>
        </w:rPr>
        <w:t xml:space="preserve"> SpringBoot</w:t>
      </w:r>
    </w:p>
    <w:p w14:paraId="61F08971">
      <w:pPr>
        <w:sectPr>
          <w:pgSz w:w="11906" w:h="16838"/>
          <w:pgMar w:top="1440" w:right="1800" w:bottom="1440" w:left="1800" w:header="851" w:footer="992" w:gutter="0"/>
          <w:cols w:space="425" w:num="1"/>
          <w:docGrid w:type="lines" w:linePitch="312" w:charSpace="0"/>
        </w:sectPr>
      </w:pPr>
    </w:p>
    <w:p w14:paraId="63D59694">
      <w:pPr>
        <w:pStyle w:val="2"/>
        <w:spacing w:before="156" w:after="156"/>
      </w:pPr>
      <w:bookmarkStart w:id="3" w:name="_Toc27691"/>
      <w:bookmarkStart w:id="4" w:name="_Toc135770069"/>
      <w:commentRangeStart w:id="2"/>
      <w:r>
        <w:rPr>
          <w:rFonts w:hint="eastAsia"/>
        </w:rPr>
        <w:t>1</w:t>
      </w:r>
      <w:r>
        <w:t xml:space="preserve"> </w:t>
      </w:r>
      <w:r>
        <w:rPr>
          <w:rFonts w:hint="eastAsia"/>
        </w:rPr>
        <w:t>概述</w:t>
      </w:r>
      <w:commentRangeEnd w:id="2"/>
      <w:bookmarkEnd w:id="3"/>
      <w:bookmarkEnd w:id="4"/>
      <w:r>
        <w:rPr>
          <w:rStyle w:val="23"/>
          <w:rFonts w:eastAsia="宋体"/>
          <w:kern w:val="2"/>
        </w:rPr>
        <w:commentReference w:id="2"/>
      </w:r>
    </w:p>
    <w:p w14:paraId="13FEA680">
      <w:pPr>
        <w:pStyle w:val="3"/>
        <w:spacing w:before="156" w:after="156"/>
      </w:pPr>
      <w:bookmarkStart w:id="5" w:name="_Toc135770070"/>
      <w:bookmarkStart w:id="6" w:name="_Toc19148"/>
      <w:r>
        <w:rPr>
          <w:rFonts w:hint="eastAsia"/>
        </w:rPr>
        <w:t>1</w:t>
      </w:r>
      <w:r>
        <w:t>.1</w:t>
      </w:r>
      <w:r>
        <w:rPr>
          <w:rFonts w:hint="eastAsia"/>
        </w:rPr>
        <w:t>课题研究背景和意义</w:t>
      </w:r>
      <w:bookmarkEnd w:id="5"/>
      <w:bookmarkEnd w:id="6"/>
    </w:p>
    <w:p w14:paraId="2B464435">
      <w:pPr>
        <w:rPr>
          <w:rFonts w:ascii="宋体" w:hAnsi="宋体" w:cs="宋体"/>
        </w:rPr>
      </w:pPr>
      <w:r>
        <w:rPr>
          <w:rFonts w:hint="eastAsia" w:ascii="宋体" w:hAnsi="宋体" w:cs="宋体"/>
        </w:rPr>
        <w:t xml:space="preserve">随着保险行业数字化转型的不断推进，车险业务逐渐从传统线下办理向线上自助服务演进。当前部分系统在业务链路上仍存在模块分散、数据割裂和交互复杂等问题，用户在投保、理赔和救援流程中需要重复提交信息，影响办理效率与体验。  </w:t>
      </w:r>
    </w:p>
    <w:p w14:paraId="41B37893">
      <w:pPr>
        <w:rPr>
          <w:rFonts w:ascii="宋体" w:hAnsi="宋体" w:cs="宋体"/>
        </w:rPr>
      </w:pPr>
      <w:r>
        <w:rPr>
          <w:rFonts w:hint="eastAsia" w:ascii="宋体" w:hAnsi="宋体" w:cs="宋体"/>
        </w:rPr>
        <w:t>本课题基于真实项目“car-insurance-system”展开研究，目标是构建一个覆盖“投保前咨询—投保与支付—保后服务”的一体化平台。系统通过管理后台和小程序协同，降低业务处理成本，提高用户办理效率，并为后续接入真实支付、OCR识别和外部违章数据接口提供技术基础。</w:t>
      </w:r>
    </w:p>
    <w:p w14:paraId="1D2578A5">
      <w:pPr>
        <w:pStyle w:val="3"/>
        <w:spacing w:before="156" w:after="156"/>
      </w:pPr>
      <w:bookmarkStart w:id="7" w:name="_Toc3104"/>
      <w:r>
        <w:rPr>
          <w:rFonts w:hint="eastAsia"/>
        </w:rPr>
        <w:t>1.2 国内外研究现状</w:t>
      </w:r>
      <w:bookmarkEnd w:id="7"/>
      <w:r>
        <w:rPr>
          <w:rFonts w:hint="eastAsia"/>
        </w:rPr>
        <w:t xml:space="preserve"> </w:t>
      </w:r>
    </w:p>
    <w:p w14:paraId="4192123B">
      <w:commentRangeStart w:id="3"/>
      <w:r>
        <w:rPr>
          <w:rFonts w:hint="eastAsia"/>
        </w:rPr>
        <w:t xml:space="preserve">国外保险科技起步较早，在线投保、智能定价、数字理赔等应用较成熟，强调业务自动化和数据驱动。国内近年来在互联网保险与移动理赔方面发展迅速，Spring Boot、Vue与微信小程序组合已成为高校与企业项目常见技术路线。 </w:t>
      </w:r>
      <w:commentRangeEnd w:id="3"/>
      <w:r>
        <w:rPr>
          <w:rStyle w:val="23"/>
        </w:rPr>
        <w:commentReference w:id="3"/>
      </w:r>
      <w:r>
        <w:rPr>
          <w:rFonts w:hint="eastAsia"/>
        </w:rPr>
        <w:t xml:space="preserve"> </w:t>
      </w:r>
    </w:p>
    <w:p w14:paraId="1BD2356E">
      <w:pPr>
        <w:rPr>
          <w:rFonts w:ascii="黑体" w:hAnsi="黑体" w:eastAsia="黑体" w:cs="黑体"/>
        </w:rPr>
      </w:pPr>
      <w:r>
        <w:rPr>
          <w:rFonts w:hint="eastAsia"/>
        </w:rPr>
        <w:t>在工程实践层面，当前系统建设重点由“单点功能实现”转向“多端统一与流程闭环”。因此，围绕多角色、多终端、统一数据模型开展系统设计与实现，具有较强的实践价值。</w:t>
      </w:r>
    </w:p>
    <w:p w14:paraId="6A588830">
      <w:pPr>
        <w:pStyle w:val="3"/>
        <w:spacing w:before="156" w:after="156"/>
      </w:pPr>
      <w:bookmarkStart w:id="8" w:name="_Toc11566"/>
      <w:r>
        <w:rPr>
          <w:rFonts w:hint="eastAsia"/>
        </w:rPr>
        <w:t>1.3 课题主要研究内容</w:t>
      </w:r>
      <w:bookmarkEnd w:id="8"/>
    </w:p>
    <w:p w14:paraId="616D815C">
      <w:r>
        <w:rPr>
          <w:rFonts w:hint="eastAsia"/>
        </w:rPr>
        <w:t xml:space="preserve">（1）分析管理员、业务员、普通用户三类角色需求；  </w:t>
      </w:r>
    </w:p>
    <w:p w14:paraId="4108A427">
      <w:r>
        <w:rPr>
          <w:rFonts w:hint="eastAsia"/>
        </w:rPr>
        <w:t xml:space="preserve">（2）完成后端、管理端、小程序端三端协同架构设计；  </w:t>
      </w:r>
    </w:p>
    <w:p w14:paraId="038E3E12">
      <w:r>
        <w:rPr>
          <w:rFonts w:hint="eastAsia"/>
        </w:rPr>
        <w:t xml:space="preserve">（3）实现认证鉴权、产品管理、车辆管理、订单管理、理赔管理、智能算价、救援服务、违章查询、家庭成员、电子钱包等核心模块；  </w:t>
      </w:r>
    </w:p>
    <w:p w14:paraId="02EFDA1C">
      <w:r>
        <w:rPr>
          <w:rFonts w:hint="eastAsia"/>
        </w:rPr>
        <w:t xml:space="preserve">（4）构建数据库模型并完成关键实体映射；  </w:t>
      </w:r>
    </w:p>
    <w:p w14:paraId="468F2609">
      <w:r>
        <w:rPr>
          <w:rFonts w:hint="eastAsia"/>
        </w:rPr>
        <w:t>（5）完成系统功能测试与算价单元测试，评估系统可用性。</w:t>
      </w:r>
    </w:p>
    <w:p w14:paraId="7CB2F425">
      <w:pPr>
        <w:pStyle w:val="3"/>
        <w:spacing w:before="156" w:after="156"/>
        <w:rPr>
          <w:rFonts w:eastAsia="宋体"/>
        </w:rPr>
      </w:pPr>
      <w:bookmarkStart w:id="9" w:name="_Toc25814"/>
      <w:r>
        <w:rPr>
          <w:rFonts w:hint="eastAsia"/>
        </w:rPr>
        <w:t>1.4 论文组织结构</w:t>
      </w:r>
      <w:bookmarkEnd w:id="9"/>
      <w:r>
        <w:rPr>
          <w:rFonts w:hint="eastAsia" w:eastAsia="宋体"/>
        </w:rPr>
        <w:t xml:space="preserve"> </w:t>
      </w:r>
    </w:p>
    <w:p w14:paraId="784D2E38">
      <w:r>
        <w:rPr>
          <w:rFonts w:hint="eastAsia"/>
        </w:rPr>
        <w:t xml:space="preserve">本文共分为六章。第一章介绍研究背景与意义；第二章进行需求分析；第三章完成概要设计；第四章阐述系统详细设计与实现；第五章给出系统测试过程与结果；第六章总结全文并提出后续优化方向。 </w:t>
      </w:r>
    </w:p>
    <w:p w14:paraId="43F30112">
      <w:pPr>
        <w:pStyle w:val="2"/>
        <w:spacing w:before="156" w:after="156"/>
      </w:pPr>
      <w:bookmarkStart w:id="10" w:name="_Toc20373"/>
      <w:r>
        <w:rPr>
          <w:rFonts w:hint="eastAsia"/>
        </w:rPr>
        <w:t>2 需求分析</w:t>
      </w:r>
      <w:bookmarkEnd w:id="10"/>
    </w:p>
    <w:p w14:paraId="5C7CEA93">
      <w:pPr>
        <w:pStyle w:val="3"/>
        <w:spacing w:before="156" w:after="156"/>
      </w:pPr>
      <w:bookmarkStart w:id="11" w:name="_Toc29603"/>
      <w:r>
        <w:rPr>
          <w:rFonts w:hint="eastAsia"/>
        </w:rPr>
        <w:t>2.1 可行性分析</w:t>
      </w:r>
      <w:bookmarkEnd w:id="11"/>
    </w:p>
    <w:p w14:paraId="3F3FFDD7">
      <w:pPr>
        <w:pStyle w:val="4"/>
      </w:pPr>
      <w:bookmarkStart w:id="12" w:name="_Toc20044"/>
      <w:r>
        <w:rPr>
          <w:rFonts w:hint="eastAsia"/>
        </w:rPr>
        <w:t>2.1.1 经济可行性分析</w:t>
      </w:r>
      <w:bookmarkEnd w:id="12"/>
    </w:p>
    <w:p w14:paraId="14FA054A">
      <w:r>
        <w:rPr>
          <w:rFonts w:hint="eastAsia"/>
        </w:rPr>
        <w:t>系统采用开源技术栈与通用开发工具，部署门槛低、维护成本可控，能够在本科毕业设计周期内完成开发与测试工作，具有较好的经济可行性。</w:t>
      </w:r>
    </w:p>
    <w:p w14:paraId="56A995BD">
      <w:pPr>
        <w:pStyle w:val="4"/>
      </w:pPr>
      <w:bookmarkStart w:id="13" w:name="_Toc20162"/>
      <w:r>
        <w:rPr>
          <w:rFonts w:hint="eastAsia"/>
        </w:rPr>
        <w:t>2.1.2 技术可行性分析</w:t>
      </w:r>
      <w:bookmarkEnd w:id="13"/>
    </w:p>
    <w:p w14:paraId="42E253CB">
      <w:r>
        <w:rPr>
          <w:rFonts w:hint="eastAsia"/>
        </w:rPr>
        <w:t>后端采用Spring Boot + MyBatis-Plus，前端采用Vue3 + Element Plus，小程序采用微信原生框架，数据库使用MySQL。该技术方案成熟稳定，社区文档完善，能够支持本课题功能实现。</w:t>
      </w:r>
    </w:p>
    <w:p w14:paraId="7FB56E4E">
      <w:pPr>
        <w:pStyle w:val="3"/>
        <w:spacing w:before="156" w:after="156"/>
        <w:rPr>
          <w:rFonts w:eastAsia="宋体"/>
        </w:rPr>
      </w:pPr>
      <w:bookmarkStart w:id="14" w:name="_Toc11577"/>
      <w:r>
        <w:rPr>
          <w:rFonts w:hint="eastAsia"/>
        </w:rPr>
        <w:t>2.2 功能性需求分析</w:t>
      </w:r>
      <w:bookmarkEnd w:id="14"/>
    </w:p>
    <w:p w14:paraId="6E55A530">
      <w:pPr>
        <w:pStyle w:val="4"/>
      </w:pPr>
      <w:bookmarkStart w:id="15" w:name="_Toc32445"/>
      <w:r>
        <w:rPr>
          <w:rFonts w:hint="eastAsia"/>
        </w:rPr>
        <w:t>2.2.1 系统功能概述</w:t>
      </w:r>
      <w:bookmarkEnd w:id="15"/>
    </w:p>
    <w:p w14:paraId="66AF1035">
      <w:r>
        <w:rPr>
          <w:rFonts w:hint="eastAsia"/>
        </w:rPr>
        <w:t>本车险系统采用多端协同架构，包含管理后台（Web 端）与用户小程序端两大核心端，并通过统一的后端服务与数据库实现数据同步与业务协同。系统核心目标是打通“用户投保—订单支付—保单管理—理赔服务—救援/辅助服务”的完整业务闭环，满足普通用户便捷投保、业务人员高效管理、管理员规范监管的需求[7-9]。</w:t>
      </w:r>
    </w:p>
    <w:p w14:paraId="650D9F23">
      <w:r>
        <w:rPr>
          <w:rFonts w:hint="eastAsia"/>
        </w:rPr>
        <w:t>其中，管理后台面向管理员与业务员，重点覆盖用户管理、产品管理、车辆管理、订单管理、理赔管理、救援记录与系统配置等核心运营功能，确保业务流程规范、数据可追溯、风险可控；用户小程序端面向普通车主用户，提供产品浏览、在线算价、投保下单、支付、理赔申请、救援服务、违章查询、证件管理等功能，提升投保效率与服务体验。</w:t>
      </w:r>
    </w:p>
    <w:p w14:paraId="569EF268">
      <w:r>
        <w:rPr>
          <w:rFonts w:hint="eastAsia"/>
        </w:rPr>
        <w:t>两端通过后端接口实现用户信息、车辆信息、投保订单、理赔状态与救援记录的实时一致，保障系统稳定运行与业务连续性。</w:t>
      </w:r>
    </w:p>
    <w:p w14:paraId="2AC660D1">
      <w:pPr>
        <w:pStyle w:val="4"/>
      </w:pPr>
      <w:bookmarkStart w:id="16" w:name="_Toc24108"/>
      <w:r>
        <w:rPr>
          <w:rFonts w:hint="eastAsia"/>
        </w:rPr>
        <w:t>2.2.2 系统功能需求分析</w:t>
      </w:r>
      <w:bookmarkEnd w:id="16"/>
      <w:r>
        <w:rPr>
          <w:rFonts w:hint="eastAsia"/>
        </w:rPr>
        <w:t xml:space="preserve">  </w:t>
      </w:r>
    </w:p>
    <w:p w14:paraId="177CEE05">
      <w:r>
        <w:rPr>
          <w:rFonts w:hint="eastAsia"/>
        </w:rPr>
        <w:t>系统功能需求围绕“管理员端、业务员端、用户小程序端”三类核心角色展开，结合各角色的业务定位，明确模块功能点、交互逻辑与实现要求，</w:t>
      </w:r>
    </w:p>
    <w:p w14:paraId="2EC40338">
      <w:r>
        <w:rPr>
          <w:rFonts w:hint="eastAsia"/>
        </w:rPr>
        <w:t>具体如下：</w:t>
      </w:r>
    </w:p>
    <w:p w14:paraId="30BC472C">
      <w:r>
        <w:rPr>
          <w:rFonts w:hint="eastAsia"/>
        </w:rPr>
        <w:t xml:space="preserve">（1）管理员端功能需求分析  </w:t>
      </w:r>
    </w:p>
    <w:p w14:paraId="420335EE">
      <w:pPr>
        <w:spacing w:line="240" w:lineRule="auto"/>
      </w:pPr>
      <w:r>
        <w:rPr>
          <w:rFonts w:hint="eastAsia"/>
        </w:rPr>
        <w:t>管理员端目标是实现平台级治理与全局监管，保障业务规范运行与数据可溯。</w:t>
      </w:r>
    </w:p>
    <w:p w14:paraId="1038C83A">
      <w:r>
        <w:rPr>
          <w:rFonts w:hint="eastAsia"/>
        </w:rPr>
        <w:t>管理员</w:t>
      </w:r>
      <w:r>
        <w:t>用例图如图</w:t>
      </w:r>
      <w:commentRangeStart w:id="4"/>
      <w:r>
        <w:t>2-2</w:t>
      </w:r>
      <w:commentRangeEnd w:id="4"/>
      <w:r>
        <w:rPr>
          <w:rStyle w:val="23"/>
        </w:rPr>
        <w:commentReference w:id="4"/>
      </w:r>
      <w:r>
        <w:t>所示。</w:t>
      </w:r>
    </w:p>
    <w:p w14:paraId="6D660799">
      <w:pPr>
        <w:spacing w:line="240" w:lineRule="auto"/>
      </w:pPr>
      <w:commentRangeStart w:id="5"/>
      <w:r>
        <w:rPr>
          <w:rFonts w:hint="eastAsia"/>
        </w:rPr>
        <w:drawing>
          <wp:inline distT="0" distB="0" distL="114300" distR="114300">
            <wp:extent cx="1834515" cy="6676390"/>
            <wp:effectExtent l="0" t="0" r="6985" b="3810"/>
            <wp:docPr id="61" name="图片 61" descr="RPFDgjf068RtSnM3-yFfCNf-DkNqKeAcDg0HahWg1MqnHY5LMqDLa1YfjM2PI7zQQx3UJER7k-YaSV45klEPzt7cpPV9esMhfjrgr55TUsvZkubDlVR2nbNTr2gstZIGMh6R9Yvm4lAHGyVJ0bOj_ApQq0s4KaSrQdKDv7mR5V1BX77BqYggbKQpc1xzwtExJNk7xEytC1URTwB_LKGETRVN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RPFDgjf068RtSnM3-yFfCNf-DkNqKeAcDg0HahWg1MqnHY5LMqDLa1YfjM2PI7zQQx3UJER7k-YaSV45klEPzt7cpPV9esMhfjrgr55TUsvZkubDlVR2nbNTr2gstZIGMh6R9Yvm4lAHGyVJ0bOj_ApQq0s4KaSrQdKDv7mR5V1BX77BqYggbKQpc1xzwtExJNk7xEytC1URTwB_LKGETRVNR"/>
                    <pic:cNvPicPr>
                      <a:picLocks noChangeAspect="1"/>
                    </pic:cNvPicPr>
                  </pic:nvPicPr>
                  <pic:blipFill>
                    <a:blip r:embed="rId8"/>
                    <a:stretch>
                      <a:fillRect/>
                    </a:stretch>
                  </pic:blipFill>
                  <pic:spPr>
                    <a:xfrm>
                      <a:off x="0" y="0"/>
                      <a:ext cx="1834515" cy="6676390"/>
                    </a:xfrm>
                    <a:prstGeom prst="rect">
                      <a:avLst/>
                    </a:prstGeom>
                  </pic:spPr>
                </pic:pic>
              </a:graphicData>
            </a:graphic>
          </wp:inline>
        </w:drawing>
      </w:r>
      <w:commentRangeEnd w:id="5"/>
      <w:r>
        <w:rPr>
          <w:rStyle w:val="23"/>
        </w:rPr>
        <w:commentReference w:id="5"/>
      </w:r>
    </w:p>
    <w:p w14:paraId="7E3E7110">
      <w:pPr>
        <w:jc w:val="center"/>
      </w:pPr>
      <w:r>
        <w:t>图2-2</w:t>
      </w:r>
      <w:r>
        <w:rPr>
          <w:rFonts w:hint="eastAsia"/>
        </w:rPr>
        <w:t>管理员</w:t>
      </w:r>
      <w:r>
        <w:t>用例图</w:t>
      </w:r>
    </w:p>
    <w:p w14:paraId="3C847603">
      <w:r>
        <w:rPr>
          <w:rFonts w:hint="eastAsia"/>
        </w:rPr>
        <w:t xml:space="preserve">功能需求包括：  </w:t>
      </w:r>
    </w:p>
    <w:p w14:paraId="40B02D07">
      <w:r>
        <w:rPr>
          <w:rFonts w:hint="eastAsia"/>
        </w:rPr>
        <w:t xml:space="preserve">a. 用户与权限管理：支持用户信息查询、账号启停、角色分配、权限控制与关键操作审计。  </w:t>
      </w:r>
    </w:p>
    <w:p w14:paraId="41BC3A83">
      <w:r>
        <w:rPr>
          <w:rFonts w:hint="eastAsia"/>
        </w:rPr>
        <w:t xml:space="preserve">b. 产品与规则管理：支持保险产品新增/编辑/上下架，维护保障范围、费率规则、适用车型与投保条件，支持版本管理与历史追溯。  </w:t>
      </w:r>
    </w:p>
    <w:p w14:paraId="6D1D8CAD">
      <w:r>
        <w:rPr>
          <w:rFonts w:hint="eastAsia"/>
        </w:rPr>
        <w:t xml:space="preserve">c. 订单与理赔监管：支持订单全量查询、状态监控、异常订单处理；支持理赔复核、审批跟踪与归档管理。  </w:t>
      </w:r>
    </w:p>
    <w:p w14:paraId="21AAC7EE">
      <w:r>
        <w:rPr>
          <w:rFonts w:hint="eastAsia"/>
        </w:rPr>
        <w:t xml:space="preserve">d. 数据看板与系统配置：提供投保量、保费收入、理赔率等统计看板；支持费率参数、通知模板、系统基础参数配置。  </w:t>
      </w:r>
    </w:p>
    <w:p w14:paraId="2FC4AB56">
      <w:r>
        <w:rPr>
          <w:rFonts w:hint="eastAsia"/>
        </w:rPr>
        <w:t>e. 安全与审计管理：支持操作日志查询、异常行为告警与风控策略执行，确保平台安全可控。</w:t>
      </w:r>
    </w:p>
    <w:p w14:paraId="26EDCCB9">
      <w:r>
        <w:rPr>
          <w:rFonts w:hint="eastAsia"/>
        </w:rPr>
        <w:t xml:space="preserve">（2）业务员端功能需求分析  </w:t>
      </w:r>
    </w:p>
    <w:p w14:paraId="0BD39DD1">
      <w:pPr>
        <w:jc w:val="left"/>
      </w:pPr>
      <w:r>
        <w:rPr>
          <w:rFonts w:hint="eastAsia"/>
        </w:rPr>
        <w:t>业务员端目标是提升一线业务处理效率，打通“客户—订单—理赔—救援”协同流程。业务员</w:t>
      </w:r>
      <w:r>
        <w:t>用例图如图2-</w:t>
      </w:r>
      <w:r>
        <w:rPr>
          <w:rFonts w:hint="eastAsia"/>
        </w:rPr>
        <w:t>3</w:t>
      </w:r>
      <w:r>
        <w:t>所示。</w:t>
      </w:r>
    </w:p>
    <w:p w14:paraId="505A0EC7">
      <w:pPr>
        <w:spacing w:line="240" w:lineRule="auto"/>
      </w:pPr>
      <w:r>
        <w:rPr>
          <w:rFonts w:hint="eastAsia"/>
        </w:rPr>
        <w:drawing>
          <wp:inline distT="0" distB="0" distL="114300" distR="114300">
            <wp:extent cx="1659890" cy="3986530"/>
            <wp:effectExtent l="0" t="0" r="3810" b="1270"/>
            <wp:docPr id="62" name="图片 62" descr="RPBVIlCm743lynHXz-FZs__ToDx19mXRDmUrXJQx4c63CSTaw70LfuxQeLCKsbquLZfgNwP9urlOcPjVmSkJSvAG7scOb1YqTweYLMbJJ7LiT3id5BUwXjAaNLr3f4br0-TY_vvD73Qxos5YucDAscs43WtHEge2VFBXvV0PmhXdAarYfYfPx5be_Vlkzzb58BV_p_Zv6n_lkFqYl9NK1QZ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RPBVIlCm743lynHXz-FZs__ToDx19mXRDmUrXJQx4c63CSTaw70LfuxQeLCKsbquLZfgNwP9urlOcPjVmSkJSvAG7scOb1YqTweYLMbJJ7LiT3id5BUwXjAaNLr3f4br0-TY_vvD73Qxos5YucDAscs43WtHEge2VFBXvV0PmhXdAarYfYfPx5be_Vlkzzb58BV_p_Zv6n_lkFqYl9NK1QZZu"/>
                    <pic:cNvPicPr>
                      <a:picLocks noChangeAspect="1"/>
                    </pic:cNvPicPr>
                  </pic:nvPicPr>
                  <pic:blipFill>
                    <a:blip r:embed="rId9"/>
                    <a:stretch>
                      <a:fillRect/>
                    </a:stretch>
                  </pic:blipFill>
                  <pic:spPr>
                    <a:xfrm>
                      <a:off x="0" y="0"/>
                      <a:ext cx="1659890" cy="3986530"/>
                    </a:xfrm>
                    <a:prstGeom prst="rect">
                      <a:avLst/>
                    </a:prstGeom>
                  </pic:spPr>
                </pic:pic>
              </a:graphicData>
            </a:graphic>
          </wp:inline>
        </w:drawing>
      </w:r>
    </w:p>
    <w:p w14:paraId="29F5B672">
      <w:pPr>
        <w:jc w:val="center"/>
      </w:pPr>
      <w:r>
        <w:t>图2</w:t>
      </w:r>
      <w:r>
        <w:rPr>
          <w:rFonts w:hint="eastAsia"/>
        </w:rPr>
        <w:t>-3业务员</w:t>
      </w:r>
      <w:r>
        <w:t>用例图</w:t>
      </w:r>
    </w:p>
    <w:p w14:paraId="5264F833">
      <w:r>
        <w:rPr>
          <w:rFonts w:hint="eastAsia"/>
        </w:rPr>
        <w:t xml:space="preserve">功能需求包括：  </w:t>
      </w:r>
    </w:p>
    <w:p w14:paraId="06928CA1">
      <w:r>
        <w:rPr>
          <w:rFonts w:hint="eastAsia"/>
        </w:rPr>
        <w:t xml:space="preserve">a. 客户与车辆管理：支持按手机号/用户ID检索客户信息，完成车辆信息核验、证件校对与审核处理。  </w:t>
      </w:r>
    </w:p>
    <w:p w14:paraId="3F29B6A2">
      <w:r>
        <w:rPr>
          <w:rFonts w:hint="eastAsia"/>
        </w:rPr>
        <w:t xml:space="preserve">b. 投保订单处理：支持订单详情核查、审核通过/退回、状态流转跟踪与异常情况反馈。  </w:t>
      </w:r>
    </w:p>
    <w:p w14:paraId="3E503CE5">
      <w:r>
        <w:rPr>
          <w:rFonts w:hint="eastAsia"/>
        </w:rPr>
        <w:t xml:space="preserve">c. 理赔初审与协同：支持理赔资料初审、意见提交、节点跟进与处理状态同步。  </w:t>
      </w:r>
    </w:p>
    <w:p w14:paraId="273CE114">
      <w:r>
        <w:rPr>
          <w:rFonts w:hint="eastAsia"/>
        </w:rPr>
        <w:t xml:space="preserve">d. 救援受理与派单：支持救援请求查看、位置确认、派单处理与状态更新。  </w:t>
      </w:r>
    </w:p>
    <w:p w14:paraId="65938578">
      <w:r>
        <w:rPr>
          <w:rFonts w:hint="eastAsia"/>
        </w:rPr>
        <w:t xml:space="preserve">e. 辅助服务支持：支持违章查询协助、证件识别纠错、资料补录与业务备注管理。  </w:t>
      </w:r>
    </w:p>
    <w:p w14:paraId="67743830">
      <w:r>
        <w:rPr>
          <w:rFonts w:hint="eastAsia"/>
        </w:rPr>
        <w:t>f. 消息与待办提醒：支持待审核订单、待处理理赔、救援工单等任务提醒，提升处理及时性。</w:t>
      </w:r>
    </w:p>
    <w:p w14:paraId="709C8358">
      <w:pPr>
        <w:numPr>
          <w:ilvl w:val="0"/>
          <w:numId w:val="1"/>
        </w:numPr>
      </w:pPr>
      <w:r>
        <w:rPr>
          <w:rFonts w:hint="eastAsia"/>
        </w:rPr>
        <w:t xml:space="preserve">用户小程序端功能需求分析  </w:t>
      </w:r>
    </w:p>
    <w:p w14:paraId="3F67B51D">
      <w:r>
        <w:rPr>
          <w:rFonts w:hint="eastAsia"/>
        </w:rPr>
        <w:t>用户端面向普通车主，核心目标是提供便捷投保、快速理赔与服务闭环体验。</w:t>
      </w:r>
    </w:p>
    <w:p w14:paraId="089BF3FA">
      <w:pPr>
        <w:jc w:val="left"/>
      </w:pPr>
      <w:r>
        <w:rPr>
          <w:rFonts w:hint="eastAsia"/>
        </w:rPr>
        <w:t>车主用户</w:t>
      </w:r>
      <w:r>
        <w:t>用例图如图2-</w:t>
      </w:r>
      <w:r>
        <w:rPr>
          <w:rFonts w:hint="eastAsia"/>
        </w:rPr>
        <w:t>4</w:t>
      </w:r>
      <w:r>
        <w:t>所示。</w:t>
      </w:r>
    </w:p>
    <w:p w14:paraId="61EB7A83">
      <w:pPr>
        <w:spacing w:line="240" w:lineRule="auto"/>
      </w:pPr>
      <w:r>
        <w:rPr>
          <w:rFonts w:hint="eastAsia"/>
        </w:rPr>
        <w:drawing>
          <wp:inline distT="0" distB="0" distL="114300" distR="114300">
            <wp:extent cx="1505585" cy="5561965"/>
            <wp:effectExtent l="0" t="0" r="5715" b="635"/>
            <wp:docPr id="63" name="图片 63" descr="PPFDgjf068RtSnL3zWTF4Zq_ct9keXSGFEcfO1MId5Kfr4N5cfPOcj0MbLRn9qLC1BLAWitDpC_qBZeoBZvnzxuypypt9IGFhcSvtlEREghRhppiDR5JUthjuSUQOrUzMhE1hAhNTB0c3ZEoptaOiyvEmvQBNxgsWz3HiXfFTHjhYj5Lm6EVPW5Vf1f-Yp1-TksgvKg1hMFQ_bJYFt9wYDG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PPFDgjf068RtSnL3zWTF4Zq_ct9keXSGFEcfO1MId5Kfr4N5cfPOcj0MbLRn9qLC1BLAWitDpC_qBZeoBZvnzxuypypt9IGFhcSvtlEREghRhppiDR5JUthjuSUQOrUzMhE1hAhNTB0c3ZEoptaOiyvEmvQBNxgsWz3HiXfFTHjhYj5Lm6EVPW5Vf1f-Yp1-TksgvKg1hMFQ_bJYFt9wYDGTE"/>
                    <pic:cNvPicPr>
                      <a:picLocks noChangeAspect="1"/>
                    </pic:cNvPicPr>
                  </pic:nvPicPr>
                  <pic:blipFill>
                    <a:blip r:embed="rId10"/>
                    <a:stretch>
                      <a:fillRect/>
                    </a:stretch>
                  </pic:blipFill>
                  <pic:spPr>
                    <a:xfrm>
                      <a:off x="0" y="0"/>
                      <a:ext cx="1505585" cy="5561965"/>
                    </a:xfrm>
                    <a:prstGeom prst="rect">
                      <a:avLst/>
                    </a:prstGeom>
                  </pic:spPr>
                </pic:pic>
              </a:graphicData>
            </a:graphic>
          </wp:inline>
        </w:drawing>
      </w:r>
    </w:p>
    <w:p w14:paraId="21C7D260">
      <w:pPr>
        <w:jc w:val="center"/>
      </w:pPr>
      <w:r>
        <w:t>图2-</w:t>
      </w:r>
      <w:r>
        <w:rPr>
          <w:rFonts w:hint="eastAsia"/>
        </w:rPr>
        <w:t>4车主用户</w:t>
      </w:r>
      <w:r>
        <w:t>用例图</w:t>
      </w:r>
    </w:p>
    <w:p w14:paraId="09DE7E1A">
      <w:r>
        <w:rPr>
          <w:rFonts w:hint="eastAsia"/>
        </w:rPr>
        <w:t xml:space="preserve">功能需求包括：  </w:t>
      </w:r>
    </w:p>
    <w:p w14:paraId="37985B07">
      <w:r>
        <w:rPr>
          <w:rFonts w:hint="eastAsia"/>
        </w:rPr>
        <w:t xml:space="preserve">a. 认证与账户：支持手机号注册登录、验证码校验、密码找回与个人信息维护。  </w:t>
      </w:r>
    </w:p>
    <w:p w14:paraId="6AE8DC21">
      <w:r>
        <w:rPr>
          <w:rFonts w:hint="eastAsia"/>
        </w:rPr>
        <w:t xml:space="preserve">b. 投保链路：支持产品浏览筛选、车辆选择/录入、在线算价、投保下单与在线支付。  </w:t>
      </w:r>
    </w:p>
    <w:p w14:paraId="0251CDDC">
      <w:r>
        <w:rPr>
          <w:rFonts w:hint="eastAsia"/>
        </w:rPr>
        <w:t xml:space="preserve">c. 订单与保单管理：支持订单状态查询、保单查看、历史订单检索与电子保单展示。  </w:t>
      </w:r>
    </w:p>
    <w:p w14:paraId="17532BBE">
      <w:r>
        <w:rPr>
          <w:rFonts w:hint="eastAsia"/>
        </w:rPr>
        <w:t xml:space="preserve">d. 理赔链路：支持理赔申请提交、材料上传、进度查询与结果通知。  </w:t>
      </w:r>
    </w:p>
    <w:p w14:paraId="6CC1E20D">
      <w:r>
        <w:rPr>
          <w:rFonts w:hint="eastAsia"/>
        </w:rPr>
        <w:t xml:space="preserve">e. 救援与辅助服务：支持救援类型选择、位置提交、历史记录查询；支持违章查询、电子证件上传与展示。  </w:t>
      </w:r>
    </w:p>
    <w:p w14:paraId="650A0F3F">
      <w:r>
        <w:rPr>
          <w:rFonts w:hint="eastAsia"/>
        </w:rPr>
        <w:t>以上功能共同构成系统业务闭环，确保投保、理赔与救援服务流程可控、可追踪、可持续优化。</w:t>
      </w:r>
    </w:p>
    <w:p w14:paraId="4DF7CDE9">
      <w:pPr>
        <w:pStyle w:val="3"/>
        <w:spacing w:before="156" w:after="156"/>
        <w:rPr>
          <w:rFonts w:eastAsia="宋体"/>
        </w:rPr>
      </w:pPr>
      <w:bookmarkStart w:id="17" w:name="_Toc13276"/>
      <w:r>
        <w:rPr>
          <w:rFonts w:hint="eastAsia"/>
        </w:rPr>
        <w:t>2.3 非功能性需求分析</w:t>
      </w:r>
      <w:bookmarkEnd w:id="17"/>
    </w:p>
    <w:p w14:paraId="36A33E4F">
      <w:pPr>
        <w:pStyle w:val="4"/>
      </w:pPr>
      <w:bookmarkStart w:id="18" w:name="_Toc18177"/>
      <w:r>
        <w:rPr>
          <w:rFonts w:hint="eastAsia"/>
        </w:rPr>
        <w:t>2.3.1 系统性能需求分析</w:t>
      </w:r>
      <w:bookmarkEnd w:id="18"/>
    </w:p>
    <w:p w14:paraId="2F9A2E4C">
      <w:r>
        <w:rPr>
          <w:rFonts w:hint="eastAsia"/>
        </w:rPr>
        <w:t>系统需保证高频查询接口稳定响应，常规操作应在可接受时间内返回结果；重点保障订单、理赔、产品查询等核心业务接口的可用性和稳定性。</w:t>
      </w:r>
    </w:p>
    <w:p w14:paraId="48EEEC08">
      <w:pPr>
        <w:pStyle w:val="4"/>
      </w:pPr>
      <w:bookmarkStart w:id="19" w:name="_Toc16482"/>
      <w:r>
        <w:rPr>
          <w:rFonts w:hint="eastAsia"/>
        </w:rPr>
        <w:t>2.3.2 开发环境</w:t>
      </w:r>
      <w:bookmarkEnd w:id="19"/>
      <w:r>
        <w:rPr>
          <w:rFonts w:hint="eastAsia"/>
        </w:rPr>
        <w:t xml:space="preserve">  </w:t>
      </w:r>
    </w:p>
    <w:p w14:paraId="10E1C141">
      <w:r>
        <w:rPr>
          <w:rFonts w:hint="eastAsia"/>
        </w:rPr>
        <w:t xml:space="preserve">后端开发环境采用 JDK 11，使用 IntelliJ IDEA 作为开发工具，通过 Maven 3.8.x 管理依赖。在pom.xml 中引入 spring-boot-starter-web、spring-boot-starter-securit、spring-boot-starter-validation、mybatis-plus-boot-starter、mysql-connector-java、jjwt 等依赖，实现 Web 服务、权限认证、数据访问与 JWT 登录。application.yml 中配置服务端口 8081、MySQL 数据源 car_insurance、MyBatis-Plus 映射规则、JWT 密钥与过期时间、日志输出及 SQL 初始化脚本（update_schema_v2.sql）。  </w:t>
      </w:r>
    </w:p>
    <w:p w14:paraId="3FBFA5FE">
      <w:r>
        <w:rPr>
          <w:rFonts w:hint="eastAsia"/>
        </w:rPr>
        <w:t xml:space="preserve">前端 Web 端开发环境采用 Node.js 18+，使用 VS Code 作为开发工具，基于 Vue3 + Vite 开发，依赖 vue-router 实现路由管理、pinia 实现状态管理、axios 实现 HTTP 请求、element-plus 实现 UI 组件、echarts 实现数据可视化。  </w:t>
      </w:r>
    </w:p>
    <w:p w14:paraId="364FD0C6">
      <w:r>
        <w:rPr>
          <w:rFonts w:hint="eastAsia"/>
        </w:rPr>
        <w:t xml:space="preserve">移动端采用微信小程序开发工具，项目位于 miniprogram 目录，通过 app.js 配置后端基址 baseUrl，所有请求统一由 utils/request.js 封装并自动携带 token。  </w:t>
      </w:r>
    </w:p>
    <w:p w14:paraId="2F090B0E">
      <w:r>
        <w:rPr>
          <w:rFonts w:hint="eastAsia"/>
        </w:rPr>
        <w:t>数据库采用 MySQL 8.0，通过 Spring SQL 初始化脚本自动创建表结构与基础数据。</w:t>
      </w:r>
    </w:p>
    <w:p w14:paraId="08F9EABC">
      <w:pPr>
        <w:pStyle w:val="2"/>
        <w:spacing w:before="156" w:after="156"/>
      </w:pPr>
      <w:bookmarkStart w:id="20" w:name="_Toc11646"/>
      <w:r>
        <w:rPr>
          <w:rFonts w:hint="eastAsia"/>
        </w:rPr>
        <w:t>3 概要设计</w:t>
      </w:r>
      <w:bookmarkEnd w:id="20"/>
    </w:p>
    <w:p w14:paraId="76AEEF2F">
      <w:pPr>
        <w:pStyle w:val="3"/>
        <w:spacing w:before="156" w:after="156"/>
        <w:rPr>
          <w:rFonts w:ascii="黑体" w:hAnsi="黑体" w:cs="黑体"/>
        </w:rPr>
      </w:pPr>
      <w:bookmarkStart w:id="21" w:name="_Toc17762"/>
      <w:r>
        <w:rPr>
          <w:rFonts w:hint="eastAsia" w:ascii="黑体" w:hAnsi="黑体" w:cs="黑体"/>
        </w:rPr>
        <w:t>3.1 系统架构设计</w:t>
      </w:r>
      <w:bookmarkEnd w:id="21"/>
      <w:r>
        <w:rPr>
          <w:rFonts w:hint="eastAsia" w:ascii="黑体" w:hAnsi="黑体" w:cs="黑体"/>
        </w:rPr>
        <w:t xml:space="preserve">  </w:t>
      </w:r>
    </w:p>
    <w:p w14:paraId="301AC374">
      <w:bookmarkStart w:id="22" w:name="_Toc135770086"/>
      <w:r>
        <w:rPr>
          <w:rFonts w:hint="eastAsia"/>
        </w:rPr>
        <w:t xml:space="preserve">系统采用前后端分离架构，后端统一提供 REST API，管理端与小程序端按角色访问接口。后端分层为 Controller、Service、Mapper、Entity，并通过统一响应模型返回结果，系统采用 JWT 实现无状态认证，提高接口扩展能力。  </w:t>
      </w:r>
    </w:p>
    <w:p w14:paraId="0DC909D7">
      <w:r>
        <w:rPr>
          <w:rFonts w:hint="eastAsia"/>
        </w:rPr>
        <w:t>本车险系统采用前后端分离架构，兼顾多端协同需求，后端基于 Spring Boot 提供接口服务，前端基于 Vue3 与微信小程序分别开发管理端与用户端，各端通过 HTTP 请求与后端接口交互，实现数据同步与功能协同。系统整体分为表现层、业务逻辑层、数据访问层、数据存储层四层架构，架构设计简洁清晰，各层职责明确、低耦合，便于后续系统开发、测试与维护</w:t>
      </w:r>
      <w:commentRangeStart w:id="6"/>
      <w:r>
        <w:rPr>
          <w:rFonts w:hint="eastAsia"/>
        </w:rPr>
        <w:t>，系统架构图如3-1下：</w:t>
      </w:r>
      <w:commentRangeEnd w:id="6"/>
      <w:r>
        <w:rPr>
          <w:rStyle w:val="23"/>
        </w:rPr>
        <w:commentReference w:id="6"/>
      </w:r>
      <w:r>
        <w:rPr>
          <w:rFonts w:hint="eastAsia"/>
        </w:rPr>
        <w:t xml:space="preserve">  </w:t>
      </w:r>
    </w:p>
    <w:p w14:paraId="748B48A1">
      <w:pPr>
        <w:spacing w:line="240" w:lineRule="auto"/>
      </w:pPr>
      <w:commentRangeStart w:id="7"/>
      <w:r>
        <w:rPr>
          <w:rFonts w:hint="eastAsia"/>
        </w:rPr>
        <w:drawing>
          <wp:inline distT="0" distB="0" distL="114300" distR="114300">
            <wp:extent cx="4885055" cy="6833235"/>
            <wp:effectExtent l="0" t="0" r="4445" b="12065"/>
            <wp:docPr id="31" name="图片 31" descr="屏幕截图 2026-02-09 14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屏幕截图 2026-02-09 143556"/>
                    <pic:cNvPicPr>
                      <a:picLocks noChangeAspect="1"/>
                    </pic:cNvPicPr>
                  </pic:nvPicPr>
                  <pic:blipFill>
                    <a:blip r:embed="rId11"/>
                    <a:stretch>
                      <a:fillRect/>
                    </a:stretch>
                  </pic:blipFill>
                  <pic:spPr>
                    <a:xfrm>
                      <a:off x="0" y="0"/>
                      <a:ext cx="4885055" cy="6833235"/>
                    </a:xfrm>
                    <a:prstGeom prst="rect">
                      <a:avLst/>
                    </a:prstGeom>
                  </pic:spPr>
                </pic:pic>
              </a:graphicData>
            </a:graphic>
          </wp:inline>
        </w:drawing>
      </w:r>
      <w:commentRangeEnd w:id="7"/>
      <w:r>
        <w:rPr>
          <w:rStyle w:val="23"/>
        </w:rPr>
        <w:commentReference w:id="7"/>
      </w:r>
    </w:p>
    <w:p w14:paraId="1E6E4C4A">
      <w:pPr>
        <w:jc w:val="center"/>
      </w:pPr>
      <w:r>
        <w:rPr>
          <w:rFonts w:hint="eastAsia" w:ascii="黑体" w:hAnsi="黑体" w:eastAsia="黑体" w:cs="黑体"/>
          <w:szCs w:val="21"/>
        </w:rPr>
        <w:t>图3-1 技术架构图</w:t>
      </w:r>
    </w:p>
    <w:p w14:paraId="087179D8">
      <w:r>
        <w:rPr>
          <w:rFonts w:hint="eastAsia"/>
        </w:rPr>
        <w:t xml:space="preserve">各层具体职责如下：  </w:t>
      </w:r>
    </w:p>
    <w:p w14:paraId="045C0779">
      <w:commentRangeStart w:id="8"/>
      <w:r>
        <w:rPr>
          <w:rFonts w:hint="eastAsia"/>
        </w:rPr>
        <w:t xml:space="preserve">1. </w:t>
      </w:r>
      <w:commentRangeEnd w:id="8"/>
      <w:r>
        <w:rPr>
          <w:rStyle w:val="23"/>
        </w:rPr>
        <w:commentReference w:id="8"/>
      </w:r>
      <w:r>
        <w:rPr>
          <w:rFonts w:hint="eastAsia"/>
        </w:rPr>
        <w:t xml:space="preserve">表现层：作为系统与用户的交互入口，负责接收用户操作请求、展示系统数据与操作结果，适配不同用户端的使用需求。其中，管理端采用 Vue3 开发网页端，适配电脑端操作；用户端采用微信小程序开发，适配手机端使用，实现多端协同。表现层不处理复杂业务逻辑，仅负责请求转发与结果渲染。  </w:t>
      </w:r>
    </w:p>
    <w:p w14:paraId="599762AE">
      <w:r>
        <w:rPr>
          <w:rFonts w:hint="eastAsia"/>
        </w:rPr>
        <w:t xml:space="preserve">2. 业务逻辑层：系统核心层，负责处理所有业务逻辑，衔接表现层与数据访问层。根据需求分析梳理功能模块，拆分出认证、用户、产品、车辆、订单、理赔、救援、违章、家庭成员、电子钱包等核心模块，各模块独立实现对应业务逻辑（如投保下单、理赔审核、救援申请），同时实现模块间的协同交互（如订单创建后生成保单、理赔提交后同步审核流程），确保业务流程合规、高效运行。  </w:t>
      </w:r>
    </w:p>
    <w:p w14:paraId="1FB1901E">
      <w:r>
        <w:rPr>
          <w:rFonts w:hint="eastAsia"/>
        </w:rPr>
        <w:t xml:space="preserve">3. 数据访问层：负责实现业务逻辑层与数据存储层的数据交互，封装数据访问接口，提供数据查询、新增、修改、删除等基础操作。采用 MyBatis-Plus 统一接口封装规范，实现异常处理与统一返回格式，降低与业务逻辑层、数据存储层的耦合度。  </w:t>
      </w:r>
    </w:p>
    <w:p w14:paraId="79F29FBE">
      <w:r>
        <w:rPr>
          <w:rFonts w:hint="eastAsia"/>
        </w:rPr>
        <w:t xml:space="preserve">4. 数据存储层：负责系统所有数据的持久化存储，保障数据安全、完整、可高效访问。核心采用 MySQL 关系型数据库，存储用户信息、车辆信息、产品信息、订单信息、理赔信息等核心业务数据；可引入缓存机制存储热点数据与会话信息，提高系统响应速度、降低数据库压力。  </w:t>
      </w:r>
    </w:p>
    <w:p w14:paraId="6BE73BD9">
      <w:pPr>
        <w:pStyle w:val="3"/>
        <w:spacing w:before="156" w:after="156"/>
        <w:rPr>
          <w:rFonts w:ascii="黑体" w:hAnsi="黑体" w:cs="楷体"/>
          <w:bCs/>
          <w:spacing w:val="0"/>
          <w:szCs w:val="24"/>
        </w:rPr>
      </w:pPr>
      <w:bookmarkStart w:id="23" w:name="_Toc24388"/>
      <w:r>
        <w:rPr>
          <w:rFonts w:ascii="黑体" w:hAnsi="黑体" w:cs="楷体"/>
          <w:bCs/>
          <w:spacing w:val="0"/>
          <w:szCs w:val="24"/>
        </w:rPr>
        <w:t>3.2 系统功能模块设计</w:t>
      </w:r>
      <w:bookmarkEnd w:id="22"/>
      <w:bookmarkEnd w:id="23"/>
    </w:p>
    <w:p w14:paraId="20EFEF8A">
      <w:pPr>
        <w:rPr>
          <w:bCs/>
        </w:rPr>
      </w:pPr>
      <w:r>
        <w:rPr>
          <w:bCs/>
        </w:rPr>
        <w:t>基于系统架构设计和前期功能性需求分析，结合</w:t>
      </w:r>
      <w:r>
        <w:rPr>
          <w:rFonts w:hint="eastAsia"/>
          <w:bCs/>
        </w:rPr>
        <w:t>业务员</w:t>
      </w:r>
      <w:r>
        <w:rPr>
          <w:bCs/>
        </w:rPr>
        <w:t>、</w:t>
      </w:r>
      <w:r>
        <w:rPr>
          <w:rFonts w:hint="eastAsia"/>
          <w:bCs/>
        </w:rPr>
        <w:t>用户</w:t>
      </w:r>
      <w:r>
        <w:rPr>
          <w:bCs/>
        </w:rPr>
        <w:t>端、管理端三大核心端的用户定位，对系统功能模块进行细化设计，明确各模块的实现逻辑、交互流程，确保模块划分合理、功能贴合需求。系统功能模块采用模块化设计思想，各端模块独立开发、协同工作，便于后续功能扩展与维护，总体分为三大核心模块组，对应三大用户端</w:t>
      </w:r>
      <w:bookmarkStart w:id="24" w:name="_Toc135770090"/>
      <w:r>
        <w:rPr>
          <w:rFonts w:hint="eastAsia"/>
          <w:bCs/>
        </w:rPr>
        <w:t>，</w:t>
      </w:r>
      <w:r>
        <w:t>功能模块图如图3-2所示。</w:t>
      </w:r>
    </w:p>
    <w:p w14:paraId="2FC556C7">
      <w:pPr>
        <w:spacing w:line="240" w:lineRule="auto"/>
        <w:rPr>
          <w:bCs/>
        </w:rPr>
      </w:pPr>
      <w:commentRangeStart w:id="9"/>
      <w:r>
        <w:rPr>
          <w:rFonts w:hint="eastAsia"/>
          <w:bCs/>
        </w:rPr>
        <w:drawing>
          <wp:inline distT="0" distB="0" distL="114300" distR="114300">
            <wp:extent cx="5259070" cy="741045"/>
            <wp:effectExtent l="0" t="0" r="11430" b="8255"/>
            <wp:docPr id="47" name="图片 47" descr="屏幕截图 2026-02-09 162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屏幕截图 2026-02-09 162431"/>
                    <pic:cNvPicPr>
                      <a:picLocks noChangeAspect="1"/>
                    </pic:cNvPicPr>
                  </pic:nvPicPr>
                  <pic:blipFill>
                    <a:blip r:embed="rId12"/>
                    <a:stretch>
                      <a:fillRect/>
                    </a:stretch>
                  </pic:blipFill>
                  <pic:spPr>
                    <a:xfrm>
                      <a:off x="0" y="0"/>
                      <a:ext cx="5259070" cy="741045"/>
                    </a:xfrm>
                    <a:prstGeom prst="rect">
                      <a:avLst/>
                    </a:prstGeom>
                  </pic:spPr>
                </pic:pic>
              </a:graphicData>
            </a:graphic>
          </wp:inline>
        </w:drawing>
      </w:r>
      <w:commentRangeEnd w:id="9"/>
      <w:r>
        <w:rPr>
          <w:rStyle w:val="23"/>
        </w:rPr>
        <w:commentReference w:id="9"/>
      </w:r>
    </w:p>
    <w:p w14:paraId="409EDB5F">
      <w:pPr>
        <w:wordWrap w:val="0"/>
        <w:ind w:firstLine="420"/>
        <w:jc w:val="center"/>
        <w:rPr>
          <w:bCs/>
        </w:rPr>
      </w:pPr>
      <w:r>
        <w:rPr>
          <w:rFonts w:hint="eastAsia" w:ascii="黑体" w:hAnsi="宋体" w:eastAsia="黑体" w:cs="黑体"/>
          <w:sz w:val="21"/>
          <w:szCs w:val="21"/>
          <w:lang w:bidi="ar"/>
        </w:rPr>
        <w:t>图3-2 功能模块图</w:t>
      </w:r>
    </w:p>
    <w:p w14:paraId="2952A581">
      <w:pPr>
        <w:pStyle w:val="4"/>
      </w:pPr>
      <w:bookmarkStart w:id="25" w:name="_Toc12132"/>
      <w:r>
        <w:rPr>
          <w:rFonts w:hint="eastAsia"/>
        </w:rPr>
        <w:t>3.2.1 业务员功能模块</w:t>
      </w:r>
      <w:bookmarkEnd w:id="25"/>
      <w:r>
        <w:rPr>
          <w:rFonts w:hint="eastAsia"/>
        </w:rPr>
        <w:t xml:space="preserve">  </w:t>
      </w:r>
    </w:p>
    <w:p w14:paraId="62A3FF1B">
      <w:pPr>
        <w:jc w:val="left"/>
      </w:pPr>
      <w:r>
        <w:rPr>
          <w:rFonts w:hint="eastAsia"/>
        </w:rPr>
        <w:t>业务员功能模块核心是通过模块化架构实现需求落地，明确各子模块的设计逻辑、接口对接方式及模块间协同关系，结合功能模块图，确保设计可直接支撑后续开发，业务员功能模块图3-</w:t>
      </w:r>
      <w:commentRangeStart w:id="10"/>
      <w:r>
        <w:rPr>
          <w:rFonts w:hint="eastAsia"/>
        </w:rPr>
        <w:t>3如下</w:t>
      </w:r>
      <w:commentRangeEnd w:id="10"/>
      <w:r>
        <w:rPr>
          <w:rStyle w:val="23"/>
        </w:rPr>
        <w:commentReference w:id="10"/>
      </w:r>
    </w:p>
    <w:p w14:paraId="487EA652">
      <w:pPr>
        <w:spacing w:line="240" w:lineRule="auto"/>
      </w:pPr>
      <w:r>
        <w:rPr>
          <w:rFonts w:hint="eastAsia"/>
        </w:rPr>
        <w:drawing>
          <wp:inline distT="0" distB="0" distL="114300" distR="114300">
            <wp:extent cx="5270500" cy="1196340"/>
            <wp:effectExtent l="0" t="0" r="0" b="10160"/>
            <wp:docPr id="51" name="图片 51" descr="屏幕截图 2026-02-09 162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屏幕截图 2026-02-09 162731"/>
                    <pic:cNvPicPr>
                      <a:picLocks noChangeAspect="1"/>
                    </pic:cNvPicPr>
                  </pic:nvPicPr>
                  <pic:blipFill>
                    <a:blip r:embed="rId13"/>
                    <a:stretch>
                      <a:fillRect/>
                    </a:stretch>
                  </pic:blipFill>
                  <pic:spPr>
                    <a:xfrm>
                      <a:off x="0" y="0"/>
                      <a:ext cx="5270500" cy="1196340"/>
                    </a:xfrm>
                    <a:prstGeom prst="rect">
                      <a:avLst/>
                    </a:prstGeom>
                  </pic:spPr>
                </pic:pic>
              </a:graphicData>
            </a:graphic>
          </wp:inline>
        </w:drawing>
      </w:r>
    </w:p>
    <w:p w14:paraId="3DBF66C4">
      <w:pPr>
        <w:wordWrap w:val="0"/>
        <w:ind w:firstLine="2310" w:firstLineChars="1100"/>
        <w:jc w:val="center"/>
      </w:pPr>
      <w:commentRangeStart w:id="11"/>
      <w:r>
        <w:rPr>
          <w:rFonts w:hint="eastAsia" w:ascii="黑体" w:hAnsi="黑体" w:eastAsia="黑体" w:cs="黑体"/>
          <w:sz w:val="21"/>
          <w:szCs w:val="21"/>
          <w:lang w:bidi="ar"/>
        </w:rPr>
        <w:t>图3-3业务员功能模块图</w:t>
      </w:r>
      <w:commentRangeEnd w:id="11"/>
      <w:r>
        <w:rPr>
          <w:rStyle w:val="23"/>
        </w:rPr>
        <w:commentReference w:id="11"/>
      </w:r>
    </w:p>
    <w:p w14:paraId="72D631E9">
      <w:pPr>
        <w:jc w:val="left"/>
      </w:pPr>
      <w:r>
        <w:rPr>
          <w:rFonts w:hint="eastAsia"/>
        </w:rPr>
        <w:t xml:space="preserve">具体设计如下：  </w:t>
      </w:r>
    </w:p>
    <w:p w14:paraId="1E45A724">
      <w:pPr>
        <w:jc w:val="left"/>
      </w:pPr>
      <w:r>
        <w:rPr>
          <w:rFonts w:hint="eastAsia"/>
        </w:rPr>
        <w:t xml:space="preserve">(1) 客户与车辆管理模块：采用“接口对接+状态联动”设计，业务员通过客户查询接口检索用户信息，车辆信息录入与审核通过车辆接口完成；客户资料或车辆信息变更后触发同步接口，确保订单、理赔与救援模块使用的数据一致。  </w:t>
      </w:r>
    </w:p>
    <w:p w14:paraId="7129CE57">
      <w:pPr>
        <w:jc w:val="left"/>
      </w:pPr>
      <w:r>
        <w:rPr>
          <w:rFonts w:hint="eastAsia"/>
        </w:rPr>
        <w:t xml:space="preserve">(2) 投保订单处理模块：采用“流程驱动+多状态联动”设计，用户端提交订单后即时同步至业务员端待审核列表；业务员审核通过/退回会触发状态同步接口，更新用户端订单状态；订单支付完成后状态自动流转为生效，异常订单需填写处理原因并记录在案。  </w:t>
      </w:r>
    </w:p>
    <w:p w14:paraId="6BDDDDA2">
      <w:pPr>
        <w:jc w:val="left"/>
      </w:pPr>
      <w:r>
        <w:rPr>
          <w:rFonts w:hint="eastAsia"/>
        </w:rPr>
        <w:t xml:space="preserve">(3) 理赔初审与进度跟踪模块：采用“材料校验+节点追踪”设计，理赔申请通过专用接口流转至业务员端初审；初审结果与意见同步至用户端与管理员端；理赔进度在各处理节点自动更新，保证流程可追溯。  </w:t>
      </w:r>
    </w:p>
    <w:p w14:paraId="398C7DC6">
      <w:pPr>
        <w:jc w:val="left"/>
      </w:pPr>
      <w:r>
        <w:rPr>
          <w:rFonts w:hint="eastAsia"/>
        </w:rPr>
        <w:t xml:space="preserve">(4) 救援受理与派单模块：设计救援申请受理接口与派单流程，支持手动派单与状态更新；救援进度通过接口实时同步至用户端与管理员端，异常情况可触发上报机制并通知相关人员。  </w:t>
      </w:r>
    </w:p>
    <w:p w14:paraId="5DC1DA63">
      <w:pPr>
        <w:jc w:val="left"/>
      </w:pPr>
      <w:r>
        <w:rPr>
          <w:rFonts w:hint="eastAsia"/>
        </w:rPr>
        <w:t xml:space="preserve">(5) 证件与资料管理模块：对接证件上传与识别接口，支持证件核验、信息纠错与状态标注；资料变更同步至订单与理赔模块，避免信息不一致导致业务异常。  </w:t>
      </w:r>
    </w:p>
    <w:p w14:paraId="70E3F06A">
      <w:pPr>
        <w:jc w:val="left"/>
      </w:pPr>
      <w:r>
        <w:rPr>
          <w:rFonts w:hint="eastAsia"/>
        </w:rPr>
        <w:t xml:space="preserve">(6) 业务数据统计模块：设计多维度数据统计接口，自动采集订单量、理赔量、审核效率等指标，支持按日/周/月聚合，提供可视化图表与导出能力，为业务优化提供依据。  </w:t>
      </w:r>
    </w:p>
    <w:p w14:paraId="738AF449">
      <w:pPr>
        <w:jc w:val="left"/>
      </w:pPr>
      <w:r>
        <w:rPr>
          <w:rFonts w:hint="eastAsia"/>
        </w:rPr>
        <w:t>(7) 账户与消息管理模块：账号信息支持密码修改、手机号绑定与安全校验；消息提醒对接订单、理赔、救援等模块，自动推送待办与异常提示，保障业务处理及时性。</w:t>
      </w:r>
    </w:p>
    <w:p w14:paraId="34CA965F">
      <w:pPr>
        <w:jc w:val="left"/>
      </w:pPr>
    </w:p>
    <w:p w14:paraId="5AF78C1B">
      <w:pPr>
        <w:pStyle w:val="4"/>
      </w:pPr>
      <w:bookmarkStart w:id="26" w:name="_Toc24160"/>
      <w:r>
        <w:rPr>
          <w:rFonts w:hint="eastAsia"/>
        </w:rPr>
        <w:t>3.2.2 用户功能模块</w:t>
      </w:r>
      <w:bookmarkEnd w:id="26"/>
      <w:r>
        <w:rPr>
          <w:rFonts w:hint="eastAsia"/>
        </w:rPr>
        <w:t xml:space="preserve"> </w:t>
      </w:r>
    </w:p>
    <w:p w14:paraId="65C6E097">
      <w:pPr>
        <w:wordWrap w:val="0"/>
      </w:pPr>
      <w:r>
        <w:rPr>
          <w:rFonts w:hint="eastAsia"/>
        </w:rPr>
        <w:t>用户功能模块聚焦“便捷性、易用性”设计，适配移动端操作场景，核心是通过简化交互流程、优化接口响应、实现模块联动，将用户需求转化为可落地的设计方案，结合功能模块图，</w:t>
      </w:r>
      <w:r>
        <w:rPr>
          <w:rFonts w:hint="eastAsia" w:ascii="宋体" w:hAnsi="宋体" w:cs="宋体"/>
          <w:lang w:bidi="ar"/>
        </w:rPr>
        <w:t>如图</w:t>
      </w:r>
      <w:r>
        <w:rPr>
          <w:rFonts w:ascii="Times New Roman" w:hAnsi="Times New Roman" w:cs="Times New Roman"/>
          <w:lang w:bidi="ar"/>
        </w:rPr>
        <w:t>3-</w:t>
      </w:r>
      <w:r>
        <w:rPr>
          <w:rFonts w:hint="eastAsia" w:ascii="Times New Roman" w:hAnsi="Times New Roman" w:cs="Times New Roman"/>
          <w:lang w:bidi="ar"/>
        </w:rPr>
        <w:t>4</w:t>
      </w:r>
      <w:r>
        <w:rPr>
          <w:rFonts w:hint="eastAsia" w:ascii="宋体" w:hAnsi="宋体" w:cs="宋体"/>
          <w:lang w:bidi="ar"/>
        </w:rPr>
        <w:t>所示。</w:t>
      </w:r>
      <w:r>
        <w:rPr>
          <w:rFonts w:hint="eastAsia"/>
        </w:rPr>
        <w:t xml:space="preserve"> </w:t>
      </w:r>
    </w:p>
    <w:p w14:paraId="19A2F991">
      <w:pPr>
        <w:spacing w:line="240" w:lineRule="auto"/>
      </w:pPr>
      <w:r>
        <w:rPr>
          <w:rFonts w:hint="eastAsia"/>
        </w:rPr>
        <w:drawing>
          <wp:inline distT="0" distB="0" distL="114300" distR="114300">
            <wp:extent cx="5268595" cy="1244600"/>
            <wp:effectExtent l="0" t="0" r="1905" b="0"/>
            <wp:docPr id="48" name="图片 48" descr="屏幕截图 2026-02-09 162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屏幕截图 2026-02-09 162616"/>
                    <pic:cNvPicPr>
                      <a:picLocks noChangeAspect="1"/>
                    </pic:cNvPicPr>
                  </pic:nvPicPr>
                  <pic:blipFill>
                    <a:blip r:embed="rId14"/>
                    <a:stretch>
                      <a:fillRect/>
                    </a:stretch>
                  </pic:blipFill>
                  <pic:spPr>
                    <a:xfrm>
                      <a:off x="0" y="0"/>
                      <a:ext cx="5268595" cy="1244600"/>
                    </a:xfrm>
                    <a:prstGeom prst="rect">
                      <a:avLst/>
                    </a:prstGeom>
                  </pic:spPr>
                </pic:pic>
              </a:graphicData>
            </a:graphic>
          </wp:inline>
        </w:drawing>
      </w:r>
    </w:p>
    <w:p w14:paraId="1C4CFB0E">
      <w:pPr>
        <w:wordWrap w:val="0"/>
        <w:ind w:firstLine="2310" w:firstLineChars="1100"/>
        <w:jc w:val="center"/>
      </w:pPr>
      <w:r>
        <w:rPr>
          <w:rFonts w:hint="eastAsia" w:ascii="黑体" w:hAnsi="黑体" w:eastAsia="黑体" w:cs="黑体"/>
          <w:sz w:val="21"/>
          <w:szCs w:val="21"/>
          <w:lang w:bidi="ar"/>
        </w:rPr>
        <w:t>图3-4用户功能模块图</w:t>
      </w:r>
    </w:p>
    <w:p w14:paraId="50481796">
      <w:pPr>
        <w:jc w:val="left"/>
      </w:pPr>
    </w:p>
    <w:p w14:paraId="78BDA49D">
      <w:pPr>
        <w:jc w:val="left"/>
      </w:pPr>
      <w:r>
        <w:rPr>
          <w:rFonts w:hint="eastAsia"/>
        </w:rPr>
        <w:t xml:space="preserve">具体设计如下：  </w:t>
      </w:r>
    </w:p>
    <w:p w14:paraId="1E61140C">
      <w:pPr>
        <w:jc w:val="left"/>
      </w:pPr>
      <w:r>
        <w:rPr>
          <w:rFonts w:hint="eastAsia"/>
        </w:rPr>
        <w:t xml:space="preserve">(1) 用户登录与注册模块：采用“多方式适配+安全便捷”设计，支持用户名/手机号+密码登录，注册流程精简并进行格式校验；登录会话通过 token 管理，避免重复登录。  </w:t>
      </w:r>
    </w:p>
    <w:p w14:paraId="0D4AD153">
      <w:pPr>
        <w:jc w:val="left"/>
      </w:pPr>
      <w:r>
        <w:rPr>
          <w:rFonts w:hint="eastAsia"/>
        </w:rPr>
        <w:t xml:space="preserve">(2) 产品浏览与在线算价模块：提供产品分类展示与筛选功能，算价模块对接智能报价接口，用户填写车辆信息与保障方案后即可获得保费预估，结果可直接进入投保流程。  </w:t>
      </w:r>
    </w:p>
    <w:p w14:paraId="0A4D2324">
      <w:pPr>
        <w:jc w:val="left"/>
      </w:pPr>
      <w:r>
        <w:rPr>
          <w:rFonts w:hint="eastAsia"/>
        </w:rPr>
        <w:t xml:space="preserve">(3) 投保下单与支付模块：用户选择产品与车辆后提交订单，支付接口支持即时支付与状态校验；订单创建后同步生成保单信息，订单状态实时更新。  </w:t>
      </w:r>
    </w:p>
    <w:p w14:paraId="4C49C237">
      <w:pPr>
        <w:jc w:val="left"/>
      </w:pPr>
      <w:r>
        <w:rPr>
          <w:rFonts w:hint="eastAsia"/>
        </w:rPr>
        <w:t xml:space="preserve">(4) 订单与保单管理模块：提供订单查询、详情查看与状态跟踪，保单支持在线查看与下载；历史订单可按时间与状态筛选，便于用户管理。  </w:t>
      </w:r>
    </w:p>
    <w:p w14:paraId="44ACA347">
      <w:pPr>
        <w:jc w:val="left"/>
      </w:pPr>
      <w:r>
        <w:rPr>
          <w:rFonts w:hint="eastAsia"/>
        </w:rPr>
        <w:t>(5) 理赔、救援与个人中心模块：理赔支持在线申请、材料上传与进度查询；救援支持位置提交与状态查看；个人中心整合车辆管理、证件管理、家庭成员信息复用与违章查询等功能，信息变更实时同步至相关业务模块。</w:t>
      </w:r>
    </w:p>
    <w:p w14:paraId="2E00B8D4">
      <w:pPr>
        <w:pStyle w:val="4"/>
      </w:pPr>
      <w:bookmarkStart w:id="27" w:name="_Toc18758"/>
      <w:r>
        <w:rPr>
          <w:rFonts w:hint="eastAsia"/>
        </w:rPr>
        <w:t>3.2.3 管理员功能模块</w:t>
      </w:r>
      <w:bookmarkEnd w:id="27"/>
      <w:r>
        <w:rPr>
          <w:rFonts w:hint="eastAsia"/>
        </w:rPr>
        <w:t xml:space="preserve"> </w:t>
      </w:r>
    </w:p>
    <w:p w14:paraId="6CBF7547">
      <w:r>
        <w:rPr>
          <w:rFonts w:hint="eastAsia"/>
        </w:rPr>
        <w:t>管理员功能模块聚焦“规范化、可控性”设计，核心是通过权限分级、流程管控、数据联动，实现对用户、业务员、订单与理赔的全面监管，将监管需求转化为可落地的设计方案，结合功能模块图3-5所示，</w:t>
      </w:r>
    </w:p>
    <w:p w14:paraId="080323F3">
      <w:pPr>
        <w:spacing w:line="240" w:lineRule="auto"/>
      </w:pPr>
      <w:r>
        <w:rPr>
          <w:rFonts w:hint="eastAsia"/>
        </w:rPr>
        <w:drawing>
          <wp:inline distT="0" distB="0" distL="114300" distR="114300">
            <wp:extent cx="5269230" cy="1171575"/>
            <wp:effectExtent l="0" t="0" r="1270" b="9525"/>
            <wp:docPr id="50" name="图片 50" descr="屏幕截图 2026-02-09 162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屏幕截图 2026-02-09 162538"/>
                    <pic:cNvPicPr>
                      <a:picLocks noChangeAspect="1"/>
                    </pic:cNvPicPr>
                  </pic:nvPicPr>
                  <pic:blipFill>
                    <a:blip r:embed="rId15"/>
                    <a:stretch>
                      <a:fillRect/>
                    </a:stretch>
                  </pic:blipFill>
                  <pic:spPr>
                    <a:xfrm>
                      <a:off x="0" y="0"/>
                      <a:ext cx="5269230" cy="1171575"/>
                    </a:xfrm>
                    <a:prstGeom prst="rect">
                      <a:avLst/>
                    </a:prstGeom>
                  </pic:spPr>
                </pic:pic>
              </a:graphicData>
            </a:graphic>
          </wp:inline>
        </w:drawing>
      </w:r>
    </w:p>
    <w:p w14:paraId="7B86DE31">
      <w:pPr>
        <w:wordWrap w:val="0"/>
        <w:ind w:firstLine="0" w:firstLineChars="0"/>
        <w:jc w:val="center"/>
        <w:rPr>
          <w:rFonts w:ascii="Calibri" w:hAnsi="Calibri" w:cs="Times New Roman"/>
        </w:rPr>
      </w:pPr>
      <w:r>
        <w:rPr>
          <w:rFonts w:hint="eastAsia" w:ascii="黑体" w:hAnsi="宋体" w:eastAsia="黑体" w:cs="黑体"/>
          <w:sz w:val="21"/>
          <w:szCs w:val="21"/>
          <w:lang w:bidi="ar"/>
        </w:rPr>
        <w:t>图3-5管理员功能模块图</w:t>
      </w:r>
    </w:p>
    <w:p w14:paraId="0006F17F"/>
    <w:p w14:paraId="256B33A2">
      <w:r>
        <w:rPr>
          <w:rFonts w:hint="eastAsia"/>
        </w:rPr>
        <w:t xml:space="preserve">具体设计如下： </w:t>
      </w:r>
    </w:p>
    <w:p w14:paraId="1CA8A4EC">
      <w:r>
        <w:rPr>
          <w:rFonts w:hint="eastAsia"/>
        </w:rPr>
        <w:t xml:space="preserve">(1) 用户与业务员管理模块：采用“权限分级管控”设计，管理员可查看用户与业务员信息、启用/禁用账号、重置密码，关键操作记录审计日志；业务员权限可按岗位进行分配，确保职责清晰。  </w:t>
      </w:r>
    </w:p>
    <w:p w14:paraId="0CCBB566">
      <w:r>
        <w:rPr>
          <w:rFonts w:hint="eastAsia"/>
        </w:rPr>
        <w:t xml:space="preserve">(2) 产品与费率规则管理模块：对接产品管理接口，支持产品新增、上下架、费率规则配置与版本管理；规则调整后自动同步至算价与订单模块，确保业务一致性。  </w:t>
      </w:r>
    </w:p>
    <w:p w14:paraId="7DFABE5A">
      <w:r>
        <w:rPr>
          <w:rFonts w:hint="eastAsia"/>
        </w:rPr>
        <w:t xml:space="preserve">(3) 订单与理赔监管模块：管理员可查看全量订单与理赔数据，支持多条件筛选与异常处理；理赔审核结果、退回原因与处理意见通过接口同步至用户端与业务员端，形成闭环管理。  </w:t>
      </w:r>
    </w:p>
    <w:p w14:paraId="17657AA9">
      <w:r>
        <w:rPr>
          <w:rFonts w:hint="eastAsia"/>
        </w:rPr>
        <w:t>(4) 系统数据与配置模块：运营数据通过多模块接口聚合采集，生成可视化报表并支持导出；系统基础参数与通知模板可在线配置，修改后即时生效；数据备份与恢复机制保障系统稳定性与数据安全。</w:t>
      </w:r>
    </w:p>
    <w:p w14:paraId="2B1F5187">
      <w:pPr>
        <w:pStyle w:val="3"/>
        <w:spacing w:before="156" w:after="156"/>
        <w:rPr>
          <w:rFonts w:ascii="黑体" w:hAnsi="黑体" w:cs="楷体"/>
          <w:bCs/>
          <w:spacing w:val="0"/>
          <w:szCs w:val="24"/>
        </w:rPr>
      </w:pPr>
      <w:bookmarkStart w:id="28" w:name="_Toc24373"/>
      <w:r>
        <w:rPr>
          <w:rFonts w:ascii="黑体" w:hAnsi="黑体" w:cs="楷体"/>
          <w:bCs/>
          <w:spacing w:val="0"/>
          <w:szCs w:val="24"/>
        </w:rPr>
        <w:t>3.3 数据库设计</w:t>
      </w:r>
      <w:bookmarkEnd w:id="24"/>
      <w:bookmarkEnd w:id="28"/>
    </w:p>
    <w:p w14:paraId="6B87815B">
      <w:pPr>
        <w:pStyle w:val="4"/>
      </w:pPr>
      <w:bookmarkStart w:id="29" w:name="_Toc7921"/>
      <w:r>
        <w:rPr>
          <w:rFonts w:hint="eastAsia"/>
        </w:rPr>
        <w:t>3.3.1 概念结构设计</w:t>
      </w:r>
      <w:bookmarkEnd w:id="29"/>
    </w:p>
    <w:p w14:paraId="487A6DAE">
      <w:r>
        <w:rPr>
          <w:rFonts w:hint="eastAsia"/>
        </w:rPr>
        <w:t>概念结构设计采用 E-R 模型（实体-关系模型），用于描述系统核心实体、实体属性及实体间的关联关系，不依赖具体数据库类型，聚焦“存储什么数据”，清晰梳理数据关联，为后续逻辑结构设计奠定基础。系统核心实体包括用户（User）、车辆（Vehicle）、保险产品（InsuranceProduct）、订单（Order）、理赔（Claim）、救援申请（RescueRequest）、用户证件（UserDocument）和家庭成员（FamilyMember）。主要关系为：用户与车辆一对多，用户与订单一对多，订单与理赔一对多，用户与救援申请一对多，用户与证件一对多，用户与家庭成员一对多，E-R 图3-6如下：</w:t>
      </w:r>
    </w:p>
    <w:p w14:paraId="1BCE7C29">
      <w:pPr>
        <w:spacing w:after="120" w:line="360" w:lineRule="auto"/>
      </w:pPr>
    </w:p>
    <w:p w14:paraId="5B7E0377">
      <w:pPr>
        <w:spacing w:after="120" w:line="360" w:lineRule="auto"/>
      </w:pPr>
      <w:r>
        <w:rPr>
          <w:rFonts w:hint="eastAsia"/>
        </w:rPr>
        <w:drawing>
          <wp:inline distT="0" distB="0" distL="114300" distR="114300">
            <wp:extent cx="5274310" cy="4708525"/>
            <wp:effectExtent l="0" t="0" r="8890" b="3175"/>
            <wp:docPr id="6" name="图片 6" descr="PCez2eH030NWVauHs4FOxWzuZs4cgy6OBCzdiRSNmKw-zdjkhE2-Ud7zKfW2csPADsYZPPJPkaepDDUoBHQ_YhgA1et_Tw8hFka9UGolq_tKjap8FVhrnk5qUsC6ht5qLduzJKDX6B_lfpZXqcHNtX52BDr16bV0RYFnQZ7HMxtm4amsZOCnS4oAe8m_akWWHePkRDew_J8zV_OjVDVtH79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Cez2eH030NWVauHs4FOxWzuZs4cgy6OBCzdiRSNmKw-zdjkhE2-Ud7zKfW2csPADsYZPPJPkaepDDUoBHQ_YhgA1et_Tw8hFka9UGolq_tKjap8FVhrnk5qUsC6ht5qLduzJKDX6B_lfpZXqcHNtX52BDr16bV0RYFnQZ7HMxtm4amsZOCnS4oAe8m_akWWHePkRDew_J8zV_OjVDVtH79g8"/>
                    <pic:cNvPicPr>
                      <a:picLocks noChangeAspect="1"/>
                    </pic:cNvPicPr>
                  </pic:nvPicPr>
                  <pic:blipFill>
                    <a:blip r:embed="rId16"/>
                    <a:stretch>
                      <a:fillRect/>
                    </a:stretch>
                  </pic:blipFill>
                  <pic:spPr>
                    <a:xfrm>
                      <a:off x="0" y="0"/>
                      <a:ext cx="5274310" cy="4708525"/>
                    </a:xfrm>
                    <a:prstGeom prst="rect">
                      <a:avLst/>
                    </a:prstGeom>
                  </pic:spPr>
                </pic:pic>
              </a:graphicData>
            </a:graphic>
          </wp:inline>
        </w:drawing>
      </w:r>
    </w:p>
    <w:p w14:paraId="0C57CC84">
      <w:pPr>
        <w:jc w:val="center"/>
      </w:pPr>
      <w:commentRangeStart w:id="12"/>
      <w:r>
        <w:rPr>
          <w:rFonts w:hint="eastAsia"/>
        </w:rPr>
        <w:t>图3-6</w:t>
      </w:r>
      <w:commentRangeEnd w:id="12"/>
      <w:r>
        <w:rPr>
          <w:rStyle w:val="23"/>
        </w:rPr>
        <w:commentReference w:id="12"/>
      </w:r>
    </w:p>
    <w:p w14:paraId="1F4DA717">
      <w:pPr>
        <w:spacing w:after="120" w:line="360" w:lineRule="auto"/>
      </w:pPr>
      <w:r>
        <w:rPr>
          <w:rFonts w:hint="eastAsia"/>
        </w:rPr>
        <w:t>结合车险系统的功能需求，梳理出以下核心实体，各实体说明如下：</w:t>
      </w:r>
      <w:r>
        <w:rPr>
          <w:rFonts w:hint="eastAsia"/>
        </w:rPr>
        <w:br w:type="textWrapping"/>
      </w:r>
      <w:commentRangeStart w:id="13"/>
      <w:r>
        <w:rPr>
          <w:rFonts w:hint="eastAsia"/>
        </w:rPr>
        <w:t>（1）用户实体（USER）</w:t>
      </w:r>
      <w:commentRangeEnd w:id="13"/>
      <w:r>
        <w:rPr>
          <w:rStyle w:val="23"/>
        </w:rPr>
        <w:commentReference w:id="13"/>
      </w:r>
      <w:r>
        <w:rPr>
          <w:rFonts w:hint="eastAsia"/>
        </w:rPr>
        <w:t>：对应系统用户，核心属性包括用户ID、手机号、密码、姓名、头像、角色、账号状态、创建时间，用户实体属性具体如图3-7所示。</w:t>
      </w:r>
    </w:p>
    <w:p w14:paraId="010FED9C">
      <w:pPr>
        <w:spacing w:after="120" w:line="360" w:lineRule="auto"/>
      </w:pPr>
      <w:r>
        <w:rPr>
          <w:rFonts w:hint="eastAsia"/>
        </w:rPr>
        <w:drawing>
          <wp:inline distT="0" distB="0" distL="114300" distR="114300">
            <wp:extent cx="3352165" cy="2388870"/>
            <wp:effectExtent l="0" t="0" r="635" b="11430"/>
            <wp:docPr id="3" name="图片 3" descr="屏幕截图 2026-02-10 13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2-10 131157"/>
                    <pic:cNvPicPr>
                      <a:picLocks noChangeAspect="1"/>
                    </pic:cNvPicPr>
                  </pic:nvPicPr>
                  <pic:blipFill>
                    <a:blip r:embed="rId17"/>
                    <a:stretch>
                      <a:fillRect/>
                    </a:stretch>
                  </pic:blipFill>
                  <pic:spPr>
                    <a:xfrm>
                      <a:off x="0" y="0"/>
                      <a:ext cx="3352165" cy="2388870"/>
                    </a:xfrm>
                    <a:prstGeom prst="rect">
                      <a:avLst/>
                    </a:prstGeom>
                  </pic:spPr>
                </pic:pic>
              </a:graphicData>
            </a:graphic>
          </wp:inline>
        </w:drawing>
      </w:r>
    </w:p>
    <w:p w14:paraId="5B1B1B63">
      <w:pPr>
        <w:jc w:val="center"/>
      </w:pPr>
      <w:commentRangeStart w:id="14"/>
      <w:r>
        <w:rPr>
          <w:rFonts w:hint="eastAsia"/>
        </w:rPr>
        <w:t>图3-7 用户实体属性描述</w:t>
      </w:r>
      <w:commentRangeEnd w:id="14"/>
      <w:r>
        <w:rPr>
          <w:rStyle w:val="23"/>
        </w:rPr>
        <w:commentReference w:id="14"/>
      </w:r>
    </w:p>
    <w:p w14:paraId="39F69B21">
      <w:r>
        <w:rPr>
          <w:rFonts w:hint="eastAsia"/>
        </w:rPr>
        <w:t>（2）车辆实体（VEHICLE）：对应用户车辆，核心属性包括车辆ID、用户ID、车牌号、车架号（VIN）、品牌、车型、发动机号、注册日期，车辆实体属性具体如图3-8所示。</w:t>
      </w:r>
    </w:p>
    <w:p w14:paraId="44AA1116">
      <w:pPr>
        <w:spacing w:after="120" w:line="360" w:lineRule="auto"/>
        <w:ind w:left="480" w:leftChars="200" w:firstLine="0" w:firstLineChars="0"/>
      </w:pPr>
      <w:r>
        <w:rPr>
          <w:rFonts w:hint="eastAsia"/>
        </w:rPr>
        <w:drawing>
          <wp:inline distT="0" distB="0" distL="114300" distR="114300">
            <wp:extent cx="5269865" cy="2912745"/>
            <wp:effectExtent l="0" t="0" r="635" b="8255"/>
            <wp:docPr id="33" name="图片 33" descr="屏幕截图 2026-02-09 155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屏幕截图 2026-02-09 155418"/>
                    <pic:cNvPicPr>
                      <a:picLocks noChangeAspect="1"/>
                    </pic:cNvPicPr>
                  </pic:nvPicPr>
                  <pic:blipFill>
                    <a:blip r:embed="rId18"/>
                    <a:stretch>
                      <a:fillRect/>
                    </a:stretch>
                  </pic:blipFill>
                  <pic:spPr>
                    <a:xfrm>
                      <a:off x="0" y="0"/>
                      <a:ext cx="5269865" cy="2912745"/>
                    </a:xfrm>
                    <a:prstGeom prst="rect">
                      <a:avLst/>
                    </a:prstGeom>
                  </pic:spPr>
                </pic:pic>
              </a:graphicData>
            </a:graphic>
          </wp:inline>
        </w:drawing>
      </w:r>
    </w:p>
    <w:p w14:paraId="4B5E5980">
      <w:pPr>
        <w:spacing w:after="120" w:line="360" w:lineRule="auto"/>
        <w:ind w:left="480" w:leftChars="200" w:firstLine="0" w:firstLineChars="0"/>
        <w:jc w:val="center"/>
      </w:pPr>
      <w:r>
        <w:rPr>
          <w:rFonts w:hint="eastAsia"/>
        </w:rPr>
        <w:t>图3-8 车辆实体属性描述</w:t>
      </w:r>
    </w:p>
    <w:p w14:paraId="7D9C5B8A">
      <w:pPr>
        <w:spacing w:after="120" w:line="360" w:lineRule="auto"/>
        <w:ind w:left="-240" w:firstLineChars="0"/>
      </w:pPr>
      <w:r>
        <w:rPr>
          <w:rFonts w:hint="eastAsia"/>
        </w:rPr>
        <w:t>（3）保险产品实体（INSURANCE_PRODUCT）：对应险种产品，核心属性包括产品ID、产品名称、保障范围、费率规则/基础费率、投保条件、状态、创建时间，保险产品实体属性具体如图3-9所示。</w:t>
      </w:r>
    </w:p>
    <w:p w14:paraId="7270A761">
      <w:pPr>
        <w:spacing w:after="120" w:line="360" w:lineRule="auto"/>
        <w:ind w:left="480" w:leftChars="200" w:firstLine="0" w:firstLineChars="0"/>
      </w:pPr>
      <w:r>
        <w:rPr>
          <w:rFonts w:hint="eastAsia"/>
        </w:rPr>
        <w:drawing>
          <wp:inline distT="0" distB="0" distL="114300" distR="114300">
            <wp:extent cx="5262880" cy="2911475"/>
            <wp:effectExtent l="0" t="0" r="7620" b="9525"/>
            <wp:docPr id="34" name="图片 34" descr="屏幕截图 2026-02-09 155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屏幕截图 2026-02-09 155731"/>
                    <pic:cNvPicPr>
                      <a:picLocks noChangeAspect="1"/>
                    </pic:cNvPicPr>
                  </pic:nvPicPr>
                  <pic:blipFill>
                    <a:blip r:embed="rId19"/>
                    <a:stretch>
                      <a:fillRect/>
                    </a:stretch>
                  </pic:blipFill>
                  <pic:spPr>
                    <a:xfrm>
                      <a:off x="0" y="0"/>
                      <a:ext cx="5262880" cy="2911475"/>
                    </a:xfrm>
                    <a:prstGeom prst="rect">
                      <a:avLst/>
                    </a:prstGeom>
                  </pic:spPr>
                </pic:pic>
              </a:graphicData>
            </a:graphic>
          </wp:inline>
        </w:drawing>
      </w:r>
    </w:p>
    <w:p w14:paraId="66D223F4">
      <w:pPr>
        <w:spacing w:after="120" w:line="360" w:lineRule="auto"/>
        <w:jc w:val="center"/>
      </w:pPr>
      <w:r>
        <w:rPr>
          <w:rFonts w:hint="eastAsia"/>
        </w:rPr>
        <w:t>图3-9 保险产品实体属性描述</w:t>
      </w:r>
    </w:p>
    <w:p w14:paraId="26BA4140">
      <w:pPr>
        <w:spacing w:after="120" w:line="360" w:lineRule="auto"/>
        <w:ind w:left="480" w:leftChars="200" w:firstLine="0" w:firstLineChars="0"/>
      </w:pPr>
    </w:p>
    <w:p w14:paraId="52660685">
      <w:pPr>
        <w:spacing w:after="120" w:line="360" w:lineRule="auto"/>
        <w:ind w:left="-240" w:firstLineChars="0"/>
      </w:pPr>
      <w:r>
        <w:rPr>
          <w:rFonts w:hint="eastAsia"/>
        </w:rPr>
        <w:t>（4）订单实体（ORDER）：对应投保订单，核心属性包括订单ID、用户ID、车辆ID、产品ID、保费金额、支付状态、订单状态、投保时间、保单号，订单实体属性具体如图3-10所示。</w:t>
      </w:r>
    </w:p>
    <w:p w14:paraId="2F150717">
      <w:pPr>
        <w:spacing w:after="120" w:line="360" w:lineRule="auto"/>
        <w:ind w:firstLine="0" w:firstLineChars="0"/>
      </w:pPr>
      <w:r>
        <w:rPr>
          <w:rFonts w:hint="eastAsia"/>
        </w:rPr>
        <w:drawing>
          <wp:inline distT="0" distB="0" distL="114300" distR="114300">
            <wp:extent cx="5267960" cy="3093085"/>
            <wp:effectExtent l="0" t="0" r="2540" b="5715"/>
            <wp:docPr id="35" name="图片 35" descr="屏幕截图 2026-02-09 16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屏幕截图 2026-02-09 160054"/>
                    <pic:cNvPicPr>
                      <a:picLocks noChangeAspect="1"/>
                    </pic:cNvPicPr>
                  </pic:nvPicPr>
                  <pic:blipFill>
                    <a:blip r:embed="rId20"/>
                    <a:stretch>
                      <a:fillRect/>
                    </a:stretch>
                  </pic:blipFill>
                  <pic:spPr>
                    <a:xfrm>
                      <a:off x="0" y="0"/>
                      <a:ext cx="5267960" cy="3093085"/>
                    </a:xfrm>
                    <a:prstGeom prst="rect">
                      <a:avLst/>
                    </a:prstGeom>
                  </pic:spPr>
                </pic:pic>
              </a:graphicData>
            </a:graphic>
          </wp:inline>
        </w:drawing>
      </w:r>
    </w:p>
    <w:p w14:paraId="54BDD0F9">
      <w:pPr>
        <w:spacing w:after="120" w:line="360" w:lineRule="auto"/>
        <w:jc w:val="center"/>
      </w:pPr>
      <w:r>
        <w:rPr>
          <w:rFonts w:hint="eastAsia"/>
        </w:rPr>
        <w:t>图3-10 订单实体属性描述</w:t>
      </w:r>
    </w:p>
    <w:p w14:paraId="1106D593">
      <w:pPr>
        <w:spacing w:after="120" w:line="360" w:lineRule="auto"/>
        <w:ind w:left="-240" w:firstLineChars="0"/>
      </w:pPr>
      <w:r>
        <w:rPr>
          <w:rFonts w:hint="eastAsia"/>
        </w:rPr>
        <w:t>（5）理赔实体（CLAIM）：对应理赔申请，核心属性包括理赔ID、订单ID、理赔类型、问题描述、理赔金额、审核状态、申请时间、处理时间，理赔实体属性具体如图3-11所示。</w:t>
      </w:r>
    </w:p>
    <w:p w14:paraId="4E3C1835">
      <w:pPr>
        <w:spacing w:after="120" w:line="360" w:lineRule="auto"/>
        <w:ind w:firstLine="0" w:firstLineChars="0"/>
      </w:pPr>
      <w:r>
        <w:rPr>
          <w:rFonts w:hint="eastAsia"/>
        </w:rPr>
        <w:drawing>
          <wp:inline distT="0" distB="0" distL="114300" distR="114300">
            <wp:extent cx="5266690" cy="3469005"/>
            <wp:effectExtent l="0" t="0" r="3810" b="10795"/>
            <wp:docPr id="36" name="图片 36" descr="屏幕截图 2026-02-09 160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屏幕截图 2026-02-09 160314"/>
                    <pic:cNvPicPr>
                      <a:picLocks noChangeAspect="1"/>
                    </pic:cNvPicPr>
                  </pic:nvPicPr>
                  <pic:blipFill>
                    <a:blip r:embed="rId21"/>
                    <a:stretch>
                      <a:fillRect/>
                    </a:stretch>
                  </pic:blipFill>
                  <pic:spPr>
                    <a:xfrm>
                      <a:off x="0" y="0"/>
                      <a:ext cx="5266690" cy="3469005"/>
                    </a:xfrm>
                    <a:prstGeom prst="rect">
                      <a:avLst/>
                    </a:prstGeom>
                  </pic:spPr>
                </pic:pic>
              </a:graphicData>
            </a:graphic>
          </wp:inline>
        </w:drawing>
      </w:r>
    </w:p>
    <w:p w14:paraId="72797EBF">
      <w:pPr>
        <w:spacing w:after="120" w:line="360" w:lineRule="auto"/>
        <w:jc w:val="center"/>
      </w:pPr>
      <w:r>
        <w:rPr>
          <w:rFonts w:hint="eastAsia"/>
        </w:rPr>
        <w:t>图3-11 理赔实体属性描述。</w:t>
      </w:r>
    </w:p>
    <w:p w14:paraId="3A0048E4">
      <w:pPr>
        <w:spacing w:after="120" w:line="360" w:lineRule="auto"/>
        <w:ind w:left="-240" w:firstLineChars="0"/>
      </w:pPr>
      <w:r>
        <w:rPr>
          <w:rFonts w:hint="eastAsia"/>
        </w:rPr>
        <w:t xml:space="preserve">（6）救援申请实体（RESCUE_REQUEST）：对应救援服务，核心属性包括救援ID、用户ID、救援类型、位置、申请时间、处理状态、完成时间，救援申请实体属性具体如图3-12所示。  </w:t>
      </w:r>
    </w:p>
    <w:p w14:paraId="37F9350F">
      <w:pPr>
        <w:spacing w:after="120" w:line="360" w:lineRule="auto"/>
        <w:ind w:firstLine="0" w:firstLineChars="0"/>
        <w:jc w:val="center"/>
      </w:pPr>
      <w:r>
        <w:rPr>
          <w:rFonts w:hint="eastAsia"/>
        </w:rPr>
        <w:drawing>
          <wp:inline distT="0" distB="0" distL="114300" distR="114300">
            <wp:extent cx="5264150" cy="2789555"/>
            <wp:effectExtent l="0" t="0" r="6350" b="4445"/>
            <wp:docPr id="37" name="图片 37" descr="屏幕截图 2026-02-09 160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屏幕截图 2026-02-09 160619"/>
                    <pic:cNvPicPr>
                      <a:picLocks noChangeAspect="1"/>
                    </pic:cNvPicPr>
                  </pic:nvPicPr>
                  <pic:blipFill>
                    <a:blip r:embed="rId22"/>
                    <a:stretch>
                      <a:fillRect/>
                    </a:stretch>
                  </pic:blipFill>
                  <pic:spPr>
                    <a:xfrm>
                      <a:off x="0" y="0"/>
                      <a:ext cx="5264150" cy="2789555"/>
                    </a:xfrm>
                    <a:prstGeom prst="rect">
                      <a:avLst/>
                    </a:prstGeom>
                  </pic:spPr>
                </pic:pic>
              </a:graphicData>
            </a:graphic>
          </wp:inline>
        </w:drawing>
      </w:r>
    </w:p>
    <w:p w14:paraId="6E755F4E">
      <w:pPr>
        <w:spacing w:after="120" w:line="360" w:lineRule="auto"/>
        <w:jc w:val="center"/>
      </w:pPr>
      <w:r>
        <w:rPr>
          <w:rFonts w:hint="eastAsia"/>
        </w:rPr>
        <w:t>图3-12 救援申请实体属性描述。</w:t>
      </w:r>
    </w:p>
    <w:p w14:paraId="27D631E4">
      <w:pPr>
        <w:spacing w:after="120" w:line="360" w:lineRule="auto"/>
        <w:ind w:firstLine="0" w:firstLineChars="0"/>
      </w:pPr>
    </w:p>
    <w:p w14:paraId="5F44C9B9">
      <w:pPr>
        <w:spacing w:after="120" w:line="360" w:lineRule="auto"/>
        <w:ind w:left="-240" w:firstLineChars="0"/>
      </w:pPr>
      <w:r>
        <w:rPr>
          <w:rFonts w:hint="eastAsia"/>
        </w:rPr>
        <w:t xml:space="preserve">（7）用户证件实体（USER_DOCUMENT）：对应证件资料，核心属性包括证件ID、用户ID、证件类型、文件地址、识别信息、状态、上传时间。用户证件实体属性具体如图3-13所示。  </w:t>
      </w:r>
    </w:p>
    <w:p w14:paraId="6CFBAC80">
      <w:pPr>
        <w:spacing w:after="120" w:line="360" w:lineRule="auto"/>
        <w:ind w:left="480" w:leftChars="200" w:firstLine="0" w:firstLineChars="0"/>
      </w:pPr>
      <w:r>
        <w:rPr>
          <w:rFonts w:hint="eastAsia"/>
        </w:rPr>
        <w:drawing>
          <wp:inline distT="0" distB="0" distL="114300" distR="114300">
            <wp:extent cx="5262245" cy="2899410"/>
            <wp:effectExtent l="0" t="0" r="8255" b="8890"/>
            <wp:docPr id="38" name="图片 38" descr="屏幕截图 2026-02-09 160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屏幕截图 2026-02-09 160848"/>
                    <pic:cNvPicPr>
                      <a:picLocks noChangeAspect="1"/>
                    </pic:cNvPicPr>
                  </pic:nvPicPr>
                  <pic:blipFill>
                    <a:blip r:embed="rId23"/>
                    <a:stretch>
                      <a:fillRect/>
                    </a:stretch>
                  </pic:blipFill>
                  <pic:spPr>
                    <a:xfrm>
                      <a:off x="0" y="0"/>
                      <a:ext cx="5262245" cy="2899410"/>
                    </a:xfrm>
                    <a:prstGeom prst="rect">
                      <a:avLst/>
                    </a:prstGeom>
                  </pic:spPr>
                </pic:pic>
              </a:graphicData>
            </a:graphic>
          </wp:inline>
        </w:drawing>
      </w:r>
    </w:p>
    <w:p w14:paraId="0E1592BB">
      <w:pPr>
        <w:spacing w:after="120" w:line="360" w:lineRule="auto"/>
        <w:jc w:val="center"/>
      </w:pPr>
      <w:r>
        <w:rPr>
          <w:rFonts w:hint="eastAsia"/>
        </w:rPr>
        <w:t>图3-13 用户证件实体属性描述</w:t>
      </w:r>
    </w:p>
    <w:p w14:paraId="6CAAB685">
      <w:pPr>
        <w:spacing w:after="120" w:line="360" w:lineRule="auto"/>
        <w:ind w:left="-240" w:firstLineChars="0"/>
      </w:pPr>
      <w:r>
        <w:rPr>
          <w:rFonts w:hint="eastAsia"/>
        </w:rPr>
        <w:t>（8）家庭成员实体（FAMILY_MEMBER）：对应家庭成员，核心属性包括成员ID、用户ID、姓名、关系、手机号、身份证号，家庭成员实体属性具体如图3-14所示。</w:t>
      </w:r>
    </w:p>
    <w:p w14:paraId="6C28FB0F">
      <w:pPr>
        <w:spacing w:after="120" w:line="360" w:lineRule="auto"/>
        <w:ind w:firstLine="0" w:firstLineChars="0"/>
      </w:pPr>
      <w:r>
        <w:rPr>
          <w:rFonts w:hint="eastAsia"/>
        </w:rPr>
        <w:drawing>
          <wp:inline distT="0" distB="0" distL="114300" distR="114300">
            <wp:extent cx="5264785" cy="3283585"/>
            <wp:effectExtent l="0" t="0" r="5715" b="5715"/>
            <wp:docPr id="39" name="图片 39" descr="屏幕截图 2026-02-09 16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屏幕截图 2026-02-09 161112"/>
                    <pic:cNvPicPr>
                      <a:picLocks noChangeAspect="1"/>
                    </pic:cNvPicPr>
                  </pic:nvPicPr>
                  <pic:blipFill>
                    <a:blip r:embed="rId24"/>
                    <a:stretch>
                      <a:fillRect/>
                    </a:stretch>
                  </pic:blipFill>
                  <pic:spPr>
                    <a:xfrm>
                      <a:off x="0" y="0"/>
                      <a:ext cx="5264785" cy="3283585"/>
                    </a:xfrm>
                    <a:prstGeom prst="rect">
                      <a:avLst/>
                    </a:prstGeom>
                  </pic:spPr>
                </pic:pic>
              </a:graphicData>
            </a:graphic>
          </wp:inline>
        </w:drawing>
      </w:r>
    </w:p>
    <w:p w14:paraId="7B345A45">
      <w:pPr>
        <w:jc w:val="center"/>
      </w:pPr>
      <w:r>
        <w:rPr>
          <w:rFonts w:hint="eastAsia"/>
        </w:rPr>
        <w:t>图3-14 家庭成员实体属性描述</w:t>
      </w:r>
    </w:p>
    <w:p w14:paraId="2277F198">
      <w:pPr>
        <w:pStyle w:val="4"/>
      </w:pPr>
      <w:bookmarkStart w:id="30" w:name="_Toc2771"/>
      <w:r>
        <w:rPr>
          <w:rFonts w:hint="eastAsia"/>
        </w:rPr>
        <w:t>3.3.2 逻辑结构设计</w:t>
      </w:r>
      <w:bookmarkEnd w:id="30"/>
    </w:p>
    <w:p w14:paraId="6E7C16AD">
      <w:r>
        <w:rPr>
          <w:rFonts w:hint="eastAsia"/>
        </w:rPr>
        <w:t>数据库核心表包括 t_user、t_vehicle、t_insurance_product、t_order、t_claim、t_rescue_request、t_user_document、t_family_member。各表统一设计 create_time、update_time 和 deleted 字段，便于审计与维护。数据访问层通过 MyBatis-Plus 完成对象关系映射。</w:t>
      </w:r>
    </w:p>
    <w:p w14:paraId="297EEF79">
      <w:commentRangeStart w:id="15"/>
      <w:r>
        <w:rPr>
          <w:rFonts w:hint="eastAsia"/>
        </w:rPr>
        <w:t>表3-1 数据库结构</w:t>
      </w:r>
      <w:commentRangeEnd w:id="15"/>
      <w:r>
        <w:rPr>
          <w:rStyle w:val="23"/>
        </w:rPr>
        <w:commentReference w:id="15"/>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4244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5B5BBEB">
            <w:r>
              <w:rPr>
                <w:rFonts w:hint="eastAsia"/>
              </w:rPr>
              <w:t>表名</w:t>
            </w:r>
          </w:p>
        </w:tc>
        <w:tc>
          <w:tcPr>
            <w:tcW w:w="4261" w:type="dxa"/>
          </w:tcPr>
          <w:p w14:paraId="27F6DA60">
            <w:r>
              <w:rPr>
                <w:rFonts w:hint="eastAsia"/>
              </w:rPr>
              <w:t>表含义</w:t>
            </w:r>
          </w:p>
        </w:tc>
      </w:tr>
      <w:tr w14:paraId="40885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F4EB27D">
            <w:r>
              <w:rPr>
                <w:rFonts w:hint="eastAsia"/>
              </w:rPr>
              <w:t>t_user</w:t>
            </w:r>
          </w:p>
        </w:tc>
        <w:tc>
          <w:tcPr>
            <w:tcW w:w="4261" w:type="dxa"/>
          </w:tcPr>
          <w:p w14:paraId="49223642">
            <w:r>
              <w:rPr>
                <w:rFonts w:hint="eastAsia"/>
              </w:rPr>
              <w:t>用户表</w:t>
            </w:r>
          </w:p>
        </w:tc>
      </w:tr>
      <w:tr w14:paraId="0957B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A28D33E">
            <w:r>
              <w:rPr>
                <w:rFonts w:hint="eastAsia"/>
              </w:rPr>
              <w:t>t_vehicle</w:t>
            </w:r>
          </w:p>
        </w:tc>
        <w:tc>
          <w:tcPr>
            <w:tcW w:w="4261" w:type="dxa"/>
          </w:tcPr>
          <w:p w14:paraId="1B3CDF85">
            <w:r>
              <w:rPr>
                <w:rFonts w:hint="eastAsia"/>
              </w:rPr>
              <w:t>车辆表</w:t>
            </w:r>
          </w:p>
        </w:tc>
      </w:tr>
      <w:tr w14:paraId="1BEB0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614267C">
            <w:r>
              <w:rPr>
                <w:rFonts w:hint="eastAsia"/>
              </w:rPr>
              <w:t>t_insurance_product</w:t>
            </w:r>
          </w:p>
        </w:tc>
        <w:tc>
          <w:tcPr>
            <w:tcW w:w="4261" w:type="dxa"/>
          </w:tcPr>
          <w:p w14:paraId="4E1522F6">
            <w:r>
              <w:rPr>
                <w:rFonts w:hint="eastAsia"/>
              </w:rPr>
              <w:t>保险产品表</w:t>
            </w:r>
          </w:p>
        </w:tc>
      </w:tr>
      <w:tr w14:paraId="4BA74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3A6D3F0">
            <w:r>
              <w:rPr>
                <w:rFonts w:hint="eastAsia"/>
              </w:rPr>
              <w:t>t_product_rate_rule</w:t>
            </w:r>
          </w:p>
        </w:tc>
        <w:tc>
          <w:tcPr>
            <w:tcW w:w="4261" w:type="dxa"/>
          </w:tcPr>
          <w:p w14:paraId="521D5DE0">
            <w:r>
              <w:rPr>
                <w:rFonts w:hint="eastAsia"/>
              </w:rPr>
              <w:t>产品费率规则版本表</w:t>
            </w:r>
          </w:p>
        </w:tc>
      </w:tr>
      <w:tr w14:paraId="28C88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ACF9987">
            <w:r>
              <w:rPr>
                <w:rFonts w:hint="eastAsia"/>
              </w:rPr>
              <w:t>t_order</w:t>
            </w:r>
          </w:p>
        </w:tc>
        <w:tc>
          <w:tcPr>
            <w:tcW w:w="4261" w:type="dxa"/>
          </w:tcPr>
          <w:p w14:paraId="3941B4F9">
            <w:r>
              <w:rPr>
                <w:rFonts w:hint="eastAsia"/>
              </w:rPr>
              <w:t>订单表</w:t>
            </w:r>
          </w:p>
        </w:tc>
      </w:tr>
    </w:tbl>
    <w:p w14:paraId="2F24E102">
      <w:commentRangeStart w:id="16"/>
    </w:p>
    <w:commentRangeEnd w:id="16"/>
    <w:p w14:paraId="34D8E4EA">
      <w:pPr>
        <w:ind w:firstLine="320"/>
      </w:pPr>
      <w:r>
        <w:rPr>
          <w:rStyle w:val="23"/>
        </w:rPr>
        <w:commentReference w:id="16"/>
      </w:r>
    </w:p>
    <w:p w14:paraId="7FD2C104">
      <w:r>
        <w:rPr>
          <w:rFonts w:hint="eastAsia"/>
        </w:rPr>
        <w:t>表3-1 数据库结构（续表）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2E77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343B8C1">
            <w:r>
              <w:rPr>
                <w:rFonts w:hint="eastAsia"/>
              </w:rPr>
              <w:t>表名</w:t>
            </w:r>
          </w:p>
        </w:tc>
        <w:tc>
          <w:tcPr>
            <w:tcW w:w="4261" w:type="dxa"/>
          </w:tcPr>
          <w:p w14:paraId="68139928">
            <w:r>
              <w:rPr>
                <w:rFonts w:hint="eastAsia"/>
              </w:rPr>
              <w:t>表含义</w:t>
            </w:r>
          </w:p>
        </w:tc>
      </w:tr>
      <w:tr w14:paraId="6D2F9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44A3C74">
            <w:r>
              <w:rPr>
                <w:rFonts w:hint="eastAsia"/>
              </w:rPr>
              <w:t>t_claim</w:t>
            </w:r>
          </w:p>
        </w:tc>
        <w:tc>
          <w:tcPr>
            <w:tcW w:w="4261" w:type="dxa"/>
          </w:tcPr>
          <w:p w14:paraId="7EFDE463">
            <w:r>
              <w:rPr>
                <w:rFonts w:hint="eastAsia"/>
              </w:rPr>
              <w:t>理赔表</w:t>
            </w:r>
          </w:p>
        </w:tc>
      </w:tr>
      <w:tr w14:paraId="29A87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5CBA5F5">
            <w:r>
              <w:rPr>
                <w:rFonts w:hint="eastAsia"/>
              </w:rPr>
              <w:t>t_rescue_request</w:t>
            </w:r>
          </w:p>
        </w:tc>
        <w:tc>
          <w:tcPr>
            <w:tcW w:w="4261" w:type="dxa"/>
          </w:tcPr>
          <w:p w14:paraId="00AA8B23">
            <w:r>
              <w:rPr>
                <w:rFonts w:hint="eastAsia"/>
              </w:rPr>
              <w:t>救援申请表</w:t>
            </w:r>
          </w:p>
        </w:tc>
      </w:tr>
      <w:tr w14:paraId="6467C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FD441E9">
            <w:r>
              <w:rPr>
                <w:rFonts w:hint="eastAsia"/>
              </w:rPr>
              <w:t>t_user_document</w:t>
            </w:r>
          </w:p>
        </w:tc>
        <w:tc>
          <w:tcPr>
            <w:tcW w:w="4261" w:type="dxa"/>
          </w:tcPr>
          <w:p w14:paraId="4CF16977">
            <w:r>
              <w:rPr>
                <w:rFonts w:hint="eastAsia"/>
              </w:rPr>
              <w:t>用户证件表</w:t>
            </w:r>
          </w:p>
        </w:tc>
      </w:tr>
      <w:tr w14:paraId="1D613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C2040A6">
            <w:r>
              <w:rPr>
                <w:rFonts w:hint="eastAsia"/>
              </w:rPr>
              <w:t>t_family_member</w:t>
            </w:r>
          </w:p>
        </w:tc>
        <w:tc>
          <w:tcPr>
            <w:tcW w:w="4261" w:type="dxa"/>
          </w:tcPr>
          <w:p w14:paraId="7C5D2BAB">
            <w:r>
              <w:rPr>
                <w:rFonts w:hint="eastAsia"/>
              </w:rPr>
              <w:t>家庭成员表</w:t>
            </w:r>
          </w:p>
        </w:tc>
      </w:tr>
    </w:tbl>
    <w:p w14:paraId="35ECAEBB">
      <w:pPr>
        <w:ind w:firstLine="0" w:firstLineChars="0"/>
      </w:pPr>
    </w:p>
    <w:p w14:paraId="53F7FC39"/>
    <w:p w14:paraId="6B93EAB3">
      <w:r>
        <w:rPr>
          <w:rFonts w:hint="eastAsia"/>
        </w:rPr>
        <w:t>（1）用户表（t_user）</w:t>
      </w:r>
    </w:p>
    <w:p w14:paraId="249FC69F">
      <w:r>
        <w:rPr>
          <w:rFonts w:hint="eastAsia"/>
        </w:rPr>
        <w:t>该表用于记录系统用户基础信息与账号状态，其属性包括 ID、用户名、密码、真实姓名、手机号、邮箱、身份证号、角色、状态、头像、创建时间、更新时间、逻辑删除标记等信息，用户表的表结构如表3-17所示。</w:t>
      </w:r>
    </w:p>
    <w:p w14:paraId="20938354"/>
    <w:p w14:paraId="5621DE85">
      <w:pPr>
        <w:jc w:val="center"/>
      </w:pPr>
      <w:r>
        <w:rPr>
          <w:rFonts w:hint="eastAsia"/>
        </w:rPr>
        <w:t xml:space="preserve"> </w:t>
      </w:r>
      <w:r>
        <w:t>表3-17 用户表结构</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1"/>
        <w:gridCol w:w="1545"/>
        <w:gridCol w:w="1933"/>
        <w:gridCol w:w="1546"/>
        <w:gridCol w:w="1547"/>
      </w:tblGrid>
      <w:tr w14:paraId="0A399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C626636">
            <w:pPr>
              <w:spacing w:after="120" w:line="360" w:lineRule="auto"/>
            </w:pPr>
            <w:r>
              <w:rPr>
                <w:rFonts w:hint="eastAsia"/>
              </w:rPr>
              <w:t>字段名</w:t>
            </w:r>
          </w:p>
        </w:tc>
        <w:tc>
          <w:tcPr>
            <w:tcW w:w="1704" w:type="dxa"/>
          </w:tcPr>
          <w:p w14:paraId="15F813EA">
            <w:pPr>
              <w:spacing w:after="120" w:line="360" w:lineRule="auto"/>
            </w:pPr>
            <w:r>
              <w:rPr>
                <w:rFonts w:hint="eastAsia"/>
              </w:rPr>
              <w:t>描述</w:t>
            </w:r>
          </w:p>
        </w:tc>
        <w:tc>
          <w:tcPr>
            <w:tcW w:w="1704" w:type="dxa"/>
          </w:tcPr>
          <w:p w14:paraId="6920B9DE">
            <w:pPr>
              <w:spacing w:after="120" w:line="360" w:lineRule="auto"/>
            </w:pPr>
            <w:r>
              <w:rPr>
                <w:rFonts w:hint="eastAsia"/>
              </w:rPr>
              <w:t>数据类型</w:t>
            </w:r>
          </w:p>
        </w:tc>
        <w:tc>
          <w:tcPr>
            <w:tcW w:w="1705" w:type="dxa"/>
          </w:tcPr>
          <w:p w14:paraId="27876CE4">
            <w:pPr>
              <w:spacing w:after="120" w:line="360" w:lineRule="auto"/>
              <w:ind w:firstLine="0" w:firstLineChars="0"/>
            </w:pPr>
            <w:r>
              <w:rPr>
                <w:rFonts w:hint="eastAsia"/>
              </w:rPr>
              <w:t>是否为空</w:t>
            </w:r>
          </w:p>
        </w:tc>
        <w:tc>
          <w:tcPr>
            <w:tcW w:w="1705" w:type="dxa"/>
          </w:tcPr>
          <w:p w14:paraId="1169283E">
            <w:pPr>
              <w:spacing w:after="120" w:line="360" w:lineRule="auto"/>
            </w:pPr>
            <w:r>
              <w:rPr>
                <w:rFonts w:hint="eastAsia"/>
              </w:rPr>
              <w:t xml:space="preserve">约束  </w:t>
            </w:r>
          </w:p>
        </w:tc>
      </w:tr>
      <w:tr w14:paraId="65110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F20B9C7">
            <w:pPr>
              <w:spacing w:after="120" w:line="360" w:lineRule="auto"/>
            </w:pPr>
            <w:r>
              <w:rPr>
                <w:rFonts w:hint="eastAsia"/>
              </w:rPr>
              <w:t>id</w:t>
            </w:r>
          </w:p>
        </w:tc>
        <w:tc>
          <w:tcPr>
            <w:tcW w:w="1704" w:type="dxa"/>
          </w:tcPr>
          <w:p w14:paraId="0583F4D8">
            <w:pPr>
              <w:spacing w:after="120" w:line="360" w:lineRule="auto"/>
            </w:pPr>
            <w:r>
              <w:rPr>
                <w:rFonts w:hint="eastAsia"/>
              </w:rPr>
              <w:t>用户ID</w:t>
            </w:r>
          </w:p>
        </w:tc>
        <w:tc>
          <w:tcPr>
            <w:tcW w:w="1704" w:type="dxa"/>
          </w:tcPr>
          <w:p w14:paraId="3254A503">
            <w:pPr>
              <w:spacing w:after="120" w:line="360" w:lineRule="auto"/>
            </w:pPr>
            <w:r>
              <w:rPr>
                <w:rFonts w:hint="eastAsia"/>
              </w:rPr>
              <w:t>bigint</w:t>
            </w:r>
          </w:p>
        </w:tc>
        <w:tc>
          <w:tcPr>
            <w:tcW w:w="1705" w:type="dxa"/>
          </w:tcPr>
          <w:p w14:paraId="744B33D0">
            <w:pPr>
              <w:spacing w:after="120" w:line="360" w:lineRule="auto"/>
            </w:pPr>
            <w:r>
              <w:rPr>
                <w:rFonts w:hint="eastAsia"/>
              </w:rPr>
              <w:t>否</w:t>
            </w:r>
          </w:p>
        </w:tc>
        <w:tc>
          <w:tcPr>
            <w:tcW w:w="1705" w:type="dxa"/>
          </w:tcPr>
          <w:p w14:paraId="040F9699">
            <w:pPr>
              <w:spacing w:after="120" w:line="360" w:lineRule="auto"/>
              <w:ind w:firstLine="0" w:firstLineChars="0"/>
            </w:pPr>
            <w:r>
              <w:rPr>
                <w:rFonts w:hint="eastAsia"/>
              </w:rPr>
              <w:t xml:space="preserve">主键，自增  </w:t>
            </w:r>
          </w:p>
        </w:tc>
      </w:tr>
      <w:tr w14:paraId="09731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9F5F5BF">
            <w:pPr>
              <w:spacing w:after="120" w:line="360" w:lineRule="auto"/>
            </w:pPr>
            <w:r>
              <w:rPr>
                <w:rFonts w:hint="eastAsia"/>
              </w:rPr>
              <w:t>username</w:t>
            </w:r>
          </w:p>
        </w:tc>
        <w:tc>
          <w:tcPr>
            <w:tcW w:w="1704" w:type="dxa"/>
          </w:tcPr>
          <w:p w14:paraId="4BE17714">
            <w:pPr>
              <w:spacing w:after="120" w:line="360" w:lineRule="auto"/>
            </w:pPr>
            <w:r>
              <w:rPr>
                <w:rFonts w:hint="eastAsia"/>
              </w:rPr>
              <w:t>用户名</w:t>
            </w:r>
          </w:p>
        </w:tc>
        <w:tc>
          <w:tcPr>
            <w:tcW w:w="1704" w:type="dxa"/>
          </w:tcPr>
          <w:p w14:paraId="23A21A2D">
            <w:pPr>
              <w:spacing w:after="120" w:line="360" w:lineRule="auto"/>
            </w:pPr>
            <w:r>
              <w:rPr>
                <w:rFonts w:hint="eastAsia"/>
              </w:rPr>
              <w:t>varchar(50)</w:t>
            </w:r>
          </w:p>
        </w:tc>
        <w:tc>
          <w:tcPr>
            <w:tcW w:w="1705" w:type="dxa"/>
          </w:tcPr>
          <w:p w14:paraId="1CD2F702">
            <w:pPr>
              <w:spacing w:after="120" w:line="360" w:lineRule="auto"/>
            </w:pPr>
            <w:r>
              <w:rPr>
                <w:rFonts w:hint="eastAsia"/>
              </w:rPr>
              <w:t>否</w:t>
            </w:r>
          </w:p>
        </w:tc>
        <w:tc>
          <w:tcPr>
            <w:tcW w:w="1705" w:type="dxa"/>
          </w:tcPr>
          <w:p w14:paraId="645AC637">
            <w:pPr>
              <w:spacing w:after="120" w:line="360" w:lineRule="auto"/>
            </w:pPr>
            <w:r>
              <w:rPr>
                <w:rFonts w:hint="eastAsia"/>
              </w:rPr>
              <w:t xml:space="preserve">唯一  </w:t>
            </w:r>
          </w:p>
        </w:tc>
      </w:tr>
      <w:tr w14:paraId="1D26E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F81BAA2">
            <w:pPr>
              <w:spacing w:after="120" w:line="360" w:lineRule="auto"/>
            </w:pPr>
            <w:r>
              <w:rPr>
                <w:rFonts w:hint="eastAsia"/>
              </w:rPr>
              <w:t>password</w:t>
            </w:r>
          </w:p>
        </w:tc>
        <w:tc>
          <w:tcPr>
            <w:tcW w:w="1704" w:type="dxa"/>
          </w:tcPr>
          <w:p w14:paraId="4EE1916C">
            <w:pPr>
              <w:spacing w:after="120" w:line="360" w:lineRule="auto"/>
            </w:pPr>
            <w:r>
              <w:rPr>
                <w:rFonts w:hint="eastAsia"/>
              </w:rPr>
              <w:t>密码</w:t>
            </w:r>
          </w:p>
        </w:tc>
        <w:tc>
          <w:tcPr>
            <w:tcW w:w="1704" w:type="dxa"/>
          </w:tcPr>
          <w:p w14:paraId="3E94BB65">
            <w:pPr>
              <w:spacing w:after="120" w:line="360" w:lineRule="auto"/>
            </w:pPr>
            <w:r>
              <w:rPr>
                <w:rFonts w:hint="eastAsia"/>
              </w:rPr>
              <w:t>varchar(200)</w:t>
            </w:r>
          </w:p>
        </w:tc>
        <w:tc>
          <w:tcPr>
            <w:tcW w:w="1705" w:type="dxa"/>
          </w:tcPr>
          <w:p w14:paraId="6AE5DF64">
            <w:pPr>
              <w:spacing w:after="120" w:line="360" w:lineRule="auto"/>
            </w:pPr>
            <w:r>
              <w:rPr>
                <w:rFonts w:hint="eastAsia"/>
              </w:rPr>
              <w:t>否</w:t>
            </w:r>
          </w:p>
        </w:tc>
        <w:tc>
          <w:tcPr>
            <w:tcW w:w="1705" w:type="dxa"/>
          </w:tcPr>
          <w:p w14:paraId="0FB7E708">
            <w:pPr>
              <w:spacing w:after="120" w:line="360" w:lineRule="auto"/>
            </w:pPr>
            <w:r>
              <w:rPr>
                <w:rFonts w:hint="eastAsia"/>
              </w:rPr>
              <w:t xml:space="preserve">-  </w:t>
            </w:r>
          </w:p>
        </w:tc>
      </w:tr>
      <w:tr w14:paraId="1A298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77A5468">
            <w:pPr>
              <w:spacing w:after="120" w:line="360" w:lineRule="auto"/>
            </w:pPr>
            <w:r>
              <w:rPr>
                <w:rFonts w:hint="eastAsia"/>
              </w:rPr>
              <w:t>real_name</w:t>
            </w:r>
          </w:p>
        </w:tc>
        <w:tc>
          <w:tcPr>
            <w:tcW w:w="1704" w:type="dxa"/>
          </w:tcPr>
          <w:p w14:paraId="2B0506F4">
            <w:pPr>
              <w:spacing w:after="120" w:line="360" w:lineRule="auto"/>
              <w:ind w:firstLine="240" w:firstLineChars="100"/>
            </w:pPr>
            <w:r>
              <w:rPr>
                <w:rFonts w:hint="eastAsia"/>
              </w:rPr>
              <w:t>真实姓名</w:t>
            </w:r>
          </w:p>
        </w:tc>
        <w:tc>
          <w:tcPr>
            <w:tcW w:w="1704" w:type="dxa"/>
          </w:tcPr>
          <w:p w14:paraId="7AE88B24">
            <w:pPr>
              <w:spacing w:after="120" w:line="360" w:lineRule="auto"/>
            </w:pPr>
            <w:r>
              <w:rPr>
                <w:rFonts w:hint="eastAsia"/>
              </w:rPr>
              <w:t>varchar(50)</w:t>
            </w:r>
          </w:p>
        </w:tc>
        <w:tc>
          <w:tcPr>
            <w:tcW w:w="1705" w:type="dxa"/>
          </w:tcPr>
          <w:p w14:paraId="462ECF60">
            <w:pPr>
              <w:spacing w:after="120" w:line="360" w:lineRule="auto"/>
            </w:pPr>
            <w:r>
              <w:rPr>
                <w:rFonts w:hint="eastAsia"/>
              </w:rPr>
              <w:t>是</w:t>
            </w:r>
          </w:p>
        </w:tc>
        <w:tc>
          <w:tcPr>
            <w:tcW w:w="1705" w:type="dxa"/>
          </w:tcPr>
          <w:p w14:paraId="0CD673EA">
            <w:pPr>
              <w:spacing w:after="120" w:line="360" w:lineRule="auto"/>
            </w:pPr>
            <w:r>
              <w:rPr>
                <w:rFonts w:hint="eastAsia"/>
              </w:rPr>
              <w:t xml:space="preserve">-  </w:t>
            </w:r>
          </w:p>
        </w:tc>
      </w:tr>
      <w:tr w14:paraId="18350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69C886F">
            <w:pPr>
              <w:spacing w:after="120" w:line="360" w:lineRule="auto"/>
            </w:pPr>
            <w:r>
              <w:rPr>
                <w:rFonts w:hint="eastAsia"/>
              </w:rPr>
              <w:t>phone</w:t>
            </w:r>
          </w:p>
        </w:tc>
        <w:tc>
          <w:tcPr>
            <w:tcW w:w="1704" w:type="dxa"/>
          </w:tcPr>
          <w:p w14:paraId="7E2AED87">
            <w:pPr>
              <w:spacing w:after="120" w:line="360" w:lineRule="auto"/>
            </w:pPr>
            <w:r>
              <w:rPr>
                <w:rFonts w:hint="eastAsia"/>
              </w:rPr>
              <w:t>手机号</w:t>
            </w:r>
          </w:p>
        </w:tc>
        <w:tc>
          <w:tcPr>
            <w:tcW w:w="1704" w:type="dxa"/>
          </w:tcPr>
          <w:p w14:paraId="4FE740C3">
            <w:pPr>
              <w:spacing w:after="120" w:line="360" w:lineRule="auto"/>
            </w:pPr>
            <w:r>
              <w:rPr>
                <w:rFonts w:hint="eastAsia"/>
              </w:rPr>
              <w:t>varchar(20)</w:t>
            </w:r>
          </w:p>
        </w:tc>
        <w:tc>
          <w:tcPr>
            <w:tcW w:w="1705" w:type="dxa"/>
          </w:tcPr>
          <w:p w14:paraId="75AC6841">
            <w:pPr>
              <w:spacing w:after="120" w:line="360" w:lineRule="auto"/>
            </w:pPr>
            <w:r>
              <w:rPr>
                <w:rFonts w:hint="eastAsia"/>
              </w:rPr>
              <w:t>是</w:t>
            </w:r>
          </w:p>
        </w:tc>
        <w:tc>
          <w:tcPr>
            <w:tcW w:w="1705" w:type="dxa"/>
          </w:tcPr>
          <w:p w14:paraId="722889A2">
            <w:pPr>
              <w:spacing w:after="120" w:line="360" w:lineRule="auto"/>
            </w:pPr>
            <w:r>
              <w:rPr>
                <w:rFonts w:hint="eastAsia"/>
              </w:rPr>
              <w:t xml:space="preserve">索引  </w:t>
            </w:r>
          </w:p>
        </w:tc>
      </w:tr>
      <w:tr w14:paraId="4CBDD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66CC336">
            <w:pPr>
              <w:spacing w:after="120" w:line="360" w:lineRule="auto"/>
            </w:pPr>
            <w:r>
              <w:rPr>
                <w:rFonts w:hint="eastAsia"/>
              </w:rPr>
              <w:t>email</w:t>
            </w:r>
          </w:p>
        </w:tc>
        <w:tc>
          <w:tcPr>
            <w:tcW w:w="1704" w:type="dxa"/>
          </w:tcPr>
          <w:p w14:paraId="5589CEAD">
            <w:pPr>
              <w:spacing w:after="120" w:line="360" w:lineRule="auto"/>
            </w:pPr>
            <w:r>
              <w:rPr>
                <w:rFonts w:hint="eastAsia"/>
              </w:rPr>
              <w:t>邮箱</w:t>
            </w:r>
          </w:p>
        </w:tc>
        <w:tc>
          <w:tcPr>
            <w:tcW w:w="1704" w:type="dxa"/>
          </w:tcPr>
          <w:p w14:paraId="22CA9772">
            <w:pPr>
              <w:spacing w:after="120" w:line="360" w:lineRule="auto"/>
            </w:pPr>
            <w:r>
              <w:rPr>
                <w:rFonts w:hint="eastAsia"/>
              </w:rPr>
              <w:t>varchar(100)</w:t>
            </w:r>
          </w:p>
        </w:tc>
        <w:tc>
          <w:tcPr>
            <w:tcW w:w="1705" w:type="dxa"/>
          </w:tcPr>
          <w:p w14:paraId="5120A6A9">
            <w:pPr>
              <w:spacing w:after="120" w:line="360" w:lineRule="auto"/>
            </w:pPr>
            <w:r>
              <w:rPr>
                <w:rFonts w:hint="eastAsia"/>
              </w:rPr>
              <w:t>是</w:t>
            </w:r>
          </w:p>
        </w:tc>
        <w:tc>
          <w:tcPr>
            <w:tcW w:w="1705" w:type="dxa"/>
          </w:tcPr>
          <w:p w14:paraId="6CA68EB6">
            <w:pPr>
              <w:spacing w:after="120" w:line="360" w:lineRule="auto"/>
            </w:pPr>
            <w:r>
              <w:rPr>
                <w:rFonts w:hint="eastAsia"/>
              </w:rPr>
              <w:t xml:space="preserve">-  </w:t>
            </w:r>
          </w:p>
        </w:tc>
      </w:tr>
      <w:tr w14:paraId="2A57F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ACE26B5">
            <w:pPr>
              <w:spacing w:after="120" w:line="360" w:lineRule="auto"/>
            </w:pPr>
            <w:r>
              <w:rPr>
                <w:rFonts w:hint="eastAsia"/>
              </w:rPr>
              <w:t>id_card</w:t>
            </w:r>
          </w:p>
        </w:tc>
        <w:tc>
          <w:tcPr>
            <w:tcW w:w="1704" w:type="dxa"/>
          </w:tcPr>
          <w:p w14:paraId="41AFB83C">
            <w:pPr>
              <w:spacing w:after="120" w:line="360" w:lineRule="auto"/>
              <w:ind w:firstLine="240" w:firstLineChars="100"/>
            </w:pPr>
            <w:r>
              <w:rPr>
                <w:rFonts w:hint="eastAsia"/>
              </w:rPr>
              <w:t>身份证号</w:t>
            </w:r>
          </w:p>
        </w:tc>
        <w:tc>
          <w:tcPr>
            <w:tcW w:w="1704" w:type="dxa"/>
          </w:tcPr>
          <w:p w14:paraId="0D3B9E68">
            <w:pPr>
              <w:spacing w:after="120" w:line="360" w:lineRule="auto"/>
            </w:pPr>
            <w:r>
              <w:rPr>
                <w:rFonts w:hint="eastAsia"/>
              </w:rPr>
              <w:t>varchar(20)</w:t>
            </w:r>
          </w:p>
        </w:tc>
        <w:tc>
          <w:tcPr>
            <w:tcW w:w="1705" w:type="dxa"/>
          </w:tcPr>
          <w:p w14:paraId="4338AFA2">
            <w:pPr>
              <w:spacing w:after="120" w:line="360" w:lineRule="auto"/>
            </w:pPr>
            <w:r>
              <w:rPr>
                <w:rFonts w:hint="eastAsia"/>
              </w:rPr>
              <w:t>是</w:t>
            </w:r>
          </w:p>
        </w:tc>
        <w:tc>
          <w:tcPr>
            <w:tcW w:w="1705" w:type="dxa"/>
          </w:tcPr>
          <w:p w14:paraId="70B6A800">
            <w:pPr>
              <w:spacing w:after="120" w:line="360" w:lineRule="auto"/>
            </w:pPr>
            <w:r>
              <w:rPr>
                <w:rFonts w:hint="eastAsia"/>
              </w:rPr>
              <w:t xml:space="preserve">-  </w:t>
            </w:r>
          </w:p>
        </w:tc>
      </w:tr>
      <w:tr w14:paraId="7F1FA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B17C90E">
            <w:pPr>
              <w:spacing w:after="120" w:line="360" w:lineRule="auto"/>
            </w:pPr>
            <w:r>
              <w:rPr>
                <w:rFonts w:hint="eastAsia"/>
              </w:rPr>
              <w:t>role</w:t>
            </w:r>
          </w:p>
        </w:tc>
        <w:tc>
          <w:tcPr>
            <w:tcW w:w="1704" w:type="dxa"/>
          </w:tcPr>
          <w:p w14:paraId="2A88E62B">
            <w:pPr>
              <w:spacing w:after="120" w:line="360" w:lineRule="auto"/>
            </w:pPr>
            <w:r>
              <w:rPr>
                <w:rFonts w:hint="eastAsia"/>
              </w:rPr>
              <w:t>角色</w:t>
            </w:r>
          </w:p>
        </w:tc>
        <w:tc>
          <w:tcPr>
            <w:tcW w:w="1704" w:type="dxa"/>
          </w:tcPr>
          <w:p w14:paraId="60F2CF6B">
            <w:pPr>
              <w:spacing w:after="120" w:line="360" w:lineRule="auto"/>
            </w:pPr>
            <w:r>
              <w:rPr>
                <w:rFonts w:hint="eastAsia"/>
              </w:rPr>
              <w:t>varchar(20)</w:t>
            </w:r>
          </w:p>
        </w:tc>
        <w:tc>
          <w:tcPr>
            <w:tcW w:w="1705" w:type="dxa"/>
          </w:tcPr>
          <w:p w14:paraId="5E0C26DE">
            <w:pPr>
              <w:spacing w:after="120" w:line="360" w:lineRule="auto"/>
            </w:pPr>
            <w:r>
              <w:rPr>
                <w:rFonts w:hint="eastAsia"/>
              </w:rPr>
              <w:t>是</w:t>
            </w:r>
          </w:p>
        </w:tc>
        <w:tc>
          <w:tcPr>
            <w:tcW w:w="1705" w:type="dxa"/>
          </w:tcPr>
          <w:p w14:paraId="133BFB2D">
            <w:pPr>
              <w:spacing w:after="120" w:line="360" w:lineRule="auto"/>
              <w:ind w:firstLine="240" w:firstLineChars="100"/>
            </w:pPr>
            <w:r>
              <w:rPr>
                <w:rFonts w:hint="eastAsia"/>
              </w:rPr>
              <w:t xml:space="preserve">默认USER  </w:t>
            </w:r>
          </w:p>
        </w:tc>
      </w:tr>
      <w:tr w14:paraId="3142B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DA59696">
            <w:pPr>
              <w:spacing w:after="120" w:line="360" w:lineRule="auto"/>
            </w:pPr>
            <w:r>
              <w:rPr>
                <w:rFonts w:hint="eastAsia"/>
              </w:rPr>
              <w:t>status</w:t>
            </w:r>
          </w:p>
        </w:tc>
        <w:tc>
          <w:tcPr>
            <w:tcW w:w="1704" w:type="dxa"/>
          </w:tcPr>
          <w:p w14:paraId="548EE9DC">
            <w:pPr>
              <w:spacing w:after="120" w:line="360" w:lineRule="auto"/>
            </w:pPr>
            <w:r>
              <w:rPr>
                <w:rFonts w:hint="eastAsia"/>
              </w:rPr>
              <w:t>状态</w:t>
            </w:r>
          </w:p>
        </w:tc>
        <w:tc>
          <w:tcPr>
            <w:tcW w:w="1704" w:type="dxa"/>
          </w:tcPr>
          <w:p w14:paraId="09AE7005">
            <w:pPr>
              <w:spacing w:after="120" w:line="360" w:lineRule="auto"/>
            </w:pPr>
            <w:r>
              <w:rPr>
                <w:rFonts w:hint="eastAsia"/>
              </w:rPr>
              <w:t>tinyint</w:t>
            </w:r>
          </w:p>
        </w:tc>
        <w:tc>
          <w:tcPr>
            <w:tcW w:w="1705" w:type="dxa"/>
          </w:tcPr>
          <w:p w14:paraId="040C3428">
            <w:pPr>
              <w:spacing w:after="120" w:line="360" w:lineRule="auto"/>
            </w:pPr>
            <w:r>
              <w:rPr>
                <w:rFonts w:hint="eastAsia"/>
              </w:rPr>
              <w:t>是</w:t>
            </w:r>
          </w:p>
        </w:tc>
        <w:tc>
          <w:tcPr>
            <w:tcW w:w="1705" w:type="dxa"/>
          </w:tcPr>
          <w:p w14:paraId="633988D1">
            <w:pPr>
              <w:spacing w:after="120" w:line="360" w:lineRule="auto"/>
            </w:pPr>
            <w:r>
              <w:rPr>
                <w:rFonts w:hint="eastAsia"/>
              </w:rPr>
              <w:t xml:space="preserve">默认1  </w:t>
            </w:r>
          </w:p>
        </w:tc>
      </w:tr>
      <w:tr w14:paraId="7B2D3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6E001AF">
            <w:pPr>
              <w:spacing w:after="120" w:line="360" w:lineRule="auto"/>
            </w:pPr>
            <w:r>
              <w:rPr>
                <w:rFonts w:hint="eastAsia"/>
              </w:rPr>
              <w:t>avatar</w:t>
            </w:r>
          </w:p>
        </w:tc>
        <w:tc>
          <w:tcPr>
            <w:tcW w:w="1704" w:type="dxa"/>
          </w:tcPr>
          <w:p w14:paraId="3AAD95F4">
            <w:pPr>
              <w:spacing w:after="120" w:line="360" w:lineRule="auto"/>
              <w:ind w:firstLine="0" w:firstLineChars="0"/>
            </w:pPr>
            <w:r>
              <w:rPr>
                <w:rFonts w:hint="eastAsia"/>
              </w:rPr>
              <w:t>头像URL</w:t>
            </w:r>
          </w:p>
        </w:tc>
        <w:tc>
          <w:tcPr>
            <w:tcW w:w="1704" w:type="dxa"/>
          </w:tcPr>
          <w:p w14:paraId="305E8364">
            <w:pPr>
              <w:spacing w:after="120" w:line="360" w:lineRule="auto"/>
            </w:pPr>
            <w:r>
              <w:rPr>
                <w:rFonts w:hint="eastAsia"/>
              </w:rPr>
              <w:t>varchar(255)</w:t>
            </w:r>
          </w:p>
        </w:tc>
        <w:tc>
          <w:tcPr>
            <w:tcW w:w="1705" w:type="dxa"/>
          </w:tcPr>
          <w:p w14:paraId="34E34D53">
            <w:pPr>
              <w:spacing w:after="120" w:line="360" w:lineRule="auto"/>
            </w:pPr>
            <w:r>
              <w:rPr>
                <w:rFonts w:hint="eastAsia"/>
              </w:rPr>
              <w:t>是</w:t>
            </w:r>
          </w:p>
        </w:tc>
        <w:tc>
          <w:tcPr>
            <w:tcW w:w="1705" w:type="dxa"/>
          </w:tcPr>
          <w:p w14:paraId="0F1A3342">
            <w:pPr>
              <w:spacing w:after="120" w:line="360" w:lineRule="auto"/>
            </w:pPr>
            <w:r>
              <w:rPr>
                <w:rFonts w:hint="eastAsia"/>
              </w:rPr>
              <w:t xml:space="preserve">-  </w:t>
            </w:r>
          </w:p>
        </w:tc>
      </w:tr>
      <w:tr w14:paraId="52890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0A7CF44">
            <w:pPr>
              <w:spacing w:after="120" w:line="360" w:lineRule="auto"/>
            </w:pPr>
            <w:r>
              <w:rPr>
                <w:rFonts w:hint="eastAsia"/>
              </w:rPr>
              <w:t>create_time</w:t>
            </w:r>
          </w:p>
        </w:tc>
        <w:tc>
          <w:tcPr>
            <w:tcW w:w="1704" w:type="dxa"/>
          </w:tcPr>
          <w:p w14:paraId="10C7300F">
            <w:pPr>
              <w:spacing w:after="120" w:line="360" w:lineRule="auto"/>
              <w:ind w:firstLine="0" w:firstLineChars="0"/>
            </w:pPr>
            <w:r>
              <w:rPr>
                <w:rFonts w:hint="eastAsia"/>
              </w:rPr>
              <w:t>创建时间</w:t>
            </w:r>
          </w:p>
        </w:tc>
        <w:tc>
          <w:tcPr>
            <w:tcW w:w="1704" w:type="dxa"/>
          </w:tcPr>
          <w:p w14:paraId="448B6672">
            <w:pPr>
              <w:spacing w:after="120" w:line="360" w:lineRule="auto"/>
            </w:pPr>
            <w:r>
              <w:rPr>
                <w:rFonts w:hint="eastAsia"/>
              </w:rPr>
              <w:t>datetime</w:t>
            </w:r>
          </w:p>
        </w:tc>
        <w:tc>
          <w:tcPr>
            <w:tcW w:w="1705" w:type="dxa"/>
          </w:tcPr>
          <w:p w14:paraId="32E609B1">
            <w:pPr>
              <w:spacing w:after="120" w:line="360" w:lineRule="auto"/>
            </w:pPr>
            <w:r>
              <w:rPr>
                <w:rFonts w:hint="eastAsia"/>
              </w:rPr>
              <w:t>是</w:t>
            </w:r>
          </w:p>
        </w:tc>
        <w:tc>
          <w:tcPr>
            <w:tcW w:w="1705" w:type="dxa"/>
          </w:tcPr>
          <w:p w14:paraId="3E0EA2D1">
            <w:pPr>
              <w:spacing w:after="120" w:line="360" w:lineRule="auto"/>
              <w:ind w:firstLine="0" w:firstLineChars="0"/>
            </w:pPr>
            <w:r>
              <w:rPr>
                <w:rFonts w:hint="eastAsia"/>
              </w:rPr>
              <w:t xml:space="preserve">默认当前时间  </w:t>
            </w:r>
          </w:p>
        </w:tc>
      </w:tr>
      <w:tr w14:paraId="38803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E94F787">
            <w:pPr>
              <w:spacing w:after="120" w:line="360" w:lineRule="auto"/>
            </w:pPr>
            <w:r>
              <w:rPr>
                <w:rFonts w:hint="eastAsia"/>
              </w:rPr>
              <w:t>update_time</w:t>
            </w:r>
          </w:p>
        </w:tc>
        <w:tc>
          <w:tcPr>
            <w:tcW w:w="1704" w:type="dxa"/>
          </w:tcPr>
          <w:p w14:paraId="63E8DF04">
            <w:pPr>
              <w:spacing w:after="120" w:line="360" w:lineRule="auto"/>
              <w:ind w:firstLine="0" w:firstLineChars="0"/>
            </w:pPr>
            <w:r>
              <w:rPr>
                <w:rFonts w:hint="eastAsia"/>
              </w:rPr>
              <w:t>更新时间</w:t>
            </w:r>
          </w:p>
        </w:tc>
        <w:tc>
          <w:tcPr>
            <w:tcW w:w="1704" w:type="dxa"/>
          </w:tcPr>
          <w:p w14:paraId="77C088B9">
            <w:pPr>
              <w:spacing w:after="120" w:line="360" w:lineRule="auto"/>
            </w:pPr>
            <w:r>
              <w:rPr>
                <w:rFonts w:hint="eastAsia"/>
              </w:rPr>
              <w:t>datetime</w:t>
            </w:r>
          </w:p>
        </w:tc>
        <w:tc>
          <w:tcPr>
            <w:tcW w:w="1705" w:type="dxa"/>
          </w:tcPr>
          <w:p w14:paraId="304A0D1B">
            <w:pPr>
              <w:spacing w:after="120" w:line="360" w:lineRule="auto"/>
            </w:pPr>
            <w:r>
              <w:rPr>
                <w:rFonts w:hint="eastAsia"/>
              </w:rPr>
              <w:t>是</w:t>
            </w:r>
          </w:p>
        </w:tc>
        <w:tc>
          <w:tcPr>
            <w:tcW w:w="1705" w:type="dxa"/>
          </w:tcPr>
          <w:p w14:paraId="23E58DDE">
            <w:pPr>
              <w:spacing w:after="120" w:line="360" w:lineRule="auto"/>
              <w:ind w:firstLine="0" w:firstLineChars="0"/>
            </w:pPr>
            <w:r>
              <w:rPr>
                <w:rFonts w:hint="eastAsia"/>
              </w:rPr>
              <w:t xml:space="preserve">自动更新  </w:t>
            </w:r>
          </w:p>
        </w:tc>
      </w:tr>
      <w:tr w14:paraId="63041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97C03B4">
            <w:pPr>
              <w:spacing w:after="120" w:line="360" w:lineRule="auto"/>
            </w:pPr>
            <w:r>
              <w:rPr>
                <w:rFonts w:hint="eastAsia"/>
              </w:rPr>
              <w:t>deleted</w:t>
            </w:r>
          </w:p>
        </w:tc>
        <w:tc>
          <w:tcPr>
            <w:tcW w:w="1704" w:type="dxa"/>
          </w:tcPr>
          <w:p w14:paraId="15A6D76D">
            <w:pPr>
              <w:spacing w:after="120" w:line="360" w:lineRule="auto"/>
              <w:ind w:firstLine="0" w:firstLineChars="0"/>
            </w:pPr>
            <w:r>
              <w:rPr>
                <w:rFonts w:hint="eastAsia"/>
              </w:rPr>
              <w:t>逻辑删除</w:t>
            </w:r>
          </w:p>
        </w:tc>
        <w:tc>
          <w:tcPr>
            <w:tcW w:w="1704" w:type="dxa"/>
          </w:tcPr>
          <w:p w14:paraId="3CA32B91">
            <w:pPr>
              <w:spacing w:after="120" w:line="360" w:lineRule="auto"/>
            </w:pPr>
            <w:r>
              <w:rPr>
                <w:rFonts w:hint="eastAsia"/>
              </w:rPr>
              <w:t>tinyint</w:t>
            </w:r>
          </w:p>
        </w:tc>
        <w:tc>
          <w:tcPr>
            <w:tcW w:w="1705" w:type="dxa"/>
          </w:tcPr>
          <w:p w14:paraId="5ACB31A4">
            <w:pPr>
              <w:spacing w:after="120" w:line="360" w:lineRule="auto"/>
            </w:pPr>
            <w:r>
              <w:rPr>
                <w:rFonts w:hint="eastAsia"/>
              </w:rPr>
              <w:t>是</w:t>
            </w:r>
          </w:p>
        </w:tc>
        <w:tc>
          <w:tcPr>
            <w:tcW w:w="1705" w:type="dxa"/>
          </w:tcPr>
          <w:p w14:paraId="403C43DC">
            <w:pPr>
              <w:spacing w:after="120" w:line="360" w:lineRule="auto"/>
            </w:pPr>
            <w:r>
              <w:rPr>
                <w:rFonts w:hint="eastAsia"/>
              </w:rPr>
              <w:t xml:space="preserve">默认0  </w:t>
            </w:r>
          </w:p>
        </w:tc>
      </w:tr>
    </w:tbl>
    <w:p w14:paraId="2FBC881C">
      <w:pPr>
        <w:ind w:firstLine="0" w:firstLineChars="0"/>
      </w:pPr>
    </w:p>
    <w:p w14:paraId="6EBE713C">
      <w:r>
        <w:rPr>
          <w:rFonts w:hint="eastAsia"/>
        </w:rPr>
        <w:t>（2）车辆表（t_vehicle）</w:t>
      </w:r>
    </w:p>
    <w:p w14:paraId="1B0B0D8D">
      <w:r>
        <w:rPr>
          <w:rFonts w:hint="eastAsia"/>
        </w:rPr>
        <w:t>该表用于记录用户车辆信息及审核信息，其属性包括 ID、用户ID、车牌号、品牌、车型、车架号（VIN）、发动机号、车辆类型、颜色、座位数、购买日期、注册日期、审核状态、审核原因、审核人ID、审核时间、创建时间、更新时间、逻辑删除标记等信息，车辆表的表结构如表3-18所示。</w:t>
      </w:r>
    </w:p>
    <w:p w14:paraId="12138C5A"/>
    <w:p w14:paraId="12FC2008">
      <w:pPr>
        <w:jc w:val="center"/>
      </w:pPr>
      <w:r>
        <w:t>表3-18 车辆表结构</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0"/>
        <w:gridCol w:w="1463"/>
        <w:gridCol w:w="1933"/>
        <w:gridCol w:w="1463"/>
        <w:gridCol w:w="1523"/>
      </w:tblGrid>
      <w:tr w14:paraId="22438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D658362">
            <w:r>
              <w:t>字段名</w:t>
            </w:r>
          </w:p>
        </w:tc>
        <w:tc>
          <w:tcPr>
            <w:tcW w:w="1704" w:type="dxa"/>
          </w:tcPr>
          <w:p w14:paraId="6A6E3472">
            <w:r>
              <w:t>描述</w:t>
            </w:r>
          </w:p>
        </w:tc>
        <w:tc>
          <w:tcPr>
            <w:tcW w:w="1704" w:type="dxa"/>
          </w:tcPr>
          <w:p w14:paraId="20DEDE58">
            <w:r>
              <w:t>数据类型</w:t>
            </w:r>
          </w:p>
        </w:tc>
        <w:tc>
          <w:tcPr>
            <w:tcW w:w="1705" w:type="dxa"/>
          </w:tcPr>
          <w:p w14:paraId="2104A326">
            <w:r>
              <w:t>是否为空</w:t>
            </w:r>
          </w:p>
        </w:tc>
        <w:tc>
          <w:tcPr>
            <w:tcW w:w="1705" w:type="dxa"/>
          </w:tcPr>
          <w:p w14:paraId="49F39FBA">
            <w:r>
              <w:t>约束</w:t>
            </w:r>
          </w:p>
        </w:tc>
      </w:tr>
      <w:tr w14:paraId="40F74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2DA7061">
            <w:r>
              <w:t>id</w:t>
            </w:r>
          </w:p>
        </w:tc>
        <w:tc>
          <w:tcPr>
            <w:tcW w:w="1704" w:type="dxa"/>
          </w:tcPr>
          <w:p w14:paraId="6115F255">
            <w:r>
              <w:t>车辆ID</w:t>
            </w:r>
          </w:p>
        </w:tc>
        <w:tc>
          <w:tcPr>
            <w:tcW w:w="1704" w:type="dxa"/>
          </w:tcPr>
          <w:p w14:paraId="21FE9074">
            <w:r>
              <w:t>bigint</w:t>
            </w:r>
          </w:p>
        </w:tc>
        <w:tc>
          <w:tcPr>
            <w:tcW w:w="1705" w:type="dxa"/>
          </w:tcPr>
          <w:p w14:paraId="3DF8895C">
            <w:r>
              <w:t>否</w:t>
            </w:r>
          </w:p>
        </w:tc>
        <w:tc>
          <w:tcPr>
            <w:tcW w:w="1705" w:type="dxa"/>
          </w:tcPr>
          <w:p w14:paraId="02BA5263">
            <w:r>
              <w:t>主键，自增</w:t>
            </w:r>
          </w:p>
        </w:tc>
      </w:tr>
      <w:tr w14:paraId="4AE87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9D61868">
            <w:r>
              <w:t>user_id</w:t>
            </w:r>
          </w:p>
        </w:tc>
        <w:tc>
          <w:tcPr>
            <w:tcW w:w="1704" w:type="dxa"/>
          </w:tcPr>
          <w:p w14:paraId="557338B4">
            <w:r>
              <w:t>用户ID</w:t>
            </w:r>
          </w:p>
        </w:tc>
        <w:tc>
          <w:tcPr>
            <w:tcW w:w="1704" w:type="dxa"/>
          </w:tcPr>
          <w:p w14:paraId="405332F3">
            <w:r>
              <w:t>bigint</w:t>
            </w:r>
          </w:p>
        </w:tc>
        <w:tc>
          <w:tcPr>
            <w:tcW w:w="1705" w:type="dxa"/>
          </w:tcPr>
          <w:p w14:paraId="52D65AC9">
            <w:r>
              <w:t>否</w:t>
            </w:r>
          </w:p>
        </w:tc>
        <w:tc>
          <w:tcPr>
            <w:tcW w:w="1705" w:type="dxa"/>
          </w:tcPr>
          <w:p w14:paraId="0465A7F1">
            <w:r>
              <w:t>索引</w:t>
            </w:r>
          </w:p>
        </w:tc>
      </w:tr>
      <w:tr w14:paraId="509DB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235FDDF">
            <w:r>
              <w:t>plate_no</w:t>
            </w:r>
          </w:p>
        </w:tc>
        <w:tc>
          <w:tcPr>
            <w:tcW w:w="1704" w:type="dxa"/>
          </w:tcPr>
          <w:p w14:paraId="7C5939FC">
            <w:r>
              <w:t>车牌号</w:t>
            </w:r>
          </w:p>
        </w:tc>
        <w:tc>
          <w:tcPr>
            <w:tcW w:w="1704" w:type="dxa"/>
          </w:tcPr>
          <w:p w14:paraId="061280EC">
            <w:r>
              <w:t>varchar(20)</w:t>
            </w:r>
          </w:p>
        </w:tc>
        <w:tc>
          <w:tcPr>
            <w:tcW w:w="1705" w:type="dxa"/>
          </w:tcPr>
          <w:p w14:paraId="0EE88154">
            <w:r>
              <w:t>否</w:t>
            </w:r>
          </w:p>
        </w:tc>
        <w:tc>
          <w:tcPr>
            <w:tcW w:w="1705" w:type="dxa"/>
          </w:tcPr>
          <w:p w14:paraId="08B631B6">
            <w:r>
              <w:t>索引</w:t>
            </w:r>
          </w:p>
        </w:tc>
      </w:tr>
      <w:tr w14:paraId="61AB5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E79D6AB">
            <w:r>
              <w:t>brand</w:t>
            </w:r>
          </w:p>
        </w:tc>
        <w:tc>
          <w:tcPr>
            <w:tcW w:w="1704" w:type="dxa"/>
          </w:tcPr>
          <w:p w14:paraId="332D3B8F">
            <w:r>
              <w:t>品牌</w:t>
            </w:r>
          </w:p>
        </w:tc>
        <w:tc>
          <w:tcPr>
            <w:tcW w:w="1704" w:type="dxa"/>
          </w:tcPr>
          <w:p w14:paraId="6952A3D4">
            <w:r>
              <w:t>varchar(50)</w:t>
            </w:r>
          </w:p>
        </w:tc>
        <w:tc>
          <w:tcPr>
            <w:tcW w:w="1705" w:type="dxa"/>
          </w:tcPr>
          <w:p w14:paraId="2263F5C7">
            <w:r>
              <w:t>是</w:t>
            </w:r>
          </w:p>
        </w:tc>
        <w:tc>
          <w:tcPr>
            <w:tcW w:w="1705" w:type="dxa"/>
          </w:tcPr>
          <w:p w14:paraId="6FD88D23">
            <w:r>
              <w:t>-</w:t>
            </w:r>
          </w:p>
        </w:tc>
      </w:tr>
      <w:tr w14:paraId="7C64B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5B1F756">
            <w:r>
              <w:t>model</w:t>
            </w:r>
          </w:p>
        </w:tc>
        <w:tc>
          <w:tcPr>
            <w:tcW w:w="1704" w:type="dxa"/>
          </w:tcPr>
          <w:p w14:paraId="176A468E">
            <w:r>
              <w:t>车型</w:t>
            </w:r>
          </w:p>
        </w:tc>
        <w:tc>
          <w:tcPr>
            <w:tcW w:w="1704" w:type="dxa"/>
          </w:tcPr>
          <w:p w14:paraId="632184C9">
            <w:r>
              <w:t>varchar(50)</w:t>
            </w:r>
          </w:p>
        </w:tc>
        <w:tc>
          <w:tcPr>
            <w:tcW w:w="1705" w:type="dxa"/>
          </w:tcPr>
          <w:p w14:paraId="17EFECA3">
            <w:r>
              <w:t>是</w:t>
            </w:r>
          </w:p>
        </w:tc>
        <w:tc>
          <w:tcPr>
            <w:tcW w:w="1705" w:type="dxa"/>
          </w:tcPr>
          <w:p w14:paraId="6A55E5FB">
            <w:r>
              <w:t>-</w:t>
            </w:r>
          </w:p>
        </w:tc>
      </w:tr>
      <w:tr w14:paraId="25CE8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E57CB4A">
            <w:r>
              <w:t>vin</w:t>
            </w:r>
          </w:p>
        </w:tc>
        <w:tc>
          <w:tcPr>
            <w:tcW w:w="1704" w:type="dxa"/>
          </w:tcPr>
          <w:p w14:paraId="491EAC46">
            <w:r>
              <w:t>车架号(VIN)</w:t>
            </w:r>
          </w:p>
        </w:tc>
        <w:tc>
          <w:tcPr>
            <w:tcW w:w="1704" w:type="dxa"/>
          </w:tcPr>
          <w:p w14:paraId="38C3E3D4">
            <w:r>
              <w:t>varchar(50)</w:t>
            </w:r>
          </w:p>
        </w:tc>
        <w:tc>
          <w:tcPr>
            <w:tcW w:w="1705" w:type="dxa"/>
          </w:tcPr>
          <w:p w14:paraId="4E081328">
            <w:r>
              <w:t>是</w:t>
            </w:r>
          </w:p>
        </w:tc>
        <w:tc>
          <w:tcPr>
            <w:tcW w:w="1705" w:type="dxa"/>
          </w:tcPr>
          <w:p w14:paraId="26D3C8E3">
            <w:r>
              <w:t>-</w:t>
            </w:r>
          </w:p>
        </w:tc>
      </w:tr>
      <w:tr w14:paraId="07F04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E2E7993">
            <w:r>
              <w:t>engine_no</w:t>
            </w:r>
          </w:p>
        </w:tc>
        <w:tc>
          <w:tcPr>
            <w:tcW w:w="1704" w:type="dxa"/>
          </w:tcPr>
          <w:p w14:paraId="57FAFA35">
            <w:r>
              <w:t>发动机号</w:t>
            </w:r>
          </w:p>
        </w:tc>
        <w:tc>
          <w:tcPr>
            <w:tcW w:w="1704" w:type="dxa"/>
          </w:tcPr>
          <w:p w14:paraId="525D9C31">
            <w:r>
              <w:t>varchar(50)</w:t>
            </w:r>
          </w:p>
        </w:tc>
        <w:tc>
          <w:tcPr>
            <w:tcW w:w="1705" w:type="dxa"/>
          </w:tcPr>
          <w:p w14:paraId="6C3DF4F1">
            <w:r>
              <w:t>是</w:t>
            </w:r>
          </w:p>
        </w:tc>
        <w:tc>
          <w:tcPr>
            <w:tcW w:w="1705" w:type="dxa"/>
          </w:tcPr>
          <w:p w14:paraId="1FEAA608">
            <w:r>
              <w:t>-</w:t>
            </w:r>
          </w:p>
        </w:tc>
      </w:tr>
      <w:tr w14:paraId="31E97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86EFEBC">
            <w:r>
              <w:t>vehicle_type</w:t>
            </w:r>
          </w:p>
        </w:tc>
        <w:tc>
          <w:tcPr>
            <w:tcW w:w="1704" w:type="dxa"/>
          </w:tcPr>
          <w:p w14:paraId="452F4B3D">
            <w:r>
              <w:t>车辆类型</w:t>
            </w:r>
          </w:p>
        </w:tc>
        <w:tc>
          <w:tcPr>
            <w:tcW w:w="1704" w:type="dxa"/>
          </w:tcPr>
          <w:p w14:paraId="42662DF0">
            <w:r>
              <w:t>varchar(20)</w:t>
            </w:r>
          </w:p>
        </w:tc>
        <w:tc>
          <w:tcPr>
            <w:tcW w:w="1705" w:type="dxa"/>
          </w:tcPr>
          <w:p w14:paraId="64FD34AA">
            <w:r>
              <w:t>是</w:t>
            </w:r>
          </w:p>
        </w:tc>
        <w:tc>
          <w:tcPr>
            <w:tcW w:w="1705" w:type="dxa"/>
          </w:tcPr>
          <w:p w14:paraId="60DA4DD9">
            <w:r>
              <w:t>-</w:t>
            </w:r>
          </w:p>
        </w:tc>
      </w:tr>
      <w:tr w14:paraId="05AE9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40E0287">
            <w:r>
              <w:t>color</w:t>
            </w:r>
          </w:p>
        </w:tc>
        <w:tc>
          <w:tcPr>
            <w:tcW w:w="1704" w:type="dxa"/>
          </w:tcPr>
          <w:p w14:paraId="0883E5D0">
            <w:r>
              <w:t>颜色</w:t>
            </w:r>
          </w:p>
        </w:tc>
        <w:tc>
          <w:tcPr>
            <w:tcW w:w="1704" w:type="dxa"/>
          </w:tcPr>
          <w:p w14:paraId="47141E33">
            <w:r>
              <w:t>varchar(20)</w:t>
            </w:r>
          </w:p>
        </w:tc>
        <w:tc>
          <w:tcPr>
            <w:tcW w:w="1705" w:type="dxa"/>
          </w:tcPr>
          <w:p w14:paraId="69D768DC">
            <w:r>
              <w:t>是</w:t>
            </w:r>
          </w:p>
        </w:tc>
        <w:tc>
          <w:tcPr>
            <w:tcW w:w="1705" w:type="dxa"/>
          </w:tcPr>
          <w:p w14:paraId="07DEB411">
            <w:r>
              <w:t>-</w:t>
            </w:r>
          </w:p>
        </w:tc>
      </w:tr>
      <w:tr w14:paraId="37A40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5286D9B">
            <w:r>
              <w:t>seats</w:t>
            </w:r>
          </w:p>
        </w:tc>
        <w:tc>
          <w:tcPr>
            <w:tcW w:w="1704" w:type="dxa"/>
          </w:tcPr>
          <w:p w14:paraId="4B018B94">
            <w:r>
              <w:t>座位数</w:t>
            </w:r>
          </w:p>
        </w:tc>
        <w:tc>
          <w:tcPr>
            <w:tcW w:w="1704" w:type="dxa"/>
          </w:tcPr>
          <w:p w14:paraId="1554966B">
            <w:r>
              <w:t>int</w:t>
            </w:r>
          </w:p>
        </w:tc>
        <w:tc>
          <w:tcPr>
            <w:tcW w:w="1705" w:type="dxa"/>
          </w:tcPr>
          <w:p w14:paraId="691B3EB1">
            <w:r>
              <w:t>是</w:t>
            </w:r>
          </w:p>
        </w:tc>
        <w:tc>
          <w:tcPr>
            <w:tcW w:w="1705" w:type="dxa"/>
          </w:tcPr>
          <w:p w14:paraId="5540F281">
            <w:r>
              <w:t>-</w:t>
            </w:r>
          </w:p>
        </w:tc>
      </w:tr>
      <w:tr w14:paraId="16629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BF0131A">
            <w:r>
              <w:t>purchase_date</w:t>
            </w:r>
          </w:p>
        </w:tc>
        <w:tc>
          <w:tcPr>
            <w:tcW w:w="1704" w:type="dxa"/>
          </w:tcPr>
          <w:p w14:paraId="34198BC3">
            <w:r>
              <w:t>购买日期</w:t>
            </w:r>
          </w:p>
        </w:tc>
        <w:tc>
          <w:tcPr>
            <w:tcW w:w="1704" w:type="dxa"/>
          </w:tcPr>
          <w:p w14:paraId="53137DF9">
            <w:r>
              <w:t>date</w:t>
            </w:r>
          </w:p>
        </w:tc>
        <w:tc>
          <w:tcPr>
            <w:tcW w:w="1705" w:type="dxa"/>
          </w:tcPr>
          <w:p w14:paraId="2DD493E6">
            <w:r>
              <w:t>是</w:t>
            </w:r>
          </w:p>
        </w:tc>
        <w:tc>
          <w:tcPr>
            <w:tcW w:w="1705" w:type="dxa"/>
          </w:tcPr>
          <w:p w14:paraId="4F3A9B3F">
            <w:r>
              <w:t>-</w:t>
            </w:r>
          </w:p>
        </w:tc>
      </w:tr>
      <w:tr w14:paraId="25E38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06DFDB4">
            <w:r>
              <w:t>register_date</w:t>
            </w:r>
          </w:p>
        </w:tc>
        <w:tc>
          <w:tcPr>
            <w:tcW w:w="1704" w:type="dxa"/>
          </w:tcPr>
          <w:p w14:paraId="76AADEB2">
            <w:r>
              <w:t>注册日期</w:t>
            </w:r>
          </w:p>
        </w:tc>
        <w:tc>
          <w:tcPr>
            <w:tcW w:w="1704" w:type="dxa"/>
          </w:tcPr>
          <w:p w14:paraId="142E399E">
            <w:r>
              <w:t>date</w:t>
            </w:r>
          </w:p>
        </w:tc>
        <w:tc>
          <w:tcPr>
            <w:tcW w:w="1705" w:type="dxa"/>
          </w:tcPr>
          <w:p w14:paraId="4C652C0D">
            <w:r>
              <w:t>是</w:t>
            </w:r>
          </w:p>
        </w:tc>
        <w:tc>
          <w:tcPr>
            <w:tcW w:w="1705" w:type="dxa"/>
          </w:tcPr>
          <w:p w14:paraId="6057DDC4">
            <w:r>
              <w:t>-</w:t>
            </w:r>
          </w:p>
        </w:tc>
      </w:tr>
      <w:tr w14:paraId="2C140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51A64FF">
            <w:r>
              <w:t>review_status</w:t>
            </w:r>
          </w:p>
        </w:tc>
        <w:tc>
          <w:tcPr>
            <w:tcW w:w="1704" w:type="dxa"/>
          </w:tcPr>
          <w:p w14:paraId="00A14FCD">
            <w:r>
              <w:t>审核状态</w:t>
            </w:r>
          </w:p>
        </w:tc>
        <w:tc>
          <w:tcPr>
            <w:tcW w:w="1704" w:type="dxa"/>
          </w:tcPr>
          <w:p w14:paraId="477F11B0">
            <w:r>
              <w:t>varchar(20)</w:t>
            </w:r>
          </w:p>
        </w:tc>
        <w:tc>
          <w:tcPr>
            <w:tcW w:w="1705" w:type="dxa"/>
          </w:tcPr>
          <w:p w14:paraId="70D658D7">
            <w:r>
              <w:t>是</w:t>
            </w:r>
          </w:p>
        </w:tc>
        <w:tc>
          <w:tcPr>
            <w:tcW w:w="1705" w:type="dxa"/>
          </w:tcPr>
          <w:p w14:paraId="6A1B157B">
            <w:r>
              <w:t>默认PENDING</w:t>
            </w:r>
          </w:p>
        </w:tc>
      </w:tr>
      <w:tr w14:paraId="20494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75398EB">
            <w:r>
              <w:t>review_reason</w:t>
            </w:r>
          </w:p>
        </w:tc>
        <w:tc>
          <w:tcPr>
            <w:tcW w:w="1704" w:type="dxa"/>
          </w:tcPr>
          <w:p w14:paraId="7D1E2671">
            <w:r>
              <w:t>审核原因</w:t>
            </w:r>
          </w:p>
        </w:tc>
        <w:tc>
          <w:tcPr>
            <w:tcW w:w="1704" w:type="dxa"/>
          </w:tcPr>
          <w:p w14:paraId="08B5AA4D">
            <w:r>
              <w:t>varchar(255)</w:t>
            </w:r>
          </w:p>
        </w:tc>
        <w:tc>
          <w:tcPr>
            <w:tcW w:w="1705" w:type="dxa"/>
          </w:tcPr>
          <w:p w14:paraId="3C52F928">
            <w:r>
              <w:t>是</w:t>
            </w:r>
          </w:p>
        </w:tc>
        <w:tc>
          <w:tcPr>
            <w:tcW w:w="1705" w:type="dxa"/>
          </w:tcPr>
          <w:p w14:paraId="562D3B50">
            <w:r>
              <w:t>-</w:t>
            </w:r>
          </w:p>
        </w:tc>
      </w:tr>
      <w:tr w14:paraId="23460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61CBFD1">
            <w:r>
              <w:t>reviewer_id</w:t>
            </w:r>
          </w:p>
        </w:tc>
        <w:tc>
          <w:tcPr>
            <w:tcW w:w="1704" w:type="dxa"/>
          </w:tcPr>
          <w:p w14:paraId="07F77598">
            <w:r>
              <w:t>审核人ID</w:t>
            </w:r>
          </w:p>
        </w:tc>
        <w:tc>
          <w:tcPr>
            <w:tcW w:w="1704" w:type="dxa"/>
          </w:tcPr>
          <w:p w14:paraId="3B66F254">
            <w:r>
              <w:t>bigint</w:t>
            </w:r>
          </w:p>
        </w:tc>
        <w:tc>
          <w:tcPr>
            <w:tcW w:w="1705" w:type="dxa"/>
          </w:tcPr>
          <w:p w14:paraId="776B5D80">
            <w:r>
              <w:t>是</w:t>
            </w:r>
          </w:p>
        </w:tc>
        <w:tc>
          <w:tcPr>
            <w:tcW w:w="1705" w:type="dxa"/>
          </w:tcPr>
          <w:p w14:paraId="6CEEE14C">
            <w:r>
              <w:t>-</w:t>
            </w:r>
          </w:p>
        </w:tc>
      </w:tr>
      <w:tr w14:paraId="53125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1633FF8">
            <w:r>
              <w:t>review_time</w:t>
            </w:r>
          </w:p>
        </w:tc>
        <w:tc>
          <w:tcPr>
            <w:tcW w:w="1704" w:type="dxa"/>
          </w:tcPr>
          <w:p w14:paraId="6799E55B">
            <w:r>
              <w:t>审核时间</w:t>
            </w:r>
          </w:p>
        </w:tc>
        <w:tc>
          <w:tcPr>
            <w:tcW w:w="1704" w:type="dxa"/>
          </w:tcPr>
          <w:p w14:paraId="1600D337">
            <w:r>
              <w:t>datetime</w:t>
            </w:r>
          </w:p>
        </w:tc>
        <w:tc>
          <w:tcPr>
            <w:tcW w:w="1705" w:type="dxa"/>
          </w:tcPr>
          <w:p w14:paraId="38B3A1D3">
            <w:r>
              <w:t>是</w:t>
            </w:r>
          </w:p>
        </w:tc>
        <w:tc>
          <w:tcPr>
            <w:tcW w:w="1705" w:type="dxa"/>
          </w:tcPr>
          <w:p w14:paraId="5E53E202">
            <w:r>
              <w:t>-</w:t>
            </w:r>
          </w:p>
        </w:tc>
      </w:tr>
      <w:tr w14:paraId="4FE38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17CC73C">
            <w:r>
              <w:t>create_time</w:t>
            </w:r>
          </w:p>
        </w:tc>
        <w:tc>
          <w:tcPr>
            <w:tcW w:w="1704" w:type="dxa"/>
          </w:tcPr>
          <w:p w14:paraId="2AF40258">
            <w:r>
              <w:t>创建时间</w:t>
            </w:r>
          </w:p>
        </w:tc>
        <w:tc>
          <w:tcPr>
            <w:tcW w:w="1704" w:type="dxa"/>
          </w:tcPr>
          <w:p w14:paraId="6E0AB0A0">
            <w:r>
              <w:t>datetime</w:t>
            </w:r>
          </w:p>
        </w:tc>
        <w:tc>
          <w:tcPr>
            <w:tcW w:w="1705" w:type="dxa"/>
          </w:tcPr>
          <w:p w14:paraId="2B26DA7B">
            <w:r>
              <w:t>是</w:t>
            </w:r>
          </w:p>
        </w:tc>
        <w:tc>
          <w:tcPr>
            <w:tcW w:w="1705" w:type="dxa"/>
          </w:tcPr>
          <w:p w14:paraId="0C987595">
            <w:r>
              <w:t>默认当前时间</w:t>
            </w:r>
          </w:p>
        </w:tc>
      </w:tr>
      <w:tr w14:paraId="4F36F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5D4614D">
            <w:r>
              <w:t>update_time</w:t>
            </w:r>
          </w:p>
        </w:tc>
        <w:tc>
          <w:tcPr>
            <w:tcW w:w="1704" w:type="dxa"/>
          </w:tcPr>
          <w:p w14:paraId="1FA5A2D6">
            <w:r>
              <w:t>更新时间</w:t>
            </w:r>
          </w:p>
        </w:tc>
        <w:tc>
          <w:tcPr>
            <w:tcW w:w="1704" w:type="dxa"/>
          </w:tcPr>
          <w:p w14:paraId="3064B9BE">
            <w:r>
              <w:t>datetime</w:t>
            </w:r>
          </w:p>
        </w:tc>
        <w:tc>
          <w:tcPr>
            <w:tcW w:w="1705" w:type="dxa"/>
          </w:tcPr>
          <w:p w14:paraId="23368B3C">
            <w:r>
              <w:t>是</w:t>
            </w:r>
          </w:p>
        </w:tc>
        <w:tc>
          <w:tcPr>
            <w:tcW w:w="1705" w:type="dxa"/>
          </w:tcPr>
          <w:p w14:paraId="7E885522">
            <w:r>
              <w:t>自动更新</w:t>
            </w:r>
          </w:p>
        </w:tc>
      </w:tr>
      <w:tr w14:paraId="6DEE9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BF3A432">
            <w:r>
              <w:t>deleted</w:t>
            </w:r>
          </w:p>
        </w:tc>
        <w:tc>
          <w:tcPr>
            <w:tcW w:w="1704" w:type="dxa"/>
          </w:tcPr>
          <w:p w14:paraId="1CEEC079">
            <w:r>
              <w:t>逻辑删除</w:t>
            </w:r>
          </w:p>
        </w:tc>
        <w:tc>
          <w:tcPr>
            <w:tcW w:w="1704" w:type="dxa"/>
          </w:tcPr>
          <w:p w14:paraId="0E5A9F2D">
            <w:r>
              <w:t>tinyint</w:t>
            </w:r>
          </w:p>
        </w:tc>
        <w:tc>
          <w:tcPr>
            <w:tcW w:w="1705" w:type="dxa"/>
          </w:tcPr>
          <w:p w14:paraId="4599442F">
            <w:r>
              <w:t>是</w:t>
            </w:r>
          </w:p>
        </w:tc>
        <w:tc>
          <w:tcPr>
            <w:tcW w:w="1705" w:type="dxa"/>
          </w:tcPr>
          <w:p w14:paraId="23D999D0">
            <w:r>
              <w:t>默认0</w:t>
            </w:r>
          </w:p>
        </w:tc>
      </w:tr>
    </w:tbl>
    <w:p w14:paraId="75755549"/>
    <w:p w14:paraId="3155CAAE"/>
    <w:p w14:paraId="434D441C"/>
    <w:p w14:paraId="063ACA48">
      <w:r>
        <w:rPr>
          <w:rFonts w:hint="eastAsia"/>
        </w:rPr>
        <w:t>（3）保险产品表（t_insurance_product）</w:t>
      </w:r>
    </w:p>
    <w:p w14:paraId="186ED30C">
      <w:r>
        <w:rPr>
          <w:rFonts w:hint="eastAsia"/>
        </w:rPr>
        <w:t>该表用于记录保险产品信息，其属性包括 ID、产品名称、险种类型、基础价格、保额、产品描述、保障范围、适用车型、有效期、状态、排序、产品图标、创建时间、更新时间、逻辑删除标记等信息，保险产品表的表结构如表3-19所示。</w:t>
      </w:r>
    </w:p>
    <w:p w14:paraId="6EA3313F"/>
    <w:p w14:paraId="05A53F71">
      <w:pPr>
        <w:jc w:val="center"/>
      </w:pPr>
      <w:r>
        <w:t>表3-19 保险产品表结构</w:t>
      </w:r>
      <w:r>
        <w:br w:type="textWrapping"/>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1"/>
        <w:gridCol w:w="1332"/>
        <w:gridCol w:w="2031"/>
        <w:gridCol w:w="1334"/>
        <w:gridCol w:w="1334"/>
      </w:tblGrid>
      <w:tr w14:paraId="013D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F7F87C7">
            <w:r>
              <w:t>字段名</w:t>
            </w:r>
          </w:p>
        </w:tc>
        <w:tc>
          <w:tcPr>
            <w:tcW w:w="1704" w:type="dxa"/>
          </w:tcPr>
          <w:p w14:paraId="4A8899D6">
            <w:r>
              <w:t>描述</w:t>
            </w:r>
          </w:p>
        </w:tc>
        <w:tc>
          <w:tcPr>
            <w:tcW w:w="1704" w:type="dxa"/>
          </w:tcPr>
          <w:p w14:paraId="75827796">
            <w:r>
              <w:t>数据类型</w:t>
            </w:r>
          </w:p>
        </w:tc>
        <w:tc>
          <w:tcPr>
            <w:tcW w:w="1705" w:type="dxa"/>
          </w:tcPr>
          <w:p w14:paraId="2932B552">
            <w:r>
              <w:t>是否为空</w:t>
            </w:r>
          </w:p>
        </w:tc>
        <w:tc>
          <w:tcPr>
            <w:tcW w:w="1705" w:type="dxa"/>
          </w:tcPr>
          <w:p w14:paraId="1962E023">
            <w:r>
              <w:t>约束</w:t>
            </w:r>
          </w:p>
        </w:tc>
      </w:tr>
      <w:tr w14:paraId="66D36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7E31AD9">
            <w:r>
              <w:t>id</w:t>
            </w:r>
          </w:p>
        </w:tc>
        <w:tc>
          <w:tcPr>
            <w:tcW w:w="1704" w:type="dxa"/>
          </w:tcPr>
          <w:p w14:paraId="4E89AE94">
            <w:r>
              <w:t>产品ID</w:t>
            </w:r>
          </w:p>
        </w:tc>
        <w:tc>
          <w:tcPr>
            <w:tcW w:w="1704" w:type="dxa"/>
          </w:tcPr>
          <w:p w14:paraId="12FB4E81">
            <w:r>
              <w:t>bigint</w:t>
            </w:r>
          </w:p>
        </w:tc>
        <w:tc>
          <w:tcPr>
            <w:tcW w:w="1705" w:type="dxa"/>
          </w:tcPr>
          <w:p w14:paraId="4DFF67DB">
            <w:r>
              <w:t>否</w:t>
            </w:r>
          </w:p>
        </w:tc>
        <w:tc>
          <w:tcPr>
            <w:tcW w:w="1705" w:type="dxa"/>
          </w:tcPr>
          <w:p w14:paraId="5A4010DA">
            <w:r>
              <w:t>主键，自增</w:t>
            </w:r>
          </w:p>
        </w:tc>
      </w:tr>
      <w:tr w14:paraId="4CD9E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66ED50D">
            <w:r>
              <w:t>name</w:t>
            </w:r>
          </w:p>
        </w:tc>
        <w:tc>
          <w:tcPr>
            <w:tcW w:w="1704" w:type="dxa"/>
          </w:tcPr>
          <w:p w14:paraId="74F02C96">
            <w:r>
              <w:t>产品名称</w:t>
            </w:r>
          </w:p>
        </w:tc>
        <w:tc>
          <w:tcPr>
            <w:tcW w:w="1704" w:type="dxa"/>
          </w:tcPr>
          <w:p w14:paraId="3CEB60AB">
            <w:r>
              <w:t>varchar(100)</w:t>
            </w:r>
          </w:p>
        </w:tc>
        <w:tc>
          <w:tcPr>
            <w:tcW w:w="1705" w:type="dxa"/>
          </w:tcPr>
          <w:p w14:paraId="2CE8426F">
            <w:r>
              <w:t>否</w:t>
            </w:r>
          </w:p>
        </w:tc>
        <w:tc>
          <w:tcPr>
            <w:tcW w:w="1705" w:type="dxa"/>
          </w:tcPr>
          <w:p w14:paraId="65496CA5">
            <w:r>
              <w:t>-</w:t>
            </w:r>
          </w:p>
        </w:tc>
      </w:tr>
      <w:tr w14:paraId="66A70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F26CDBC">
            <w:r>
              <w:t>type</w:t>
            </w:r>
          </w:p>
        </w:tc>
        <w:tc>
          <w:tcPr>
            <w:tcW w:w="1704" w:type="dxa"/>
          </w:tcPr>
          <w:p w14:paraId="6EAF90AB">
            <w:r>
              <w:t>险种类型</w:t>
            </w:r>
          </w:p>
        </w:tc>
        <w:tc>
          <w:tcPr>
            <w:tcW w:w="1704" w:type="dxa"/>
          </w:tcPr>
          <w:p w14:paraId="604DD51F">
            <w:r>
              <w:t>varchar(30)</w:t>
            </w:r>
          </w:p>
        </w:tc>
        <w:tc>
          <w:tcPr>
            <w:tcW w:w="1705" w:type="dxa"/>
          </w:tcPr>
          <w:p w14:paraId="24F600C5">
            <w:r>
              <w:t>否</w:t>
            </w:r>
          </w:p>
        </w:tc>
        <w:tc>
          <w:tcPr>
            <w:tcW w:w="1705" w:type="dxa"/>
          </w:tcPr>
          <w:p w14:paraId="0C885EBC">
            <w:r>
              <w:t>索引</w:t>
            </w:r>
          </w:p>
        </w:tc>
      </w:tr>
      <w:tr w14:paraId="2F040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1758484">
            <w:r>
              <w:t>price</w:t>
            </w:r>
          </w:p>
        </w:tc>
        <w:tc>
          <w:tcPr>
            <w:tcW w:w="1704" w:type="dxa"/>
          </w:tcPr>
          <w:p w14:paraId="046986CF">
            <w:r>
              <w:t>基础价格</w:t>
            </w:r>
          </w:p>
        </w:tc>
        <w:tc>
          <w:tcPr>
            <w:tcW w:w="1704" w:type="dxa"/>
          </w:tcPr>
          <w:p w14:paraId="5F657848">
            <w:r>
              <w:t>decimal(10,2)</w:t>
            </w:r>
          </w:p>
        </w:tc>
        <w:tc>
          <w:tcPr>
            <w:tcW w:w="1705" w:type="dxa"/>
          </w:tcPr>
          <w:p w14:paraId="52C44E21">
            <w:r>
              <w:t>否</w:t>
            </w:r>
          </w:p>
        </w:tc>
        <w:tc>
          <w:tcPr>
            <w:tcW w:w="1705" w:type="dxa"/>
          </w:tcPr>
          <w:p w14:paraId="4FF61803">
            <w:r>
              <w:t>-</w:t>
            </w:r>
          </w:p>
        </w:tc>
      </w:tr>
      <w:tr w14:paraId="528BE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83270A6">
            <w:r>
              <w:t>coverage</w:t>
            </w:r>
          </w:p>
        </w:tc>
        <w:tc>
          <w:tcPr>
            <w:tcW w:w="1704" w:type="dxa"/>
          </w:tcPr>
          <w:p w14:paraId="52187A2D">
            <w:r>
              <w:t>保额</w:t>
            </w:r>
          </w:p>
        </w:tc>
        <w:tc>
          <w:tcPr>
            <w:tcW w:w="1704" w:type="dxa"/>
          </w:tcPr>
          <w:p w14:paraId="10140371">
            <w:r>
              <w:t>decimal(15,2)</w:t>
            </w:r>
          </w:p>
        </w:tc>
        <w:tc>
          <w:tcPr>
            <w:tcW w:w="1705" w:type="dxa"/>
          </w:tcPr>
          <w:p w14:paraId="6AD4B986">
            <w:r>
              <w:t>是</w:t>
            </w:r>
          </w:p>
        </w:tc>
        <w:tc>
          <w:tcPr>
            <w:tcW w:w="1705" w:type="dxa"/>
          </w:tcPr>
          <w:p w14:paraId="7DDE41B6">
            <w:r>
              <w:t>-</w:t>
            </w:r>
          </w:p>
        </w:tc>
      </w:tr>
      <w:tr w14:paraId="31DC1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B91130D">
            <w:r>
              <w:t>description</w:t>
            </w:r>
          </w:p>
        </w:tc>
        <w:tc>
          <w:tcPr>
            <w:tcW w:w="1704" w:type="dxa"/>
          </w:tcPr>
          <w:p w14:paraId="6794CA90">
            <w:r>
              <w:t>产品描述</w:t>
            </w:r>
          </w:p>
        </w:tc>
        <w:tc>
          <w:tcPr>
            <w:tcW w:w="1704" w:type="dxa"/>
          </w:tcPr>
          <w:p w14:paraId="522BE548">
            <w:r>
              <w:t>text</w:t>
            </w:r>
          </w:p>
        </w:tc>
        <w:tc>
          <w:tcPr>
            <w:tcW w:w="1705" w:type="dxa"/>
          </w:tcPr>
          <w:p w14:paraId="7907D55E">
            <w:r>
              <w:t>是</w:t>
            </w:r>
          </w:p>
        </w:tc>
        <w:tc>
          <w:tcPr>
            <w:tcW w:w="1705" w:type="dxa"/>
          </w:tcPr>
          <w:p w14:paraId="3C916BAA">
            <w:r>
              <w:t>-</w:t>
            </w:r>
          </w:p>
        </w:tc>
      </w:tr>
      <w:tr w14:paraId="0A3B1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4690D77">
            <w:r>
              <w:t>coverage_scope</w:t>
            </w:r>
          </w:p>
        </w:tc>
        <w:tc>
          <w:tcPr>
            <w:tcW w:w="1704" w:type="dxa"/>
          </w:tcPr>
          <w:p w14:paraId="2D366A9E">
            <w:r>
              <w:t>保障范围</w:t>
            </w:r>
          </w:p>
        </w:tc>
        <w:tc>
          <w:tcPr>
            <w:tcW w:w="1704" w:type="dxa"/>
          </w:tcPr>
          <w:p w14:paraId="1BA507D1">
            <w:r>
              <w:t>text</w:t>
            </w:r>
          </w:p>
        </w:tc>
        <w:tc>
          <w:tcPr>
            <w:tcW w:w="1705" w:type="dxa"/>
          </w:tcPr>
          <w:p w14:paraId="25299D4B">
            <w:r>
              <w:t>是</w:t>
            </w:r>
          </w:p>
        </w:tc>
        <w:tc>
          <w:tcPr>
            <w:tcW w:w="1705" w:type="dxa"/>
          </w:tcPr>
          <w:p w14:paraId="4883FAD8">
            <w:r>
              <w:t>-</w:t>
            </w:r>
          </w:p>
        </w:tc>
      </w:tr>
      <w:tr w14:paraId="6A3EE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8F8687E">
            <w:r>
              <w:t>applicable_vehicle</w:t>
            </w:r>
          </w:p>
        </w:tc>
        <w:tc>
          <w:tcPr>
            <w:tcW w:w="1704" w:type="dxa"/>
          </w:tcPr>
          <w:p w14:paraId="0CCD5742">
            <w:r>
              <w:t>适用车型</w:t>
            </w:r>
          </w:p>
        </w:tc>
        <w:tc>
          <w:tcPr>
            <w:tcW w:w="1704" w:type="dxa"/>
          </w:tcPr>
          <w:p w14:paraId="3C993C45">
            <w:r>
              <w:t>varchar(200)</w:t>
            </w:r>
          </w:p>
        </w:tc>
        <w:tc>
          <w:tcPr>
            <w:tcW w:w="1705" w:type="dxa"/>
          </w:tcPr>
          <w:p w14:paraId="5DA9ECDF">
            <w:r>
              <w:t>是</w:t>
            </w:r>
          </w:p>
        </w:tc>
        <w:tc>
          <w:tcPr>
            <w:tcW w:w="1705" w:type="dxa"/>
          </w:tcPr>
          <w:p w14:paraId="5AF0FDA1">
            <w:r>
              <w:t>-</w:t>
            </w:r>
          </w:p>
        </w:tc>
      </w:tr>
      <w:tr w14:paraId="6A567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98160BE">
            <w:r>
              <w:t>valid_months</w:t>
            </w:r>
          </w:p>
        </w:tc>
        <w:tc>
          <w:tcPr>
            <w:tcW w:w="1704" w:type="dxa"/>
          </w:tcPr>
          <w:p w14:paraId="43691724">
            <w:r>
              <w:t>有效期(月)</w:t>
            </w:r>
          </w:p>
        </w:tc>
        <w:tc>
          <w:tcPr>
            <w:tcW w:w="1704" w:type="dxa"/>
          </w:tcPr>
          <w:p w14:paraId="31A989CF">
            <w:r>
              <w:t>int</w:t>
            </w:r>
          </w:p>
        </w:tc>
        <w:tc>
          <w:tcPr>
            <w:tcW w:w="1705" w:type="dxa"/>
          </w:tcPr>
          <w:p w14:paraId="501899D9">
            <w:r>
              <w:t>是</w:t>
            </w:r>
          </w:p>
        </w:tc>
        <w:tc>
          <w:tcPr>
            <w:tcW w:w="1705" w:type="dxa"/>
          </w:tcPr>
          <w:p w14:paraId="5AD2F6E4">
            <w:r>
              <w:t>默认12</w:t>
            </w:r>
          </w:p>
        </w:tc>
      </w:tr>
      <w:tr w14:paraId="64124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283A439">
            <w:r>
              <w:t>status</w:t>
            </w:r>
          </w:p>
        </w:tc>
        <w:tc>
          <w:tcPr>
            <w:tcW w:w="1704" w:type="dxa"/>
          </w:tcPr>
          <w:p w14:paraId="5F3FD6AD">
            <w:r>
              <w:t>状态</w:t>
            </w:r>
          </w:p>
        </w:tc>
        <w:tc>
          <w:tcPr>
            <w:tcW w:w="1704" w:type="dxa"/>
          </w:tcPr>
          <w:p w14:paraId="2F1B9EFD">
            <w:r>
              <w:t>tinyint</w:t>
            </w:r>
          </w:p>
        </w:tc>
        <w:tc>
          <w:tcPr>
            <w:tcW w:w="1705" w:type="dxa"/>
          </w:tcPr>
          <w:p w14:paraId="51AF1837">
            <w:r>
              <w:t>是</w:t>
            </w:r>
          </w:p>
        </w:tc>
        <w:tc>
          <w:tcPr>
            <w:tcW w:w="1705" w:type="dxa"/>
          </w:tcPr>
          <w:p w14:paraId="4540DAAF">
            <w:r>
              <w:t>默认1，索引</w:t>
            </w:r>
          </w:p>
        </w:tc>
      </w:tr>
      <w:tr w14:paraId="1743F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CB5BCE8">
            <w:r>
              <w:t>sort_order</w:t>
            </w:r>
          </w:p>
        </w:tc>
        <w:tc>
          <w:tcPr>
            <w:tcW w:w="1704" w:type="dxa"/>
          </w:tcPr>
          <w:p w14:paraId="531CC81A">
            <w:r>
              <w:t>排序</w:t>
            </w:r>
          </w:p>
        </w:tc>
        <w:tc>
          <w:tcPr>
            <w:tcW w:w="1704" w:type="dxa"/>
          </w:tcPr>
          <w:p w14:paraId="123573A7">
            <w:r>
              <w:t>int</w:t>
            </w:r>
          </w:p>
        </w:tc>
        <w:tc>
          <w:tcPr>
            <w:tcW w:w="1705" w:type="dxa"/>
          </w:tcPr>
          <w:p w14:paraId="27A277DB">
            <w:r>
              <w:t>是</w:t>
            </w:r>
          </w:p>
        </w:tc>
        <w:tc>
          <w:tcPr>
            <w:tcW w:w="1705" w:type="dxa"/>
          </w:tcPr>
          <w:p w14:paraId="1EDCCA27">
            <w:r>
              <w:t>默认0</w:t>
            </w:r>
          </w:p>
        </w:tc>
      </w:tr>
      <w:tr w14:paraId="0C12F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5C6D02F">
            <w:r>
              <w:t>icon</w:t>
            </w:r>
          </w:p>
        </w:tc>
        <w:tc>
          <w:tcPr>
            <w:tcW w:w="1704" w:type="dxa"/>
          </w:tcPr>
          <w:p w14:paraId="572D4F26">
            <w:r>
              <w:t>图标URL</w:t>
            </w:r>
          </w:p>
        </w:tc>
        <w:tc>
          <w:tcPr>
            <w:tcW w:w="1704" w:type="dxa"/>
          </w:tcPr>
          <w:p w14:paraId="004247DD">
            <w:r>
              <w:t>varchar(255)</w:t>
            </w:r>
          </w:p>
        </w:tc>
        <w:tc>
          <w:tcPr>
            <w:tcW w:w="1705" w:type="dxa"/>
          </w:tcPr>
          <w:p w14:paraId="09CBA1B6">
            <w:r>
              <w:t>是</w:t>
            </w:r>
          </w:p>
        </w:tc>
        <w:tc>
          <w:tcPr>
            <w:tcW w:w="1705" w:type="dxa"/>
          </w:tcPr>
          <w:p w14:paraId="64076DFA">
            <w:r>
              <w:t>-</w:t>
            </w:r>
          </w:p>
        </w:tc>
      </w:tr>
      <w:tr w14:paraId="4D224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E2CDBF3">
            <w:r>
              <w:t>create_time</w:t>
            </w:r>
          </w:p>
        </w:tc>
        <w:tc>
          <w:tcPr>
            <w:tcW w:w="1704" w:type="dxa"/>
          </w:tcPr>
          <w:p w14:paraId="29FECF12">
            <w:r>
              <w:t>创建时间</w:t>
            </w:r>
          </w:p>
        </w:tc>
        <w:tc>
          <w:tcPr>
            <w:tcW w:w="1704" w:type="dxa"/>
          </w:tcPr>
          <w:p w14:paraId="2F5ABE8E">
            <w:r>
              <w:t>datetime</w:t>
            </w:r>
          </w:p>
        </w:tc>
        <w:tc>
          <w:tcPr>
            <w:tcW w:w="1705" w:type="dxa"/>
          </w:tcPr>
          <w:p w14:paraId="474D1F55">
            <w:r>
              <w:t>是</w:t>
            </w:r>
          </w:p>
        </w:tc>
        <w:tc>
          <w:tcPr>
            <w:tcW w:w="1705" w:type="dxa"/>
          </w:tcPr>
          <w:p w14:paraId="74B7E03C">
            <w:r>
              <w:t>默认当前时间</w:t>
            </w:r>
          </w:p>
        </w:tc>
      </w:tr>
      <w:tr w14:paraId="36354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82152E8">
            <w:r>
              <w:t>update_time</w:t>
            </w:r>
          </w:p>
        </w:tc>
        <w:tc>
          <w:tcPr>
            <w:tcW w:w="1704" w:type="dxa"/>
          </w:tcPr>
          <w:p w14:paraId="71765DB4">
            <w:r>
              <w:t>更新时间</w:t>
            </w:r>
          </w:p>
        </w:tc>
        <w:tc>
          <w:tcPr>
            <w:tcW w:w="1704" w:type="dxa"/>
          </w:tcPr>
          <w:p w14:paraId="64F5B0E8">
            <w:r>
              <w:t>datetime</w:t>
            </w:r>
          </w:p>
        </w:tc>
        <w:tc>
          <w:tcPr>
            <w:tcW w:w="1705" w:type="dxa"/>
          </w:tcPr>
          <w:p w14:paraId="4090B17D">
            <w:r>
              <w:t>是</w:t>
            </w:r>
          </w:p>
        </w:tc>
        <w:tc>
          <w:tcPr>
            <w:tcW w:w="1705" w:type="dxa"/>
          </w:tcPr>
          <w:p w14:paraId="09F5CFE5">
            <w:r>
              <w:t>自动更新</w:t>
            </w:r>
          </w:p>
        </w:tc>
      </w:tr>
      <w:tr w14:paraId="7279D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44919EA">
            <w:r>
              <w:t>deleted</w:t>
            </w:r>
          </w:p>
        </w:tc>
        <w:tc>
          <w:tcPr>
            <w:tcW w:w="1704" w:type="dxa"/>
          </w:tcPr>
          <w:p w14:paraId="7373E52B">
            <w:r>
              <w:t>逻辑删除</w:t>
            </w:r>
          </w:p>
        </w:tc>
        <w:tc>
          <w:tcPr>
            <w:tcW w:w="1704" w:type="dxa"/>
          </w:tcPr>
          <w:p w14:paraId="402BA78B">
            <w:r>
              <w:t>tinyint</w:t>
            </w:r>
          </w:p>
        </w:tc>
        <w:tc>
          <w:tcPr>
            <w:tcW w:w="1705" w:type="dxa"/>
          </w:tcPr>
          <w:p w14:paraId="65C76253">
            <w:r>
              <w:t>是</w:t>
            </w:r>
          </w:p>
        </w:tc>
        <w:tc>
          <w:tcPr>
            <w:tcW w:w="1705" w:type="dxa"/>
          </w:tcPr>
          <w:p w14:paraId="2D13FA65">
            <w:r>
              <w:t>默认0</w:t>
            </w:r>
          </w:p>
        </w:tc>
      </w:tr>
    </w:tbl>
    <w:p w14:paraId="4684C29D"/>
    <w:p w14:paraId="6E2ACC30"/>
    <w:p w14:paraId="7AE82E64"/>
    <w:p w14:paraId="3848B454"/>
    <w:p w14:paraId="583ADA0C">
      <w:r>
        <w:rPr>
          <w:rFonts w:hint="eastAsia"/>
        </w:rPr>
        <w:t>（4）订单表（t_order）</w:t>
      </w:r>
    </w:p>
    <w:p w14:paraId="64CBEEE6">
      <w:r>
        <w:rPr>
          <w:rFonts w:hint="eastAsia"/>
        </w:rPr>
        <w:t>该表用于记录投保订单信息，其属性包括 ID、订单号、用户ID、产品ID、车辆ID、保单号、总金额、实付金额、折扣金额、订单状态、支付方式、支付时间、生效日期、到期日期、投保人姓名、投保人电话、投保人身份证号、备注、创建时间、更新时间、逻辑删除标记等信息，订单表的表结构如表3-20所示。</w:t>
      </w:r>
    </w:p>
    <w:p w14:paraId="7E98E703"/>
    <w:p w14:paraId="4AE348CA">
      <w:pPr>
        <w:jc w:val="center"/>
      </w:pPr>
      <w:r>
        <w:t>表3-20 订单表结构</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6"/>
        <w:gridCol w:w="1266"/>
        <w:gridCol w:w="2031"/>
        <w:gridCol w:w="1267"/>
        <w:gridCol w:w="1512"/>
      </w:tblGrid>
      <w:tr w14:paraId="7D57C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C6C3A0A">
            <w:r>
              <w:t>字段名</w:t>
            </w:r>
          </w:p>
        </w:tc>
        <w:tc>
          <w:tcPr>
            <w:tcW w:w="1704" w:type="dxa"/>
          </w:tcPr>
          <w:p w14:paraId="2EFB3E24">
            <w:r>
              <w:t>描述</w:t>
            </w:r>
          </w:p>
        </w:tc>
        <w:tc>
          <w:tcPr>
            <w:tcW w:w="1704" w:type="dxa"/>
          </w:tcPr>
          <w:p w14:paraId="778BC0DE">
            <w:r>
              <w:t>数据类型</w:t>
            </w:r>
          </w:p>
        </w:tc>
        <w:tc>
          <w:tcPr>
            <w:tcW w:w="1705" w:type="dxa"/>
          </w:tcPr>
          <w:p w14:paraId="47730407">
            <w:r>
              <w:t>是否为空</w:t>
            </w:r>
          </w:p>
        </w:tc>
        <w:tc>
          <w:tcPr>
            <w:tcW w:w="1705" w:type="dxa"/>
          </w:tcPr>
          <w:p w14:paraId="226E524B">
            <w:r>
              <w:t>约束</w:t>
            </w:r>
          </w:p>
        </w:tc>
      </w:tr>
      <w:tr w14:paraId="79E5B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A9D31A1">
            <w:r>
              <w:t>id</w:t>
            </w:r>
          </w:p>
        </w:tc>
        <w:tc>
          <w:tcPr>
            <w:tcW w:w="1704" w:type="dxa"/>
          </w:tcPr>
          <w:p w14:paraId="6B85B9B0">
            <w:pPr>
              <w:ind w:firstLine="0" w:firstLineChars="0"/>
            </w:pPr>
            <w:r>
              <w:t>订单ID</w:t>
            </w:r>
          </w:p>
        </w:tc>
        <w:tc>
          <w:tcPr>
            <w:tcW w:w="1704" w:type="dxa"/>
          </w:tcPr>
          <w:p w14:paraId="04318ABB">
            <w:r>
              <w:t>bigint</w:t>
            </w:r>
          </w:p>
        </w:tc>
        <w:tc>
          <w:tcPr>
            <w:tcW w:w="1705" w:type="dxa"/>
          </w:tcPr>
          <w:p w14:paraId="7BA3C9B9">
            <w:r>
              <w:t>否</w:t>
            </w:r>
          </w:p>
        </w:tc>
        <w:tc>
          <w:tcPr>
            <w:tcW w:w="1705" w:type="dxa"/>
          </w:tcPr>
          <w:p w14:paraId="557EBB56">
            <w:pPr>
              <w:ind w:firstLine="0" w:firstLineChars="0"/>
            </w:pPr>
            <w:r>
              <w:t>主键，自增</w:t>
            </w:r>
          </w:p>
        </w:tc>
      </w:tr>
      <w:tr w14:paraId="00CD0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D015C89">
            <w:r>
              <w:t>order_no</w:t>
            </w:r>
          </w:p>
        </w:tc>
        <w:tc>
          <w:tcPr>
            <w:tcW w:w="1704" w:type="dxa"/>
          </w:tcPr>
          <w:p w14:paraId="3847F745">
            <w:pPr>
              <w:ind w:firstLine="0" w:firstLineChars="0"/>
            </w:pPr>
            <w:r>
              <w:t>订单号</w:t>
            </w:r>
          </w:p>
        </w:tc>
        <w:tc>
          <w:tcPr>
            <w:tcW w:w="1704" w:type="dxa"/>
          </w:tcPr>
          <w:p w14:paraId="3BE5E384">
            <w:r>
              <w:t>varchar(50)</w:t>
            </w:r>
          </w:p>
        </w:tc>
        <w:tc>
          <w:tcPr>
            <w:tcW w:w="1705" w:type="dxa"/>
          </w:tcPr>
          <w:p w14:paraId="7D56036F">
            <w:r>
              <w:t>否</w:t>
            </w:r>
          </w:p>
        </w:tc>
        <w:tc>
          <w:tcPr>
            <w:tcW w:w="1705" w:type="dxa"/>
          </w:tcPr>
          <w:p w14:paraId="67CEBA46">
            <w:r>
              <w:t>唯一，索引</w:t>
            </w:r>
          </w:p>
        </w:tc>
      </w:tr>
      <w:tr w14:paraId="6DF93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398E5A5">
            <w:r>
              <w:t>user_id</w:t>
            </w:r>
          </w:p>
        </w:tc>
        <w:tc>
          <w:tcPr>
            <w:tcW w:w="1704" w:type="dxa"/>
          </w:tcPr>
          <w:p w14:paraId="2BAEDF28">
            <w:pPr>
              <w:ind w:firstLine="0" w:firstLineChars="0"/>
            </w:pPr>
            <w:r>
              <w:t>用户ID</w:t>
            </w:r>
          </w:p>
        </w:tc>
        <w:tc>
          <w:tcPr>
            <w:tcW w:w="1704" w:type="dxa"/>
          </w:tcPr>
          <w:p w14:paraId="6EB3DC44">
            <w:r>
              <w:t>bigint</w:t>
            </w:r>
          </w:p>
        </w:tc>
        <w:tc>
          <w:tcPr>
            <w:tcW w:w="1705" w:type="dxa"/>
          </w:tcPr>
          <w:p w14:paraId="05161BA3">
            <w:r>
              <w:t>否</w:t>
            </w:r>
          </w:p>
        </w:tc>
        <w:tc>
          <w:tcPr>
            <w:tcW w:w="1705" w:type="dxa"/>
          </w:tcPr>
          <w:p w14:paraId="3C2EE44D">
            <w:r>
              <w:t>索引</w:t>
            </w:r>
          </w:p>
        </w:tc>
      </w:tr>
      <w:tr w14:paraId="6C93A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DE48C78">
            <w:r>
              <w:t>product_id</w:t>
            </w:r>
          </w:p>
        </w:tc>
        <w:tc>
          <w:tcPr>
            <w:tcW w:w="1704" w:type="dxa"/>
          </w:tcPr>
          <w:p w14:paraId="13ED9351">
            <w:pPr>
              <w:ind w:firstLine="0" w:firstLineChars="0"/>
            </w:pPr>
            <w:r>
              <w:t>产品ID</w:t>
            </w:r>
          </w:p>
        </w:tc>
        <w:tc>
          <w:tcPr>
            <w:tcW w:w="1704" w:type="dxa"/>
          </w:tcPr>
          <w:p w14:paraId="1C3934FD">
            <w:r>
              <w:t>bigint</w:t>
            </w:r>
          </w:p>
        </w:tc>
        <w:tc>
          <w:tcPr>
            <w:tcW w:w="1705" w:type="dxa"/>
          </w:tcPr>
          <w:p w14:paraId="59B287FA">
            <w:r>
              <w:t>否</w:t>
            </w:r>
          </w:p>
        </w:tc>
        <w:tc>
          <w:tcPr>
            <w:tcW w:w="1705" w:type="dxa"/>
          </w:tcPr>
          <w:p w14:paraId="31177942">
            <w:r>
              <w:t>-</w:t>
            </w:r>
          </w:p>
        </w:tc>
      </w:tr>
      <w:tr w14:paraId="5025B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693AC60">
            <w:r>
              <w:t>vehicle_id</w:t>
            </w:r>
          </w:p>
        </w:tc>
        <w:tc>
          <w:tcPr>
            <w:tcW w:w="1704" w:type="dxa"/>
          </w:tcPr>
          <w:p w14:paraId="1A48CDFF">
            <w:pPr>
              <w:ind w:firstLine="0" w:firstLineChars="0"/>
            </w:pPr>
            <w:r>
              <w:t>车辆ID</w:t>
            </w:r>
          </w:p>
        </w:tc>
        <w:tc>
          <w:tcPr>
            <w:tcW w:w="1704" w:type="dxa"/>
          </w:tcPr>
          <w:p w14:paraId="7613717F">
            <w:r>
              <w:t>bigint</w:t>
            </w:r>
          </w:p>
        </w:tc>
        <w:tc>
          <w:tcPr>
            <w:tcW w:w="1705" w:type="dxa"/>
          </w:tcPr>
          <w:p w14:paraId="62F60860">
            <w:r>
              <w:t>否</w:t>
            </w:r>
          </w:p>
        </w:tc>
        <w:tc>
          <w:tcPr>
            <w:tcW w:w="1705" w:type="dxa"/>
          </w:tcPr>
          <w:p w14:paraId="13AC32CE">
            <w:r>
              <w:t>-</w:t>
            </w:r>
          </w:p>
        </w:tc>
      </w:tr>
      <w:tr w14:paraId="4EAFF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2573F00">
            <w:r>
              <w:t>policy_no</w:t>
            </w:r>
          </w:p>
        </w:tc>
        <w:tc>
          <w:tcPr>
            <w:tcW w:w="1704" w:type="dxa"/>
          </w:tcPr>
          <w:p w14:paraId="7818D14B">
            <w:pPr>
              <w:ind w:firstLine="0" w:firstLineChars="0"/>
            </w:pPr>
            <w:r>
              <w:t>保单号</w:t>
            </w:r>
          </w:p>
        </w:tc>
        <w:tc>
          <w:tcPr>
            <w:tcW w:w="1704" w:type="dxa"/>
          </w:tcPr>
          <w:p w14:paraId="6B221278">
            <w:r>
              <w:t>varchar(50)</w:t>
            </w:r>
          </w:p>
        </w:tc>
        <w:tc>
          <w:tcPr>
            <w:tcW w:w="1705" w:type="dxa"/>
          </w:tcPr>
          <w:p w14:paraId="152B78E9">
            <w:r>
              <w:t>是</w:t>
            </w:r>
          </w:p>
        </w:tc>
        <w:tc>
          <w:tcPr>
            <w:tcW w:w="1705" w:type="dxa"/>
          </w:tcPr>
          <w:p w14:paraId="3FCA4B1A">
            <w:r>
              <w:t>-</w:t>
            </w:r>
          </w:p>
        </w:tc>
      </w:tr>
      <w:tr w14:paraId="1BDF5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EB2BF99">
            <w:r>
              <w:t>total_amount</w:t>
            </w:r>
          </w:p>
        </w:tc>
        <w:tc>
          <w:tcPr>
            <w:tcW w:w="1704" w:type="dxa"/>
          </w:tcPr>
          <w:p w14:paraId="3A6D3AFB">
            <w:pPr>
              <w:ind w:firstLine="0" w:firstLineChars="0"/>
            </w:pPr>
            <w:r>
              <w:t>总金额</w:t>
            </w:r>
          </w:p>
        </w:tc>
        <w:tc>
          <w:tcPr>
            <w:tcW w:w="1704" w:type="dxa"/>
          </w:tcPr>
          <w:p w14:paraId="0B7C8654">
            <w:r>
              <w:t>decimal(10,2)</w:t>
            </w:r>
          </w:p>
        </w:tc>
        <w:tc>
          <w:tcPr>
            <w:tcW w:w="1705" w:type="dxa"/>
          </w:tcPr>
          <w:p w14:paraId="433A0182">
            <w:r>
              <w:t>否</w:t>
            </w:r>
          </w:p>
        </w:tc>
        <w:tc>
          <w:tcPr>
            <w:tcW w:w="1705" w:type="dxa"/>
          </w:tcPr>
          <w:p w14:paraId="2358AC86">
            <w:r>
              <w:t>-</w:t>
            </w:r>
          </w:p>
        </w:tc>
      </w:tr>
      <w:tr w14:paraId="1C68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1434D50">
            <w:r>
              <w:t>paid_amount</w:t>
            </w:r>
          </w:p>
        </w:tc>
        <w:tc>
          <w:tcPr>
            <w:tcW w:w="1704" w:type="dxa"/>
          </w:tcPr>
          <w:p w14:paraId="6DF9CEED">
            <w:pPr>
              <w:ind w:firstLine="0" w:firstLineChars="0"/>
            </w:pPr>
            <w:r>
              <w:t>实付金额</w:t>
            </w:r>
          </w:p>
        </w:tc>
        <w:tc>
          <w:tcPr>
            <w:tcW w:w="1704" w:type="dxa"/>
          </w:tcPr>
          <w:p w14:paraId="23844446">
            <w:r>
              <w:t>decimal(10,2)</w:t>
            </w:r>
          </w:p>
        </w:tc>
        <w:tc>
          <w:tcPr>
            <w:tcW w:w="1705" w:type="dxa"/>
          </w:tcPr>
          <w:p w14:paraId="243BF3BE">
            <w:r>
              <w:t>是</w:t>
            </w:r>
          </w:p>
        </w:tc>
        <w:tc>
          <w:tcPr>
            <w:tcW w:w="1705" w:type="dxa"/>
          </w:tcPr>
          <w:p w14:paraId="2B029059">
            <w:r>
              <w:t>-</w:t>
            </w:r>
          </w:p>
        </w:tc>
      </w:tr>
      <w:tr w14:paraId="48A78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E6BFC47">
            <w:r>
              <w:t>discount_amount</w:t>
            </w:r>
          </w:p>
        </w:tc>
        <w:tc>
          <w:tcPr>
            <w:tcW w:w="1704" w:type="dxa"/>
          </w:tcPr>
          <w:p w14:paraId="3FBA1B2A">
            <w:pPr>
              <w:ind w:firstLine="0" w:firstLineChars="0"/>
            </w:pPr>
            <w:r>
              <w:t>折扣金额</w:t>
            </w:r>
          </w:p>
        </w:tc>
        <w:tc>
          <w:tcPr>
            <w:tcW w:w="1704" w:type="dxa"/>
          </w:tcPr>
          <w:p w14:paraId="61B0FF56">
            <w:r>
              <w:t>decimal(10,2)</w:t>
            </w:r>
          </w:p>
        </w:tc>
        <w:tc>
          <w:tcPr>
            <w:tcW w:w="1705" w:type="dxa"/>
          </w:tcPr>
          <w:p w14:paraId="5E40615A">
            <w:r>
              <w:t>是</w:t>
            </w:r>
          </w:p>
        </w:tc>
        <w:tc>
          <w:tcPr>
            <w:tcW w:w="1705" w:type="dxa"/>
          </w:tcPr>
          <w:p w14:paraId="66E3B51A">
            <w:r>
              <w:t>默认0</w:t>
            </w:r>
          </w:p>
        </w:tc>
      </w:tr>
      <w:tr w14:paraId="04579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DDFD775">
            <w:r>
              <w:t>status</w:t>
            </w:r>
          </w:p>
        </w:tc>
        <w:tc>
          <w:tcPr>
            <w:tcW w:w="1704" w:type="dxa"/>
          </w:tcPr>
          <w:p w14:paraId="6F59801D">
            <w:pPr>
              <w:ind w:firstLine="0" w:firstLineChars="0"/>
            </w:pPr>
            <w:r>
              <w:t>订单状态</w:t>
            </w:r>
          </w:p>
        </w:tc>
        <w:tc>
          <w:tcPr>
            <w:tcW w:w="1704" w:type="dxa"/>
          </w:tcPr>
          <w:p w14:paraId="5794C5DB">
            <w:r>
              <w:t>varchar(20)</w:t>
            </w:r>
          </w:p>
        </w:tc>
        <w:tc>
          <w:tcPr>
            <w:tcW w:w="1705" w:type="dxa"/>
          </w:tcPr>
          <w:p w14:paraId="01773D00">
            <w:r>
              <w:t>是</w:t>
            </w:r>
          </w:p>
        </w:tc>
        <w:tc>
          <w:tcPr>
            <w:tcW w:w="1705" w:type="dxa"/>
          </w:tcPr>
          <w:p w14:paraId="566BE5B1">
            <w:r>
              <w:t>默认PENDING，索引</w:t>
            </w:r>
          </w:p>
        </w:tc>
      </w:tr>
      <w:tr w14:paraId="5678F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F25A6AE">
            <w:r>
              <w:t>payment_method</w:t>
            </w:r>
          </w:p>
        </w:tc>
        <w:tc>
          <w:tcPr>
            <w:tcW w:w="1704" w:type="dxa"/>
          </w:tcPr>
          <w:p w14:paraId="52782F23">
            <w:pPr>
              <w:ind w:firstLine="0" w:firstLineChars="0"/>
            </w:pPr>
            <w:r>
              <w:t>支付方式</w:t>
            </w:r>
          </w:p>
        </w:tc>
        <w:tc>
          <w:tcPr>
            <w:tcW w:w="1704" w:type="dxa"/>
          </w:tcPr>
          <w:p w14:paraId="67B527F5">
            <w:r>
              <w:t>varchar(20)</w:t>
            </w:r>
          </w:p>
        </w:tc>
        <w:tc>
          <w:tcPr>
            <w:tcW w:w="1705" w:type="dxa"/>
          </w:tcPr>
          <w:p w14:paraId="2BCABE78">
            <w:r>
              <w:t>是</w:t>
            </w:r>
          </w:p>
        </w:tc>
        <w:tc>
          <w:tcPr>
            <w:tcW w:w="1705" w:type="dxa"/>
          </w:tcPr>
          <w:p w14:paraId="1BF9BA9E">
            <w:r>
              <w:t>-</w:t>
            </w:r>
          </w:p>
        </w:tc>
      </w:tr>
      <w:tr w14:paraId="5A266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A5A9DEA">
            <w:r>
              <w:t>payment_time</w:t>
            </w:r>
          </w:p>
        </w:tc>
        <w:tc>
          <w:tcPr>
            <w:tcW w:w="1704" w:type="dxa"/>
          </w:tcPr>
          <w:p w14:paraId="016903F6">
            <w:pPr>
              <w:ind w:firstLine="0" w:firstLineChars="0"/>
            </w:pPr>
            <w:r>
              <w:t>支付时间</w:t>
            </w:r>
          </w:p>
        </w:tc>
        <w:tc>
          <w:tcPr>
            <w:tcW w:w="1704" w:type="dxa"/>
          </w:tcPr>
          <w:p w14:paraId="34C9A1DA">
            <w:r>
              <w:t>datetime</w:t>
            </w:r>
          </w:p>
        </w:tc>
        <w:tc>
          <w:tcPr>
            <w:tcW w:w="1705" w:type="dxa"/>
          </w:tcPr>
          <w:p w14:paraId="3652E57D">
            <w:r>
              <w:t>是</w:t>
            </w:r>
          </w:p>
        </w:tc>
        <w:tc>
          <w:tcPr>
            <w:tcW w:w="1705" w:type="dxa"/>
          </w:tcPr>
          <w:p w14:paraId="253AC1B8">
            <w:r>
              <w:t>-</w:t>
            </w:r>
          </w:p>
        </w:tc>
      </w:tr>
      <w:tr w14:paraId="2B463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F74DEAD">
            <w:r>
              <w:t>effective_date</w:t>
            </w:r>
          </w:p>
        </w:tc>
        <w:tc>
          <w:tcPr>
            <w:tcW w:w="1704" w:type="dxa"/>
          </w:tcPr>
          <w:p w14:paraId="118F5B88">
            <w:pPr>
              <w:ind w:firstLine="0" w:firstLineChars="0"/>
            </w:pPr>
            <w:r>
              <w:t>生效日期</w:t>
            </w:r>
          </w:p>
        </w:tc>
        <w:tc>
          <w:tcPr>
            <w:tcW w:w="1704" w:type="dxa"/>
          </w:tcPr>
          <w:p w14:paraId="43B72B3A">
            <w:r>
              <w:t>date</w:t>
            </w:r>
          </w:p>
        </w:tc>
        <w:tc>
          <w:tcPr>
            <w:tcW w:w="1705" w:type="dxa"/>
          </w:tcPr>
          <w:p w14:paraId="65021A19">
            <w:r>
              <w:t>是</w:t>
            </w:r>
          </w:p>
        </w:tc>
        <w:tc>
          <w:tcPr>
            <w:tcW w:w="1705" w:type="dxa"/>
          </w:tcPr>
          <w:p w14:paraId="1CB01C9B">
            <w:r>
              <w:t>-</w:t>
            </w:r>
          </w:p>
        </w:tc>
      </w:tr>
      <w:tr w14:paraId="7C391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F1AFA5E">
            <w:r>
              <w:t>expiry_date</w:t>
            </w:r>
          </w:p>
        </w:tc>
        <w:tc>
          <w:tcPr>
            <w:tcW w:w="1704" w:type="dxa"/>
          </w:tcPr>
          <w:p w14:paraId="0903C211">
            <w:pPr>
              <w:ind w:firstLine="0" w:firstLineChars="0"/>
            </w:pPr>
            <w:r>
              <w:t>到期日期</w:t>
            </w:r>
          </w:p>
        </w:tc>
        <w:tc>
          <w:tcPr>
            <w:tcW w:w="1704" w:type="dxa"/>
          </w:tcPr>
          <w:p w14:paraId="7038B873">
            <w:r>
              <w:t>date</w:t>
            </w:r>
          </w:p>
        </w:tc>
        <w:tc>
          <w:tcPr>
            <w:tcW w:w="1705" w:type="dxa"/>
          </w:tcPr>
          <w:p w14:paraId="4B090F69">
            <w:r>
              <w:t>是</w:t>
            </w:r>
          </w:p>
        </w:tc>
        <w:tc>
          <w:tcPr>
            <w:tcW w:w="1705" w:type="dxa"/>
          </w:tcPr>
          <w:p w14:paraId="35A0FDE5">
            <w:r>
              <w:t>-</w:t>
            </w:r>
          </w:p>
        </w:tc>
      </w:tr>
      <w:tr w14:paraId="6F35C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4356EEB">
            <w:r>
              <w:t>insured_name</w:t>
            </w:r>
          </w:p>
        </w:tc>
        <w:tc>
          <w:tcPr>
            <w:tcW w:w="1704" w:type="dxa"/>
          </w:tcPr>
          <w:p w14:paraId="00ECEA97">
            <w:pPr>
              <w:ind w:firstLine="0" w:firstLineChars="0"/>
            </w:pPr>
            <w:r>
              <w:t>投保人姓名</w:t>
            </w:r>
          </w:p>
        </w:tc>
        <w:tc>
          <w:tcPr>
            <w:tcW w:w="1704" w:type="dxa"/>
          </w:tcPr>
          <w:p w14:paraId="1BF065B2">
            <w:r>
              <w:t>varchar(50)</w:t>
            </w:r>
          </w:p>
        </w:tc>
        <w:tc>
          <w:tcPr>
            <w:tcW w:w="1705" w:type="dxa"/>
          </w:tcPr>
          <w:p w14:paraId="707A120A">
            <w:r>
              <w:t>是</w:t>
            </w:r>
          </w:p>
        </w:tc>
        <w:tc>
          <w:tcPr>
            <w:tcW w:w="1705" w:type="dxa"/>
          </w:tcPr>
          <w:p w14:paraId="1612EDB4">
            <w:r>
              <w:t>-</w:t>
            </w:r>
          </w:p>
        </w:tc>
      </w:tr>
      <w:tr w14:paraId="21E19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D6D61E3">
            <w:r>
              <w:t>insured_phone</w:t>
            </w:r>
          </w:p>
        </w:tc>
        <w:tc>
          <w:tcPr>
            <w:tcW w:w="1704" w:type="dxa"/>
          </w:tcPr>
          <w:p w14:paraId="68512D96">
            <w:pPr>
              <w:ind w:firstLine="0" w:firstLineChars="0"/>
            </w:pPr>
            <w:r>
              <w:t>投保人电话</w:t>
            </w:r>
          </w:p>
        </w:tc>
        <w:tc>
          <w:tcPr>
            <w:tcW w:w="1704" w:type="dxa"/>
          </w:tcPr>
          <w:p w14:paraId="0D4EB188">
            <w:r>
              <w:t>varchar(20)</w:t>
            </w:r>
          </w:p>
        </w:tc>
        <w:tc>
          <w:tcPr>
            <w:tcW w:w="1705" w:type="dxa"/>
          </w:tcPr>
          <w:p w14:paraId="1EFD6050">
            <w:r>
              <w:t>是</w:t>
            </w:r>
          </w:p>
        </w:tc>
        <w:tc>
          <w:tcPr>
            <w:tcW w:w="1705" w:type="dxa"/>
          </w:tcPr>
          <w:p w14:paraId="79648F7C">
            <w:r>
              <w:t>-</w:t>
            </w:r>
          </w:p>
        </w:tc>
      </w:tr>
      <w:tr w14:paraId="1BEF2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59C20C1">
            <w:r>
              <w:t>insured_id_card</w:t>
            </w:r>
          </w:p>
        </w:tc>
        <w:tc>
          <w:tcPr>
            <w:tcW w:w="1704" w:type="dxa"/>
          </w:tcPr>
          <w:p w14:paraId="31A17B75">
            <w:pPr>
              <w:ind w:firstLine="0" w:firstLineChars="0"/>
            </w:pPr>
            <w:r>
              <w:t>投保人身份证</w:t>
            </w:r>
          </w:p>
        </w:tc>
        <w:tc>
          <w:tcPr>
            <w:tcW w:w="1704" w:type="dxa"/>
          </w:tcPr>
          <w:p w14:paraId="1B0A0E33">
            <w:r>
              <w:t>varchar(20)</w:t>
            </w:r>
          </w:p>
        </w:tc>
        <w:tc>
          <w:tcPr>
            <w:tcW w:w="1705" w:type="dxa"/>
          </w:tcPr>
          <w:p w14:paraId="6BCF7412">
            <w:r>
              <w:t>是</w:t>
            </w:r>
          </w:p>
        </w:tc>
        <w:tc>
          <w:tcPr>
            <w:tcW w:w="1705" w:type="dxa"/>
          </w:tcPr>
          <w:p w14:paraId="10A4C390">
            <w:r>
              <w:t>-</w:t>
            </w:r>
          </w:p>
        </w:tc>
      </w:tr>
      <w:tr w14:paraId="4E252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12669EA">
            <w:r>
              <w:t>remark</w:t>
            </w:r>
          </w:p>
        </w:tc>
        <w:tc>
          <w:tcPr>
            <w:tcW w:w="1704" w:type="dxa"/>
          </w:tcPr>
          <w:p w14:paraId="79BA134A">
            <w:pPr>
              <w:ind w:firstLine="0" w:firstLineChars="0"/>
            </w:pPr>
            <w:r>
              <w:t>备注</w:t>
            </w:r>
          </w:p>
        </w:tc>
        <w:tc>
          <w:tcPr>
            <w:tcW w:w="1704" w:type="dxa"/>
          </w:tcPr>
          <w:p w14:paraId="7283038D">
            <w:r>
              <w:t>text</w:t>
            </w:r>
          </w:p>
        </w:tc>
        <w:tc>
          <w:tcPr>
            <w:tcW w:w="1705" w:type="dxa"/>
          </w:tcPr>
          <w:p w14:paraId="272C3A3A">
            <w:r>
              <w:t>是</w:t>
            </w:r>
          </w:p>
        </w:tc>
        <w:tc>
          <w:tcPr>
            <w:tcW w:w="1705" w:type="dxa"/>
          </w:tcPr>
          <w:p w14:paraId="66C27C3D">
            <w:r>
              <w:t>-</w:t>
            </w:r>
          </w:p>
        </w:tc>
      </w:tr>
      <w:tr w14:paraId="5D756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1646C7E">
            <w:r>
              <w:t>create_time</w:t>
            </w:r>
          </w:p>
        </w:tc>
        <w:tc>
          <w:tcPr>
            <w:tcW w:w="1704" w:type="dxa"/>
          </w:tcPr>
          <w:p w14:paraId="04A2BBC0">
            <w:pPr>
              <w:ind w:firstLine="0" w:firstLineChars="0"/>
            </w:pPr>
            <w:r>
              <w:t>创建时间</w:t>
            </w:r>
          </w:p>
        </w:tc>
        <w:tc>
          <w:tcPr>
            <w:tcW w:w="1704" w:type="dxa"/>
          </w:tcPr>
          <w:p w14:paraId="72095B09">
            <w:r>
              <w:t>datetime</w:t>
            </w:r>
          </w:p>
        </w:tc>
        <w:tc>
          <w:tcPr>
            <w:tcW w:w="1705" w:type="dxa"/>
          </w:tcPr>
          <w:p w14:paraId="6BF66CFF">
            <w:r>
              <w:t>是</w:t>
            </w:r>
          </w:p>
        </w:tc>
        <w:tc>
          <w:tcPr>
            <w:tcW w:w="1705" w:type="dxa"/>
          </w:tcPr>
          <w:p w14:paraId="67C075D6">
            <w:r>
              <w:t>默认当前时间</w:t>
            </w:r>
          </w:p>
        </w:tc>
      </w:tr>
      <w:tr w14:paraId="537E0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D23DE2D">
            <w:r>
              <w:t>update_time</w:t>
            </w:r>
          </w:p>
        </w:tc>
        <w:tc>
          <w:tcPr>
            <w:tcW w:w="1704" w:type="dxa"/>
          </w:tcPr>
          <w:p w14:paraId="640F63CC">
            <w:pPr>
              <w:ind w:firstLine="0" w:firstLineChars="0"/>
            </w:pPr>
            <w:r>
              <w:t>更新时间</w:t>
            </w:r>
          </w:p>
        </w:tc>
        <w:tc>
          <w:tcPr>
            <w:tcW w:w="1704" w:type="dxa"/>
          </w:tcPr>
          <w:p w14:paraId="3D748843">
            <w:r>
              <w:t>datetime</w:t>
            </w:r>
          </w:p>
        </w:tc>
        <w:tc>
          <w:tcPr>
            <w:tcW w:w="1705" w:type="dxa"/>
          </w:tcPr>
          <w:p w14:paraId="3A9C558C">
            <w:r>
              <w:t>是</w:t>
            </w:r>
          </w:p>
        </w:tc>
        <w:tc>
          <w:tcPr>
            <w:tcW w:w="1705" w:type="dxa"/>
          </w:tcPr>
          <w:p w14:paraId="1A8AA238">
            <w:r>
              <w:t>自动更新</w:t>
            </w:r>
          </w:p>
        </w:tc>
      </w:tr>
      <w:tr w14:paraId="1DF7B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4EBD1D9">
            <w:r>
              <w:t>deleted</w:t>
            </w:r>
          </w:p>
        </w:tc>
        <w:tc>
          <w:tcPr>
            <w:tcW w:w="1704" w:type="dxa"/>
          </w:tcPr>
          <w:p w14:paraId="05DE2B61">
            <w:pPr>
              <w:ind w:firstLine="0" w:firstLineChars="0"/>
            </w:pPr>
            <w:r>
              <w:t>逻辑删除</w:t>
            </w:r>
          </w:p>
        </w:tc>
        <w:tc>
          <w:tcPr>
            <w:tcW w:w="1704" w:type="dxa"/>
          </w:tcPr>
          <w:p w14:paraId="3732EEE6">
            <w:r>
              <w:t>tinyint</w:t>
            </w:r>
          </w:p>
        </w:tc>
        <w:tc>
          <w:tcPr>
            <w:tcW w:w="1705" w:type="dxa"/>
          </w:tcPr>
          <w:p w14:paraId="3803AC0C">
            <w:r>
              <w:t>是</w:t>
            </w:r>
          </w:p>
        </w:tc>
        <w:tc>
          <w:tcPr>
            <w:tcW w:w="1705" w:type="dxa"/>
          </w:tcPr>
          <w:p w14:paraId="7FEC0E90">
            <w:r>
              <w:t>默认0</w:t>
            </w:r>
          </w:p>
        </w:tc>
      </w:tr>
    </w:tbl>
    <w:p w14:paraId="4277AE90"/>
    <w:p w14:paraId="0470A97A"/>
    <w:p w14:paraId="712254A8"/>
    <w:p w14:paraId="4D1698BB">
      <w:r>
        <w:rPr>
          <w:rFonts w:hint="eastAsia"/>
        </w:rPr>
        <w:t>（5）理赔表（t_claim）</w:t>
      </w:r>
    </w:p>
    <w:p w14:paraId="76EE26C1">
      <w:r>
        <w:rPr>
          <w:rFonts w:hint="eastAsia"/>
        </w:rPr>
        <w:t>该表用于记录理赔申请及处理过程信息，其属性包括 ID、理赔单号、订单ID、用户ID、理赔金额、理赔类型、理赔状态、事故描述、事故地点、事故时间、证据材料、审核意见、审核人ID、审核时间、赔付时间、创建时间、更新时间、逻辑删除标记等信息，理赔表的表结构如表3-21所示。</w:t>
      </w:r>
    </w:p>
    <w:p w14:paraId="2951BEBD"/>
    <w:p w14:paraId="400F1F9E"/>
    <w:p w14:paraId="1F3CCAC4">
      <w:pPr>
        <w:jc w:val="center"/>
      </w:pPr>
      <w:r>
        <w:t>表3-21 理赔表结构</w:t>
      </w:r>
      <w:r>
        <w:br w:type="textWrapping"/>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5"/>
        <w:gridCol w:w="1128"/>
        <w:gridCol w:w="2031"/>
        <w:gridCol w:w="1128"/>
        <w:gridCol w:w="1640"/>
      </w:tblGrid>
      <w:tr w14:paraId="28569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A3B76EC">
            <w:r>
              <w:t>字段名</w:t>
            </w:r>
          </w:p>
        </w:tc>
        <w:tc>
          <w:tcPr>
            <w:tcW w:w="1704" w:type="dxa"/>
          </w:tcPr>
          <w:p w14:paraId="564E4501">
            <w:r>
              <w:t>描述</w:t>
            </w:r>
          </w:p>
        </w:tc>
        <w:tc>
          <w:tcPr>
            <w:tcW w:w="1704" w:type="dxa"/>
          </w:tcPr>
          <w:p w14:paraId="13BA0837">
            <w:r>
              <w:t>数据类型</w:t>
            </w:r>
          </w:p>
        </w:tc>
        <w:tc>
          <w:tcPr>
            <w:tcW w:w="1705" w:type="dxa"/>
          </w:tcPr>
          <w:p w14:paraId="62D9D914">
            <w:r>
              <w:t>是否为空</w:t>
            </w:r>
          </w:p>
        </w:tc>
        <w:tc>
          <w:tcPr>
            <w:tcW w:w="1705" w:type="dxa"/>
          </w:tcPr>
          <w:p w14:paraId="5A69CFD2">
            <w:r>
              <w:t>约束</w:t>
            </w:r>
          </w:p>
        </w:tc>
      </w:tr>
      <w:tr w14:paraId="3363C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D4351E0">
            <w:r>
              <w:t>id</w:t>
            </w:r>
          </w:p>
        </w:tc>
        <w:tc>
          <w:tcPr>
            <w:tcW w:w="1704" w:type="dxa"/>
          </w:tcPr>
          <w:p w14:paraId="3AA8B55F">
            <w:pPr>
              <w:ind w:firstLine="0" w:firstLineChars="0"/>
            </w:pPr>
            <w:r>
              <w:t>理赔ID</w:t>
            </w:r>
          </w:p>
        </w:tc>
        <w:tc>
          <w:tcPr>
            <w:tcW w:w="1704" w:type="dxa"/>
          </w:tcPr>
          <w:p w14:paraId="7542E3C9">
            <w:r>
              <w:t>bigint</w:t>
            </w:r>
          </w:p>
        </w:tc>
        <w:tc>
          <w:tcPr>
            <w:tcW w:w="1705" w:type="dxa"/>
          </w:tcPr>
          <w:p w14:paraId="222993E7">
            <w:r>
              <w:t>否</w:t>
            </w:r>
          </w:p>
        </w:tc>
        <w:tc>
          <w:tcPr>
            <w:tcW w:w="1705" w:type="dxa"/>
          </w:tcPr>
          <w:p w14:paraId="301BBE64">
            <w:pPr>
              <w:ind w:firstLine="0" w:firstLineChars="0"/>
            </w:pPr>
            <w:r>
              <w:t>主键，自增</w:t>
            </w:r>
          </w:p>
        </w:tc>
      </w:tr>
      <w:tr w14:paraId="2E838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516FC6E">
            <w:r>
              <w:t>claim_no</w:t>
            </w:r>
          </w:p>
        </w:tc>
        <w:tc>
          <w:tcPr>
            <w:tcW w:w="1704" w:type="dxa"/>
          </w:tcPr>
          <w:p w14:paraId="2DDECDCC">
            <w:pPr>
              <w:ind w:firstLine="0" w:firstLineChars="0"/>
            </w:pPr>
            <w:r>
              <w:t>理赔单号</w:t>
            </w:r>
          </w:p>
        </w:tc>
        <w:tc>
          <w:tcPr>
            <w:tcW w:w="1704" w:type="dxa"/>
          </w:tcPr>
          <w:p w14:paraId="5789C9AC">
            <w:r>
              <w:t>varchar(50)</w:t>
            </w:r>
          </w:p>
        </w:tc>
        <w:tc>
          <w:tcPr>
            <w:tcW w:w="1705" w:type="dxa"/>
          </w:tcPr>
          <w:p w14:paraId="5C0ABF06">
            <w:r>
              <w:t>否</w:t>
            </w:r>
          </w:p>
        </w:tc>
        <w:tc>
          <w:tcPr>
            <w:tcW w:w="1705" w:type="dxa"/>
          </w:tcPr>
          <w:p w14:paraId="234F2678">
            <w:pPr>
              <w:ind w:firstLine="0" w:firstLineChars="0"/>
            </w:pPr>
            <w:r>
              <w:t>唯一，索引</w:t>
            </w:r>
          </w:p>
        </w:tc>
      </w:tr>
      <w:tr w14:paraId="778DA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633C3C6">
            <w:r>
              <w:t>order_id</w:t>
            </w:r>
          </w:p>
        </w:tc>
        <w:tc>
          <w:tcPr>
            <w:tcW w:w="1704" w:type="dxa"/>
          </w:tcPr>
          <w:p w14:paraId="0AEA3C07">
            <w:pPr>
              <w:ind w:firstLine="0" w:firstLineChars="0"/>
            </w:pPr>
            <w:r>
              <w:t>订单ID</w:t>
            </w:r>
          </w:p>
        </w:tc>
        <w:tc>
          <w:tcPr>
            <w:tcW w:w="1704" w:type="dxa"/>
          </w:tcPr>
          <w:p w14:paraId="570D9BC1">
            <w:r>
              <w:t>bigint</w:t>
            </w:r>
          </w:p>
        </w:tc>
        <w:tc>
          <w:tcPr>
            <w:tcW w:w="1705" w:type="dxa"/>
          </w:tcPr>
          <w:p w14:paraId="401D1255">
            <w:r>
              <w:t>否</w:t>
            </w:r>
          </w:p>
        </w:tc>
        <w:tc>
          <w:tcPr>
            <w:tcW w:w="1705" w:type="dxa"/>
          </w:tcPr>
          <w:p w14:paraId="36550AD7">
            <w:r>
              <w:t>索引</w:t>
            </w:r>
          </w:p>
        </w:tc>
      </w:tr>
      <w:tr w14:paraId="50C43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0CA4D46">
            <w:r>
              <w:t>user_id</w:t>
            </w:r>
          </w:p>
        </w:tc>
        <w:tc>
          <w:tcPr>
            <w:tcW w:w="1704" w:type="dxa"/>
          </w:tcPr>
          <w:p w14:paraId="3C032410">
            <w:pPr>
              <w:ind w:firstLine="0" w:firstLineChars="0"/>
            </w:pPr>
            <w:r>
              <w:t>用户ID</w:t>
            </w:r>
          </w:p>
        </w:tc>
        <w:tc>
          <w:tcPr>
            <w:tcW w:w="1704" w:type="dxa"/>
          </w:tcPr>
          <w:p w14:paraId="5F8B450A">
            <w:r>
              <w:t>bigint</w:t>
            </w:r>
          </w:p>
        </w:tc>
        <w:tc>
          <w:tcPr>
            <w:tcW w:w="1705" w:type="dxa"/>
          </w:tcPr>
          <w:p w14:paraId="7CE4788E">
            <w:r>
              <w:t>否</w:t>
            </w:r>
          </w:p>
        </w:tc>
        <w:tc>
          <w:tcPr>
            <w:tcW w:w="1705" w:type="dxa"/>
          </w:tcPr>
          <w:p w14:paraId="63F1DD50">
            <w:r>
              <w:t>索引</w:t>
            </w:r>
          </w:p>
        </w:tc>
      </w:tr>
      <w:tr w14:paraId="38FB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39D7DD4">
            <w:r>
              <w:t>amount</w:t>
            </w:r>
          </w:p>
        </w:tc>
        <w:tc>
          <w:tcPr>
            <w:tcW w:w="1704" w:type="dxa"/>
          </w:tcPr>
          <w:p w14:paraId="1BF0E7A3">
            <w:pPr>
              <w:ind w:firstLine="0" w:firstLineChars="0"/>
            </w:pPr>
            <w:r>
              <w:t>理赔金额</w:t>
            </w:r>
          </w:p>
        </w:tc>
        <w:tc>
          <w:tcPr>
            <w:tcW w:w="1704" w:type="dxa"/>
          </w:tcPr>
          <w:p w14:paraId="03F325D8">
            <w:r>
              <w:t>decimal(10,2)</w:t>
            </w:r>
          </w:p>
        </w:tc>
        <w:tc>
          <w:tcPr>
            <w:tcW w:w="1705" w:type="dxa"/>
          </w:tcPr>
          <w:p w14:paraId="21FF89D7">
            <w:r>
              <w:t>是</w:t>
            </w:r>
          </w:p>
        </w:tc>
        <w:tc>
          <w:tcPr>
            <w:tcW w:w="1705" w:type="dxa"/>
          </w:tcPr>
          <w:p w14:paraId="6357C3B0">
            <w:r>
              <w:t>-</w:t>
            </w:r>
          </w:p>
        </w:tc>
      </w:tr>
      <w:tr w14:paraId="7BBFC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35AACFC">
            <w:r>
              <w:t>claim_type</w:t>
            </w:r>
          </w:p>
        </w:tc>
        <w:tc>
          <w:tcPr>
            <w:tcW w:w="1704" w:type="dxa"/>
          </w:tcPr>
          <w:p w14:paraId="18AAFA38">
            <w:pPr>
              <w:ind w:firstLine="0" w:firstLineChars="0"/>
            </w:pPr>
            <w:r>
              <w:t>理赔类型</w:t>
            </w:r>
          </w:p>
        </w:tc>
        <w:tc>
          <w:tcPr>
            <w:tcW w:w="1704" w:type="dxa"/>
          </w:tcPr>
          <w:p w14:paraId="724DF26F">
            <w:r>
              <w:t>varchar(20)</w:t>
            </w:r>
          </w:p>
        </w:tc>
        <w:tc>
          <w:tcPr>
            <w:tcW w:w="1705" w:type="dxa"/>
          </w:tcPr>
          <w:p w14:paraId="335A8017">
            <w:r>
              <w:t>是</w:t>
            </w:r>
          </w:p>
        </w:tc>
        <w:tc>
          <w:tcPr>
            <w:tcW w:w="1705" w:type="dxa"/>
          </w:tcPr>
          <w:p w14:paraId="31F0BE42">
            <w:r>
              <w:t>-</w:t>
            </w:r>
          </w:p>
        </w:tc>
      </w:tr>
      <w:tr w14:paraId="59F18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0" w:hRule="atLeast"/>
        </w:trPr>
        <w:tc>
          <w:tcPr>
            <w:tcW w:w="1704" w:type="dxa"/>
          </w:tcPr>
          <w:p w14:paraId="06CADA79">
            <w:r>
              <w:t>status</w:t>
            </w:r>
          </w:p>
        </w:tc>
        <w:tc>
          <w:tcPr>
            <w:tcW w:w="1704" w:type="dxa"/>
          </w:tcPr>
          <w:p w14:paraId="2F2C02F0">
            <w:pPr>
              <w:ind w:firstLine="0" w:firstLineChars="0"/>
            </w:pPr>
            <w:r>
              <w:t>理赔状态</w:t>
            </w:r>
          </w:p>
        </w:tc>
        <w:tc>
          <w:tcPr>
            <w:tcW w:w="1704" w:type="dxa"/>
          </w:tcPr>
          <w:p w14:paraId="467986C1">
            <w:r>
              <w:t>varchar(20)</w:t>
            </w:r>
          </w:p>
        </w:tc>
        <w:tc>
          <w:tcPr>
            <w:tcW w:w="1705" w:type="dxa"/>
          </w:tcPr>
          <w:p w14:paraId="3F338496">
            <w:r>
              <w:t>是</w:t>
            </w:r>
          </w:p>
        </w:tc>
        <w:tc>
          <w:tcPr>
            <w:tcW w:w="1705" w:type="dxa"/>
          </w:tcPr>
          <w:p w14:paraId="36724C9A">
            <w:r>
              <w:t>默认SUBMITTED，索引</w:t>
            </w:r>
          </w:p>
        </w:tc>
      </w:tr>
      <w:tr w14:paraId="139FD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30EAC62">
            <w:r>
              <w:t>description</w:t>
            </w:r>
          </w:p>
        </w:tc>
        <w:tc>
          <w:tcPr>
            <w:tcW w:w="1704" w:type="dxa"/>
          </w:tcPr>
          <w:p w14:paraId="04F7E8D2">
            <w:pPr>
              <w:ind w:firstLine="0" w:firstLineChars="0"/>
            </w:pPr>
            <w:r>
              <w:t>事故描述</w:t>
            </w:r>
          </w:p>
        </w:tc>
        <w:tc>
          <w:tcPr>
            <w:tcW w:w="1704" w:type="dxa"/>
          </w:tcPr>
          <w:p w14:paraId="35AB8320">
            <w:r>
              <w:t>text</w:t>
            </w:r>
          </w:p>
        </w:tc>
        <w:tc>
          <w:tcPr>
            <w:tcW w:w="1705" w:type="dxa"/>
          </w:tcPr>
          <w:p w14:paraId="0FD23D5E">
            <w:r>
              <w:t>是</w:t>
            </w:r>
          </w:p>
        </w:tc>
        <w:tc>
          <w:tcPr>
            <w:tcW w:w="1705" w:type="dxa"/>
          </w:tcPr>
          <w:p w14:paraId="0F88F15B">
            <w:r>
              <w:t>-</w:t>
            </w:r>
          </w:p>
        </w:tc>
      </w:tr>
      <w:tr w14:paraId="5A4D4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62E245B">
            <w:r>
              <w:t>accident_location</w:t>
            </w:r>
          </w:p>
        </w:tc>
        <w:tc>
          <w:tcPr>
            <w:tcW w:w="1704" w:type="dxa"/>
          </w:tcPr>
          <w:p w14:paraId="6335A547">
            <w:pPr>
              <w:ind w:firstLine="0" w:firstLineChars="0"/>
            </w:pPr>
            <w:r>
              <w:t>事故地点</w:t>
            </w:r>
          </w:p>
        </w:tc>
        <w:tc>
          <w:tcPr>
            <w:tcW w:w="1704" w:type="dxa"/>
          </w:tcPr>
          <w:p w14:paraId="1C127621">
            <w:r>
              <w:t>varchar(200)</w:t>
            </w:r>
          </w:p>
        </w:tc>
        <w:tc>
          <w:tcPr>
            <w:tcW w:w="1705" w:type="dxa"/>
          </w:tcPr>
          <w:p w14:paraId="0B4A8198">
            <w:r>
              <w:t>是</w:t>
            </w:r>
          </w:p>
        </w:tc>
        <w:tc>
          <w:tcPr>
            <w:tcW w:w="1705" w:type="dxa"/>
          </w:tcPr>
          <w:p w14:paraId="445A6123">
            <w:r>
              <w:t>-</w:t>
            </w:r>
          </w:p>
        </w:tc>
      </w:tr>
      <w:tr w14:paraId="1166D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1F7EFDA">
            <w:r>
              <w:t>accident_time</w:t>
            </w:r>
          </w:p>
        </w:tc>
        <w:tc>
          <w:tcPr>
            <w:tcW w:w="1704" w:type="dxa"/>
          </w:tcPr>
          <w:p w14:paraId="7FB97B9F">
            <w:pPr>
              <w:ind w:firstLine="0" w:firstLineChars="0"/>
            </w:pPr>
            <w:r>
              <w:t>事故时间</w:t>
            </w:r>
          </w:p>
        </w:tc>
        <w:tc>
          <w:tcPr>
            <w:tcW w:w="1704" w:type="dxa"/>
          </w:tcPr>
          <w:p w14:paraId="09C88584">
            <w:r>
              <w:t>datetime</w:t>
            </w:r>
          </w:p>
        </w:tc>
        <w:tc>
          <w:tcPr>
            <w:tcW w:w="1705" w:type="dxa"/>
          </w:tcPr>
          <w:p w14:paraId="6CB6CB14">
            <w:r>
              <w:t>是</w:t>
            </w:r>
          </w:p>
        </w:tc>
        <w:tc>
          <w:tcPr>
            <w:tcW w:w="1705" w:type="dxa"/>
          </w:tcPr>
          <w:p w14:paraId="3B99ABF6">
            <w:r>
              <w:t>-</w:t>
            </w:r>
          </w:p>
        </w:tc>
      </w:tr>
      <w:tr w14:paraId="3733F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0C1861A">
            <w:r>
              <w:t>evidence_materials</w:t>
            </w:r>
          </w:p>
        </w:tc>
        <w:tc>
          <w:tcPr>
            <w:tcW w:w="1704" w:type="dxa"/>
          </w:tcPr>
          <w:p w14:paraId="0B4251DD">
            <w:pPr>
              <w:ind w:firstLine="0" w:firstLineChars="0"/>
            </w:pPr>
            <w:r>
              <w:t>证据材料</w:t>
            </w:r>
          </w:p>
        </w:tc>
        <w:tc>
          <w:tcPr>
            <w:tcW w:w="1704" w:type="dxa"/>
          </w:tcPr>
          <w:p w14:paraId="0A4B4A87">
            <w:r>
              <w:t>text</w:t>
            </w:r>
          </w:p>
        </w:tc>
        <w:tc>
          <w:tcPr>
            <w:tcW w:w="1705" w:type="dxa"/>
          </w:tcPr>
          <w:p w14:paraId="0576DC36">
            <w:r>
              <w:t>是</w:t>
            </w:r>
          </w:p>
        </w:tc>
        <w:tc>
          <w:tcPr>
            <w:tcW w:w="1705" w:type="dxa"/>
          </w:tcPr>
          <w:p w14:paraId="3BEABBD0">
            <w:r>
              <w:t>-</w:t>
            </w:r>
          </w:p>
        </w:tc>
      </w:tr>
      <w:tr w14:paraId="0F8D2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08715D4">
            <w:r>
              <w:t>review_comment</w:t>
            </w:r>
          </w:p>
        </w:tc>
        <w:tc>
          <w:tcPr>
            <w:tcW w:w="1704" w:type="dxa"/>
          </w:tcPr>
          <w:p w14:paraId="395D4BD8">
            <w:pPr>
              <w:ind w:firstLine="0" w:firstLineChars="0"/>
            </w:pPr>
            <w:r>
              <w:t>审核意见</w:t>
            </w:r>
          </w:p>
        </w:tc>
        <w:tc>
          <w:tcPr>
            <w:tcW w:w="1704" w:type="dxa"/>
          </w:tcPr>
          <w:p w14:paraId="4B33718A">
            <w:r>
              <w:t>text</w:t>
            </w:r>
          </w:p>
        </w:tc>
        <w:tc>
          <w:tcPr>
            <w:tcW w:w="1705" w:type="dxa"/>
          </w:tcPr>
          <w:p w14:paraId="0F978D55">
            <w:r>
              <w:t>是</w:t>
            </w:r>
          </w:p>
        </w:tc>
        <w:tc>
          <w:tcPr>
            <w:tcW w:w="1705" w:type="dxa"/>
          </w:tcPr>
          <w:p w14:paraId="4415B352">
            <w:r>
              <w:t>-</w:t>
            </w:r>
          </w:p>
        </w:tc>
      </w:tr>
      <w:tr w14:paraId="5E9EF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558B7C8">
            <w:r>
              <w:t>reviewer_id</w:t>
            </w:r>
          </w:p>
        </w:tc>
        <w:tc>
          <w:tcPr>
            <w:tcW w:w="1704" w:type="dxa"/>
          </w:tcPr>
          <w:p w14:paraId="278F4D59">
            <w:pPr>
              <w:ind w:firstLine="0" w:firstLineChars="0"/>
            </w:pPr>
            <w:r>
              <w:t>审核人ID</w:t>
            </w:r>
          </w:p>
        </w:tc>
        <w:tc>
          <w:tcPr>
            <w:tcW w:w="1704" w:type="dxa"/>
          </w:tcPr>
          <w:p w14:paraId="3F971311">
            <w:r>
              <w:t>bigint</w:t>
            </w:r>
          </w:p>
        </w:tc>
        <w:tc>
          <w:tcPr>
            <w:tcW w:w="1705" w:type="dxa"/>
          </w:tcPr>
          <w:p w14:paraId="21C354CF">
            <w:r>
              <w:t>是</w:t>
            </w:r>
          </w:p>
        </w:tc>
        <w:tc>
          <w:tcPr>
            <w:tcW w:w="1705" w:type="dxa"/>
          </w:tcPr>
          <w:p w14:paraId="5D9956AC">
            <w:r>
              <w:t>-</w:t>
            </w:r>
          </w:p>
        </w:tc>
      </w:tr>
      <w:tr w14:paraId="7787C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47571C5">
            <w:r>
              <w:t>review_time</w:t>
            </w:r>
          </w:p>
        </w:tc>
        <w:tc>
          <w:tcPr>
            <w:tcW w:w="1704" w:type="dxa"/>
          </w:tcPr>
          <w:p w14:paraId="789A4956">
            <w:pPr>
              <w:ind w:firstLine="0" w:firstLineChars="0"/>
            </w:pPr>
            <w:r>
              <w:t>审核时间</w:t>
            </w:r>
          </w:p>
        </w:tc>
        <w:tc>
          <w:tcPr>
            <w:tcW w:w="1704" w:type="dxa"/>
          </w:tcPr>
          <w:p w14:paraId="51FC5FFA">
            <w:r>
              <w:t>datetime</w:t>
            </w:r>
          </w:p>
        </w:tc>
        <w:tc>
          <w:tcPr>
            <w:tcW w:w="1705" w:type="dxa"/>
          </w:tcPr>
          <w:p w14:paraId="59FADDD9">
            <w:r>
              <w:t>是</w:t>
            </w:r>
          </w:p>
        </w:tc>
        <w:tc>
          <w:tcPr>
            <w:tcW w:w="1705" w:type="dxa"/>
          </w:tcPr>
          <w:p w14:paraId="081DBA7B">
            <w:r>
              <w:t>-</w:t>
            </w:r>
          </w:p>
        </w:tc>
      </w:tr>
      <w:tr w14:paraId="257B8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E45017B">
            <w:r>
              <w:t>paid_time</w:t>
            </w:r>
          </w:p>
        </w:tc>
        <w:tc>
          <w:tcPr>
            <w:tcW w:w="1704" w:type="dxa"/>
          </w:tcPr>
          <w:p w14:paraId="285684DB">
            <w:pPr>
              <w:ind w:firstLine="0" w:firstLineChars="0"/>
            </w:pPr>
            <w:r>
              <w:t>赔付时间</w:t>
            </w:r>
          </w:p>
        </w:tc>
        <w:tc>
          <w:tcPr>
            <w:tcW w:w="1704" w:type="dxa"/>
          </w:tcPr>
          <w:p w14:paraId="1A338FBE">
            <w:r>
              <w:t>datetime</w:t>
            </w:r>
          </w:p>
        </w:tc>
        <w:tc>
          <w:tcPr>
            <w:tcW w:w="1705" w:type="dxa"/>
          </w:tcPr>
          <w:p w14:paraId="471E18C1">
            <w:r>
              <w:t>是</w:t>
            </w:r>
          </w:p>
        </w:tc>
        <w:tc>
          <w:tcPr>
            <w:tcW w:w="1705" w:type="dxa"/>
          </w:tcPr>
          <w:p w14:paraId="68A88ECF">
            <w:r>
              <w:t>-</w:t>
            </w:r>
          </w:p>
        </w:tc>
      </w:tr>
      <w:tr w14:paraId="7567C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00BA6DB">
            <w:r>
              <w:t>create_time</w:t>
            </w:r>
          </w:p>
        </w:tc>
        <w:tc>
          <w:tcPr>
            <w:tcW w:w="1704" w:type="dxa"/>
          </w:tcPr>
          <w:p w14:paraId="2A0CCEFD">
            <w:pPr>
              <w:ind w:firstLine="0" w:firstLineChars="0"/>
            </w:pPr>
            <w:r>
              <w:t>创建时间</w:t>
            </w:r>
          </w:p>
        </w:tc>
        <w:tc>
          <w:tcPr>
            <w:tcW w:w="1704" w:type="dxa"/>
          </w:tcPr>
          <w:p w14:paraId="486D98ED">
            <w:r>
              <w:t>datetime</w:t>
            </w:r>
          </w:p>
        </w:tc>
        <w:tc>
          <w:tcPr>
            <w:tcW w:w="1705" w:type="dxa"/>
          </w:tcPr>
          <w:p w14:paraId="2F908DD9">
            <w:r>
              <w:t>是</w:t>
            </w:r>
          </w:p>
        </w:tc>
        <w:tc>
          <w:tcPr>
            <w:tcW w:w="1705" w:type="dxa"/>
          </w:tcPr>
          <w:p w14:paraId="579E77D3">
            <w:r>
              <w:t>默认当前时间</w:t>
            </w:r>
          </w:p>
        </w:tc>
      </w:tr>
      <w:tr w14:paraId="3FBA9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9C1D364">
            <w:r>
              <w:t>update_time</w:t>
            </w:r>
          </w:p>
        </w:tc>
        <w:tc>
          <w:tcPr>
            <w:tcW w:w="1704" w:type="dxa"/>
          </w:tcPr>
          <w:p w14:paraId="0BD76BCA">
            <w:pPr>
              <w:ind w:firstLine="0" w:firstLineChars="0"/>
            </w:pPr>
            <w:r>
              <w:t>更新时间</w:t>
            </w:r>
          </w:p>
        </w:tc>
        <w:tc>
          <w:tcPr>
            <w:tcW w:w="1704" w:type="dxa"/>
          </w:tcPr>
          <w:p w14:paraId="624ECA4B">
            <w:r>
              <w:t>datetime</w:t>
            </w:r>
          </w:p>
        </w:tc>
        <w:tc>
          <w:tcPr>
            <w:tcW w:w="1705" w:type="dxa"/>
          </w:tcPr>
          <w:p w14:paraId="03B39C01">
            <w:r>
              <w:t>是</w:t>
            </w:r>
          </w:p>
        </w:tc>
        <w:tc>
          <w:tcPr>
            <w:tcW w:w="1705" w:type="dxa"/>
          </w:tcPr>
          <w:p w14:paraId="1C749667">
            <w:r>
              <w:t>自动更新</w:t>
            </w:r>
          </w:p>
        </w:tc>
      </w:tr>
      <w:tr w14:paraId="4F211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553C784">
            <w:r>
              <w:t>deleted</w:t>
            </w:r>
          </w:p>
        </w:tc>
        <w:tc>
          <w:tcPr>
            <w:tcW w:w="1704" w:type="dxa"/>
          </w:tcPr>
          <w:p w14:paraId="2A1A0D9D">
            <w:pPr>
              <w:ind w:firstLine="0" w:firstLineChars="0"/>
            </w:pPr>
            <w:r>
              <w:t>逻辑删除</w:t>
            </w:r>
          </w:p>
        </w:tc>
        <w:tc>
          <w:tcPr>
            <w:tcW w:w="1704" w:type="dxa"/>
          </w:tcPr>
          <w:p w14:paraId="448900D9">
            <w:r>
              <w:t>tinyint</w:t>
            </w:r>
          </w:p>
        </w:tc>
        <w:tc>
          <w:tcPr>
            <w:tcW w:w="1705" w:type="dxa"/>
          </w:tcPr>
          <w:p w14:paraId="56F2633E">
            <w:r>
              <w:t>是</w:t>
            </w:r>
          </w:p>
        </w:tc>
        <w:tc>
          <w:tcPr>
            <w:tcW w:w="1705" w:type="dxa"/>
          </w:tcPr>
          <w:p w14:paraId="2BD61645">
            <w:r>
              <w:t>默认0</w:t>
            </w:r>
          </w:p>
        </w:tc>
      </w:tr>
    </w:tbl>
    <w:p w14:paraId="43D29154"/>
    <w:p w14:paraId="001E1EA2"/>
    <w:p w14:paraId="1E89DB89"/>
    <w:p w14:paraId="29B7D078">
      <w:r>
        <w:rPr>
          <w:rFonts w:hint="eastAsia"/>
        </w:rPr>
        <w:t>（6）救援申请表（t_rescue_request）</w:t>
      </w:r>
    </w:p>
    <w:p w14:paraId="0BC54837">
      <w:r>
        <w:rPr>
          <w:rFonts w:hint="eastAsia"/>
        </w:rPr>
        <w:t>该表用于记录道路救援申请信息，其属性包括 ID、用户ID、车辆ID、救援类型、处理状态、位置描述、经度、纬度、详细描述、联系电话、创建时间、更新时间、逻辑删除标记等信息，救援申请表的表结构如表3-22所示。</w:t>
      </w:r>
    </w:p>
    <w:p w14:paraId="2A70176F">
      <w:pPr>
        <w:jc w:val="center"/>
      </w:pPr>
      <w:r>
        <w:t>表3-22 救援申请表结构</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5"/>
        <w:gridCol w:w="1453"/>
        <w:gridCol w:w="1933"/>
        <w:gridCol w:w="1454"/>
        <w:gridCol w:w="1517"/>
      </w:tblGrid>
      <w:tr w14:paraId="600D5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93FD2AB">
            <w:r>
              <w:t>字段名</w:t>
            </w:r>
          </w:p>
        </w:tc>
        <w:tc>
          <w:tcPr>
            <w:tcW w:w="1704" w:type="dxa"/>
          </w:tcPr>
          <w:p w14:paraId="1081BFB1">
            <w:r>
              <w:t>描述</w:t>
            </w:r>
          </w:p>
        </w:tc>
        <w:tc>
          <w:tcPr>
            <w:tcW w:w="1704" w:type="dxa"/>
          </w:tcPr>
          <w:p w14:paraId="5CA3AD69">
            <w:r>
              <w:t>数据类型</w:t>
            </w:r>
          </w:p>
        </w:tc>
        <w:tc>
          <w:tcPr>
            <w:tcW w:w="1705" w:type="dxa"/>
          </w:tcPr>
          <w:p w14:paraId="0E407342">
            <w:r>
              <w:t>是否为空</w:t>
            </w:r>
          </w:p>
        </w:tc>
        <w:tc>
          <w:tcPr>
            <w:tcW w:w="1705" w:type="dxa"/>
          </w:tcPr>
          <w:p w14:paraId="599263D9">
            <w:r>
              <w:t>约束</w:t>
            </w:r>
          </w:p>
        </w:tc>
      </w:tr>
      <w:tr w14:paraId="48805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9D62214">
            <w:r>
              <w:t>id</w:t>
            </w:r>
          </w:p>
        </w:tc>
        <w:tc>
          <w:tcPr>
            <w:tcW w:w="1704" w:type="dxa"/>
          </w:tcPr>
          <w:p w14:paraId="26E64278">
            <w:pPr>
              <w:ind w:firstLine="0" w:firstLineChars="0"/>
            </w:pPr>
            <w:r>
              <w:t>救援ID</w:t>
            </w:r>
          </w:p>
        </w:tc>
        <w:tc>
          <w:tcPr>
            <w:tcW w:w="1704" w:type="dxa"/>
          </w:tcPr>
          <w:p w14:paraId="6A90A9F7">
            <w:r>
              <w:t>bigint</w:t>
            </w:r>
          </w:p>
        </w:tc>
        <w:tc>
          <w:tcPr>
            <w:tcW w:w="1705" w:type="dxa"/>
          </w:tcPr>
          <w:p w14:paraId="4AD567A9">
            <w:r>
              <w:t>否</w:t>
            </w:r>
          </w:p>
        </w:tc>
        <w:tc>
          <w:tcPr>
            <w:tcW w:w="1705" w:type="dxa"/>
          </w:tcPr>
          <w:p w14:paraId="77F68CB1">
            <w:pPr>
              <w:ind w:firstLine="0" w:firstLineChars="0"/>
            </w:pPr>
            <w:r>
              <w:t>主键，自增</w:t>
            </w:r>
          </w:p>
        </w:tc>
      </w:tr>
      <w:tr w14:paraId="634FC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F3EACD1">
            <w:r>
              <w:t>user_id</w:t>
            </w:r>
          </w:p>
        </w:tc>
        <w:tc>
          <w:tcPr>
            <w:tcW w:w="1704" w:type="dxa"/>
          </w:tcPr>
          <w:p w14:paraId="2278D58C">
            <w:pPr>
              <w:ind w:firstLine="0" w:firstLineChars="0"/>
            </w:pPr>
            <w:r>
              <w:t>用户ID</w:t>
            </w:r>
          </w:p>
        </w:tc>
        <w:tc>
          <w:tcPr>
            <w:tcW w:w="1704" w:type="dxa"/>
          </w:tcPr>
          <w:p w14:paraId="10A52D03">
            <w:r>
              <w:t>bigint</w:t>
            </w:r>
          </w:p>
        </w:tc>
        <w:tc>
          <w:tcPr>
            <w:tcW w:w="1705" w:type="dxa"/>
          </w:tcPr>
          <w:p w14:paraId="2BBC74B4">
            <w:r>
              <w:t>否</w:t>
            </w:r>
          </w:p>
        </w:tc>
        <w:tc>
          <w:tcPr>
            <w:tcW w:w="1705" w:type="dxa"/>
          </w:tcPr>
          <w:p w14:paraId="77D5E219">
            <w:r>
              <w:t>索引</w:t>
            </w:r>
          </w:p>
        </w:tc>
      </w:tr>
      <w:tr w14:paraId="17042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6CE9409">
            <w:r>
              <w:t>vehicle_id</w:t>
            </w:r>
          </w:p>
        </w:tc>
        <w:tc>
          <w:tcPr>
            <w:tcW w:w="1704" w:type="dxa"/>
          </w:tcPr>
          <w:p w14:paraId="3E11CE93">
            <w:pPr>
              <w:ind w:firstLine="0" w:firstLineChars="0"/>
            </w:pPr>
            <w:r>
              <w:t>车辆ID</w:t>
            </w:r>
          </w:p>
        </w:tc>
        <w:tc>
          <w:tcPr>
            <w:tcW w:w="1704" w:type="dxa"/>
          </w:tcPr>
          <w:p w14:paraId="4C2EA4CF">
            <w:r>
              <w:t>bigint</w:t>
            </w:r>
          </w:p>
        </w:tc>
        <w:tc>
          <w:tcPr>
            <w:tcW w:w="1705" w:type="dxa"/>
          </w:tcPr>
          <w:p w14:paraId="34757703">
            <w:r>
              <w:t>是</w:t>
            </w:r>
          </w:p>
        </w:tc>
        <w:tc>
          <w:tcPr>
            <w:tcW w:w="1705" w:type="dxa"/>
          </w:tcPr>
          <w:p w14:paraId="19637174">
            <w:r>
              <w:t>-</w:t>
            </w:r>
          </w:p>
        </w:tc>
      </w:tr>
      <w:tr w14:paraId="32F48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662E58C">
            <w:r>
              <w:t>type</w:t>
            </w:r>
          </w:p>
        </w:tc>
        <w:tc>
          <w:tcPr>
            <w:tcW w:w="1704" w:type="dxa"/>
          </w:tcPr>
          <w:p w14:paraId="6B0CD66B">
            <w:pPr>
              <w:ind w:firstLine="0" w:firstLineChars="0"/>
            </w:pPr>
            <w:r>
              <w:t>救援类型</w:t>
            </w:r>
          </w:p>
        </w:tc>
        <w:tc>
          <w:tcPr>
            <w:tcW w:w="1704" w:type="dxa"/>
          </w:tcPr>
          <w:p w14:paraId="668AA74D">
            <w:r>
              <w:t>varchar(20)</w:t>
            </w:r>
          </w:p>
        </w:tc>
        <w:tc>
          <w:tcPr>
            <w:tcW w:w="1705" w:type="dxa"/>
          </w:tcPr>
          <w:p w14:paraId="70412C7B">
            <w:r>
              <w:t>否</w:t>
            </w:r>
          </w:p>
        </w:tc>
        <w:tc>
          <w:tcPr>
            <w:tcW w:w="1705" w:type="dxa"/>
          </w:tcPr>
          <w:p w14:paraId="0F546006">
            <w:r>
              <w:t>-</w:t>
            </w:r>
          </w:p>
        </w:tc>
      </w:tr>
      <w:tr w14:paraId="67A46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A86D5B2">
            <w:r>
              <w:t>status</w:t>
            </w:r>
          </w:p>
        </w:tc>
        <w:tc>
          <w:tcPr>
            <w:tcW w:w="1704" w:type="dxa"/>
          </w:tcPr>
          <w:p w14:paraId="51C1106A">
            <w:pPr>
              <w:ind w:firstLine="0" w:firstLineChars="0"/>
            </w:pPr>
            <w:r>
              <w:t>处理状态</w:t>
            </w:r>
          </w:p>
        </w:tc>
        <w:tc>
          <w:tcPr>
            <w:tcW w:w="1704" w:type="dxa"/>
          </w:tcPr>
          <w:p w14:paraId="769F8AEC">
            <w:r>
              <w:t>varchar(20)</w:t>
            </w:r>
          </w:p>
        </w:tc>
        <w:tc>
          <w:tcPr>
            <w:tcW w:w="1705" w:type="dxa"/>
          </w:tcPr>
          <w:p w14:paraId="61A16676">
            <w:r>
              <w:t>是</w:t>
            </w:r>
          </w:p>
        </w:tc>
        <w:tc>
          <w:tcPr>
            <w:tcW w:w="1705" w:type="dxa"/>
          </w:tcPr>
          <w:p w14:paraId="07E497E9">
            <w:pPr>
              <w:ind w:firstLine="0" w:firstLineChars="0"/>
            </w:pPr>
            <w:r>
              <w:t>默认PENDING</w:t>
            </w:r>
          </w:p>
        </w:tc>
      </w:tr>
      <w:tr w14:paraId="00F3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tcPr>
          <w:p w14:paraId="2A04203D">
            <w:r>
              <w:t>location</w:t>
            </w:r>
          </w:p>
        </w:tc>
        <w:tc>
          <w:tcPr>
            <w:tcW w:w="1704" w:type="dxa"/>
          </w:tcPr>
          <w:p w14:paraId="7B559860">
            <w:pPr>
              <w:ind w:firstLine="0" w:firstLineChars="0"/>
            </w:pPr>
            <w:r>
              <w:t>位置描述</w:t>
            </w:r>
          </w:p>
        </w:tc>
        <w:tc>
          <w:tcPr>
            <w:tcW w:w="1704" w:type="dxa"/>
          </w:tcPr>
          <w:p w14:paraId="1DC3A160">
            <w:r>
              <w:t>varchar(255)</w:t>
            </w:r>
          </w:p>
        </w:tc>
        <w:tc>
          <w:tcPr>
            <w:tcW w:w="1705" w:type="dxa"/>
          </w:tcPr>
          <w:p w14:paraId="75129525">
            <w:r>
              <w:t>是</w:t>
            </w:r>
          </w:p>
        </w:tc>
        <w:tc>
          <w:tcPr>
            <w:tcW w:w="1705" w:type="dxa"/>
          </w:tcPr>
          <w:p w14:paraId="64F0B243">
            <w:r>
              <w:t>-</w:t>
            </w:r>
          </w:p>
        </w:tc>
      </w:tr>
      <w:tr w14:paraId="54788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D03B0F8">
            <w:r>
              <w:t>longitude</w:t>
            </w:r>
          </w:p>
        </w:tc>
        <w:tc>
          <w:tcPr>
            <w:tcW w:w="1704" w:type="dxa"/>
          </w:tcPr>
          <w:p w14:paraId="31A8D5D0">
            <w:r>
              <w:t>经度</w:t>
            </w:r>
          </w:p>
        </w:tc>
        <w:tc>
          <w:tcPr>
            <w:tcW w:w="1704" w:type="dxa"/>
          </w:tcPr>
          <w:p w14:paraId="351F68FD">
            <w:r>
              <w:t>double</w:t>
            </w:r>
          </w:p>
        </w:tc>
        <w:tc>
          <w:tcPr>
            <w:tcW w:w="1705" w:type="dxa"/>
          </w:tcPr>
          <w:p w14:paraId="110B7AA2">
            <w:r>
              <w:t>是</w:t>
            </w:r>
          </w:p>
        </w:tc>
        <w:tc>
          <w:tcPr>
            <w:tcW w:w="1705" w:type="dxa"/>
          </w:tcPr>
          <w:p w14:paraId="006C43FA">
            <w:r>
              <w:t>-</w:t>
            </w:r>
          </w:p>
        </w:tc>
      </w:tr>
      <w:tr w14:paraId="747DA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E376005">
            <w:r>
              <w:t>latitude</w:t>
            </w:r>
          </w:p>
        </w:tc>
        <w:tc>
          <w:tcPr>
            <w:tcW w:w="1704" w:type="dxa"/>
          </w:tcPr>
          <w:p w14:paraId="1D6B7623">
            <w:r>
              <w:t>纬度</w:t>
            </w:r>
          </w:p>
        </w:tc>
        <w:tc>
          <w:tcPr>
            <w:tcW w:w="1704" w:type="dxa"/>
          </w:tcPr>
          <w:p w14:paraId="3E9FD9C8">
            <w:r>
              <w:t>double</w:t>
            </w:r>
          </w:p>
        </w:tc>
        <w:tc>
          <w:tcPr>
            <w:tcW w:w="1705" w:type="dxa"/>
          </w:tcPr>
          <w:p w14:paraId="1572A8EC">
            <w:r>
              <w:t>是</w:t>
            </w:r>
          </w:p>
        </w:tc>
        <w:tc>
          <w:tcPr>
            <w:tcW w:w="1705" w:type="dxa"/>
          </w:tcPr>
          <w:p w14:paraId="6AC72259">
            <w:r>
              <w:t>-</w:t>
            </w:r>
          </w:p>
        </w:tc>
      </w:tr>
      <w:tr w14:paraId="1A262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49CACF0">
            <w:r>
              <w:t>description</w:t>
            </w:r>
          </w:p>
        </w:tc>
        <w:tc>
          <w:tcPr>
            <w:tcW w:w="1704" w:type="dxa"/>
          </w:tcPr>
          <w:p w14:paraId="59A32277">
            <w:pPr>
              <w:ind w:firstLine="0" w:firstLineChars="0"/>
            </w:pPr>
            <w:r>
              <w:t>详细描述</w:t>
            </w:r>
          </w:p>
        </w:tc>
        <w:tc>
          <w:tcPr>
            <w:tcW w:w="1704" w:type="dxa"/>
          </w:tcPr>
          <w:p w14:paraId="626E20AC">
            <w:r>
              <w:t>text</w:t>
            </w:r>
          </w:p>
        </w:tc>
        <w:tc>
          <w:tcPr>
            <w:tcW w:w="1705" w:type="dxa"/>
          </w:tcPr>
          <w:p w14:paraId="35E84079">
            <w:r>
              <w:t>是</w:t>
            </w:r>
          </w:p>
        </w:tc>
        <w:tc>
          <w:tcPr>
            <w:tcW w:w="1705" w:type="dxa"/>
          </w:tcPr>
          <w:p w14:paraId="29FE4191">
            <w:r>
              <w:t>-</w:t>
            </w:r>
          </w:p>
        </w:tc>
      </w:tr>
      <w:tr w14:paraId="65F60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4F8F5A0">
            <w:r>
              <w:t>contact_phone</w:t>
            </w:r>
          </w:p>
        </w:tc>
        <w:tc>
          <w:tcPr>
            <w:tcW w:w="1704" w:type="dxa"/>
          </w:tcPr>
          <w:p w14:paraId="1DF3E633">
            <w:pPr>
              <w:ind w:firstLine="0" w:firstLineChars="0"/>
            </w:pPr>
            <w:r>
              <w:t>联系电话</w:t>
            </w:r>
          </w:p>
        </w:tc>
        <w:tc>
          <w:tcPr>
            <w:tcW w:w="1704" w:type="dxa"/>
          </w:tcPr>
          <w:p w14:paraId="30D2FBA9">
            <w:r>
              <w:t>varchar(20)</w:t>
            </w:r>
          </w:p>
        </w:tc>
        <w:tc>
          <w:tcPr>
            <w:tcW w:w="1705" w:type="dxa"/>
          </w:tcPr>
          <w:p w14:paraId="290D40A9">
            <w:r>
              <w:t>是</w:t>
            </w:r>
          </w:p>
        </w:tc>
        <w:tc>
          <w:tcPr>
            <w:tcW w:w="1705" w:type="dxa"/>
          </w:tcPr>
          <w:p w14:paraId="7C766B0F">
            <w:r>
              <w:t>-</w:t>
            </w:r>
          </w:p>
        </w:tc>
      </w:tr>
      <w:tr w14:paraId="1D021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B3F9E3B">
            <w:r>
              <w:t>create_time</w:t>
            </w:r>
          </w:p>
        </w:tc>
        <w:tc>
          <w:tcPr>
            <w:tcW w:w="1704" w:type="dxa"/>
          </w:tcPr>
          <w:p w14:paraId="42A607C3">
            <w:pPr>
              <w:ind w:firstLine="0" w:firstLineChars="0"/>
            </w:pPr>
            <w:r>
              <w:t>创建时间</w:t>
            </w:r>
          </w:p>
        </w:tc>
        <w:tc>
          <w:tcPr>
            <w:tcW w:w="1704" w:type="dxa"/>
          </w:tcPr>
          <w:p w14:paraId="7684A4DE">
            <w:r>
              <w:t>datetime</w:t>
            </w:r>
          </w:p>
        </w:tc>
        <w:tc>
          <w:tcPr>
            <w:tcW w:w="1705" w:type="dxa"/>
          </w:tcPr>
          <w:p w14:paraId="59B5E177">
            <w:r>
              <w:t>是</w:t>
            </w:r>
          </w:p>
        </w:tc>
        <w:tc>
          <w:tcPr>
            <w:tcW w:w="1705" w:type="dxa"/>
          </w:tcPr>
          <w:p w14:paraId="31978625">
            <w:r>
              <w:t>默认当前时间</w:t>
            </w:r>
          </w:p>
        </w:tc>
      </w:tr>
      <w:tr w14:paraId="1BBC7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3A7A2F4">
            <w:r>
              <w:t>update_time</w:t>
            </w:r>
          </w:p>
        </w:tc>
        <w:tc>
          <w:tcPr>
            <w:tcW w:w="1704" w:type="dxa"/>
          </w:tcPr>
          <w:p w14:paraId="01236E85">
            <w:pPr>
              <w:ind w:firstLine="0" w:firstLineChars="0"/>
            </w:pPr>
            <w:r>
              <w:t>更新时间</w:t>
            </w:r>
          </w:p>
        </w:tc>
        <w:tc>
          <w:tcPr>
            <w:tcW w:w="1704" w:type="dxa"/>
          </w:tcPr>
          <w:p w14:paraId="47538BCE">
            <w:r>
              <w:t>datetime</w:t>
            </w:r>
          </w:p>
        </w:tc>
        <w:tc>
          <w:tcPr>
            <w:tcW w:w="1705" w:type="dxa"/>
          </w:tcPr>
          <w:p w14:paraId="6B272D1C">
            <w:r>
              <w:t>是</w:t>
            </w:r>
          </w:p>
        </w:tc>
        <w:tc>
          <w:tcPr>
            <w:tcW w:w="1705" w:type="dxa"/>
          </w:tcPr>
          <w:p w14:paraId="58FA7738">
            <w:pPr>
              <w:ind w:firstLine="0" w:firstLineChars="0"/>
            </w:pPr>
            <w:r>
              <w:t>自动更新</w:t>
            </w:r>
          </w:p>
        </w:tc>
      </w:tr>
      <w:tr w14:paraId="1E310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81A5667">
            <w:r>
              <w:t>deleted</w:t>
            </w:r>
          </w:p>
        </w:tc>
        <w:tc>
          <w:tcPr>
            <w:tcW w:w="1704" w:type="dxa"/>
          </w:tcPr>
          <w:p w14:paraId="157181B7">
            <w:pPr>
              <w:ind w:firstLine="0" w:firstLineChars="0"/>
            </w:pPr>
            <w:r>
              <w:t>逻辑删除</w:t>
            </w:r>
          </w:p>
        </w:tc>
        <w:tc>
          <w:tcPr>
            <w:tcW w:w="1704" w:type="dxa"/>
          </w:tcPr>
          <w:p w14:paraId="3E8A0A38">
            <w:r>
              <w:t>tinyint</w:t>
            </w:r>
          </w:p>
        </w:tc>
        <w:tc>
          <w:tcPr>
            <w:tcW w:w="1705" w:type="dxa"/>
          </w:tcPr>
          <w:p w14:paraId="50B6DDC9">
            <w:r>
              <w:t>是</w:t>
            </w:r>
          </w:p>
        </w:tc>
        <w:tc>
          <w:tcPr>
            <w:tcW w:w="1705" w:type="dxa"/>
          </w:tcPr>
          <w:p w14:paraId="126740E3">
            <w:r>
              <w:t>默认0</w:t>
            </w:r>
          </w:p>
        </w:tc>
      </w:tr>
    </w:tbl>
    <w:p w14:paraId="5A174E07"/>
    <w:p w14:paraId="4B195243">
      <w:pPr>
        <w:ind w:firstLine="0" w:firstLineChars="0"/>
      </w:pPr>
    </w:p>
    <w:p w14:paraId="2575A783">
      <w:r>
        <w:rPr>
          <w:rFonts w:hint="eastAsia"/>
        </w:rPr>
        <w:t>（7）用户证件表（t_user_document）</w:t>
      </w:r>
    </w:p>
    <w:p w14:paraId="2DA817E5">
      <w:r>
        <w:rPr>
          <w:rFonts w:hint="eastAsia"/>
        </w:rPr>
        <w:t>该表用于记录用户证件与电子保单信息，其属性包括 ID、用户ID、证件类型、证件号码、所有人姓名、到期日期、证件图片路径、创建时间、更新时间、逻辑删除标记等信息，用户证件表的表结构如表3-23所示。</w:t>
      </w:r>
    </w:p>
    <w:p w14:paraId="24A974B9"/>
    <w:p w14:paraId="13EFB075">
      <w:pPr>
        <w:jc w:val="center"/>
      </w:pPr>
      <w:r>
        <w:t>表3-23 用户证件表结构</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5"/>
        <w:gridCol w:w="1530"/>
        <w:gridCol w:w="1933"/>
        <w:gridCol w:w="1532"/>
        <w:gridCol w:w="1532"/>
      </w:tblGrid>
      <w:tr w14:paraId="405BE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D512469">
            <w:r>
              <w:t>字段名</w:t>
            </w:r>
          </w:p>
        </w:tc>
        <w:tc>
          <w:tcPr>
            <w:tcW w:w="1704" w:type="dxa"/>
          </w:tcPr>
          <w:p w14:paraId="5CEEBAEA">
            <w:r>
              <w:t>描述</w:t>
            </w:r>
          </w:p>
        </w:tc>
        <w:tc>
          <w:tcPr>
            <w:tcW w:w="1704" w:type="dxa"/>
          </w:tcPr>
          <w:p w14:paraId="4D859D11">
            <w:r>
              <w:t>数据类型</w:t>
            </w:r>
          </w:p>
        </w:tc>
        <w:tc>
          <w:tcPr>
            <w:tcW w:w="1705" w:type="dxa"/>
          </w:tcPr>
          <w:p w14:paraId="19E76AE5">
            <w:r>
              <w:t>是否为空</w:t>
            </w:r>
          </w:p>
        </w:tc>
        <w:tc>
          <w:tcPr>
            <w:tcW w:w="1705" w:type="dxa"/>
          </w:tcPr>
          <w:p w14:paraId="5DFCA53D">
            <w:r>
              <w:t>约束</w:t>
            </w:r>
          </w:p>
        </w:tc>
      </w:tr>
      <w:tr w14:paraId="56B19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1544B87">
            <w:r>
              <w:t>id</w:t>
            </w:r>
          </w:p>
        </w:tc>
        <w:tc>
          <w:tcPr>
            <w:tcW w:w="1704" w:type="dxa"/>
          </w:tcPr>
          <w:p w14:paraId="39E247AB">
            <w:pPr>
              <w:ind w:firstLine="0" w:firstLineChars="0"/>
            </w:pPr>
            <w:r>
              <w:t>证件ID</w:t>
            </w:r>
          </w:p>
        </w:tc>
        <w:tc>
          <w:tcPr>
            <w:tcW w:w="1704" w:type="dxa"/>
          </w:tcPr>
          <w:p w14:paraId="38E44BDB">
            <w:r>
              <w:t>bigint</w:t>
            </w:r>
          </w:p>
        </w:tc>
        <w:tc>
          <w:tcPr>
            <w:tcW w:w="1705" w:type="dxa"/>
          </w:tcPr>
          <w:p w14:paraId="293ED725">
            <w:r>
              <w:t>否</w:t>
            </w:r>
          </w:p>
        </w:tc>
        <w:tc>
          <w:tcPr>
            <w:tcW w:w="1705" w:type="dxa"/>
          </w:tcPr>
          <w:p w14:paraId="6AD05DF6">
            <w:pPr>
              <w:ind w:firstLine="0" w:firstLineChars="0"/>
            </w:pPr>
            <w:r>
              <w:t>主键，自增</w:t>
            </w:r>
          </w:p>
        </w:tc>
      </w:tr>
      <w:tr w14:paraId="5D2E2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5FCFB7A">
            <w:r>
              <w:t>user_id</w:t>
            </w:r>
          </w:p>
        </w:tc>
        <w:tc>
          <w:tcPr>
            <w:tcW w:w="1704" w:type="dxa"/>
          </w:tcPr>
          <w:p w14:paraId="05488025">
            <w:pPr>
              <w:ind w:firstLine="0" w:firstLineChars="0"/>
            </w:pPr>
            <w:r>
              <w:t>用户ID</w:t>
            </w:r>
          </w:p>
        </w:tc>
        <w:tc>
          <w:tcPr>
            <w:tcW w:w="1704" w:type="dxa"/>
          </w:tcPr>
          <w:p w14:paraId="4968B2A1">
            <w:r>
              <w:t>bigint</w:t>
            </w:r>
          </w:p>
        </w:tc>
        <w:tc>
          <w:tcPr>
            <w:tcW w:w="1705" w:type="dxa"/>
          </w:tcPr>
          <w:p w14:paraId="5099A440">
            <w:r>
              <w:t>否</w:t>
            </w:r>
          </w:p>
        </w:tc>
        <w:tc>
          <w:tcPr>
            <w:tcW w:w="1705" w:type="dxa"/>
          </w:tcPr>
          <w:p w14:paraId="313F1C51">
            <w:r>
              <w:t>索引</w:t>
            </w:r>
          </w:p>
        </w:tc>
      </w:tr>
      <w:tr w14:paraId="76291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F7EC10A">
            <w:r>
              <w:t>doc_type</w:t>
            </w:r>
          </w:p>
        </w:tc>
        <w:tc>
          <w:tcPr>
            <w:tcW w:w="1704" w:type="dxa"/>
          </w:tcPr>
          <w:p w14:paraId="4CC06BE8">
            <w:pPr>
              <w:ind w:firstLine="0" w:firstLineChars="0"/>
            </w:pPr>
            <w:r>
              <w:t>证件类型</w:t>
            </w:r>
          </w:p>
        </w:tc>
        <w:tc>
          <w:tcPr>
            <w:tcW w:w="1704" w:type="dxa"/>
          </w:tcPr>
          <w:p w14:paraId="0CF883DE">
            <w:r>
              <w:t>varchar(20)</w:t>
            </w:r>
          </w:p>
        </w:tc>
        <w:tc>
          <w:tcPr>
            <w:tcW w:w="1705" w:type="dxa"/>
          </w:tcPr>
          <w:p w14:paraId="34E7944C">
            <w:r>
              <w:t>否</w:t>
            </w:r>
          </w:p>
        </w:tc>
        <w:tc>
          <w:tcPr>
            <w:tcW w:w="1705" w:type="dxa"/>
          </w:tcPr>
          <w:p w14:paraId="3330E760">
            <w:r>
              <w:t>-</w:t>
            </w:r>
          </w:p>
        </w:tc>
      </w:tr>
      <w:tr w14:paraId="4E398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175A538">
            <w:r>
              <w:t>doc_no</w:t>
            </w:r>
          </w:p>
        </w:tc>
        <w:tc>
          <w:tcPr>
            <w:tcW w:w="1704" w:type="dxa"/>
          </w:tcPr>
          <w:p w14:paraId="3950145C">
            <w:pPr>
              <w:ind w:firstLine="0" w:firstLineChars="0"/>
            </w:pPr>
            <w:r>
              <w:t>证件号码</w:t>
            </w:r>
          </w:p>
        </w:tc>
        <w:tc>
          <w:tcPr>
            <w:tcW w:w="1704" w:type="dxa"/>
          </w:tcPr>
          <w:p w14:paraId="5029DE0B">
            <w:r>
              <w:t>varchar(50)</w:t>
            </w:r>
          </w:p>
        </w:tc>
        <w:tc>
          <w:tcPr>
            <w:tcW w:w="1705" w:type="dxa"/>
          </w:tcPr>
          <w:p w14:paraId="713836EB">
            <w:r>
              <w:t>是</w:t>
            </w:r>
          </w:p>
        </w:tc>
        <w:tc>
          <w:tcPr>
            <w:tcW w:w="1705" w:type="dxa"/>
          </w:tcPr>
          <w:p w14:paraId="149FB6EE">
            <w:r>
              <w:t>-</w:t>
            </w:r>
          </w:p>
        </w:tc>
      </w:tr>
      <w:tr w14:paraId="3C962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13456C1">
            <w:r>
              <w:t>owner_name</w:t>
            </w:r>
          </w:p>
        </w:tc>
        <w:tc>
          <w:tcPr>
            <w:tcW w:w="1704" w:type="dxa"/>
          </w:tcPr>
          <w:p w14:paraId="1FF0F053">
            <w:pPr>
              <w:ind w:firstLine="0" w:firstLineChars="0"/>
            </w:pPr>
            <w:r>
              <w:t>所有人姓名</w:t>
            </w:r>
          </w:p>
        </w:tc>
        <w:tc>
          <w:tcPr>
            <w:tcW w:w="1704" w:type="dxa"/>
          </w:tcPr>
          <w:p w14:paraId="79405B31">
            <w:r>
              <w:t>varchar(50)</w:t>
            </w:r>
          </w:p>
        </w:tc>
        <w:tc>
          <w:tcPr>
            <w:tcW w:w="1705" w:type="dxa"/>
          </w:tcPr>
          <w:p w14:paraId="34F76C19">
            <w:r>
              <w:t>是</w:t>
            </w:r>
          </w:p>
        </w:tc>
        <w:tc>
          <w:tcPr>
            <w:tcW w:w="1705" w:type="dxa"/>
          </w:tcPr>
          <w:p w14:paraId="12FADA52">
            <w:r>
              <w:t>-</w:t>
            </w:r>
          </w:p>
        </w:tc>
      </w:tr>
      <w:tr w14:paraId="2EA11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7D9BE4C">
            <w:r>
              <w:t>expiry_date</w:t>
            </w:r>
          </w:p>
        </w:tc>
        <w:tc>
          <w:tcPr>
            <w:tcW w:w="1704" w:type="dxa"/>
          </w:tcPr>
          <w:p w14:paraId="276652CF">
            <w:pPr>
              <w:ind w:firstLine="0" w:firstLineChars="0"/>
            </w:pPr>
            <w:r>
              <w:t>到期日期</w:t>
            </w:r>
          </w:p>
        </w:tc>
        <w:tc>
          <w:tcPr>
            <w:tcW w:w="1704" w:type="dxa"/>
          </w:tcPr>
          <w:p w14:paraId="1B83A9F1">
            <w:r>
              <w:t>date</w:t>
            </w:r>
          </w:p>
        </w:tc>
        <w:tc>
          <w:tcPr>
            <w:tcW w:w="1705" w:type="dxa"/>
          </w:tcPr>
          <w:p w14:paraId="251B34C1">
            <w:r>
              <w:t>是</w:t>
            </w:r>
          </w:p>
        </w:tc>
        <w:tc>
          <w:tcPr>
            <w:tcW w:w="1705" w:type="dxa"/>
          </w:tcPr>
          <w:p w14:paraId="1FC39E6A">
            <w:r>
              <w:t>-</w:t>
            </w:r>
          </w:p>
        </w:tc>
      </w:tr>
      <w:tr w14:paraId="439A0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59E6E49">
            <w:r>
              <w:t>image_url</w:t>
            </w:r>
          </w:p>
        </w:tc>
        <w:tc>
          <w:tcPr>
            <w:tcW w:w="1704" w:type="dxa"/>
          </w:tcPr>
          <w:p w14:paraId="59F9EE23">
            <w:pPr>
              <w:ind w:firstLine="0" w:firstLineChars="0"/>
            </w:pPr>
            <w:r>
              <w:t>证件图片URL</w:t>
            </w:r>
          </w:p>
        </w:tc>
        <w:tc>
          <w:tcPr>
            <w:tcW w:w="1704" w:type="dxa"/>
          </w:tcPr>
          <w:p w14:paraId="6431AC39">
            <w:r>
              <w:t>varchar(255)</w:t>
            </w:r>
          </w:p>
        </w:tc>
        <w:tc>
          <w:tcPr>
            <w:tcW w:w="1705" w:type="dxa"/>
          </w:tcPr>
          <w:p w14:paraId="60A8FC0B">
            <w:r>
              <w:t>是</w:t>
            </w:r>
          </w:p>
        </w:tc>
        <w:tc>
          <w:tcPr>
            <w:tcW w:w="1705" w:type="dxa"/>
          </w:tcPr>
          <w:p w14:paraId="4DDA1D11">
            <w:r>
              <w:t>-</w:t>
            </w:r>
          </w:p>
        </w:tc>
      </w:tr>
      <w:tr w14:paraId="15D5F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6B1F8C1">
            <w:r>
              <w:t>create_time</w:t>
            </w:r>
          </w:p>
        </w:tc>
        <w:tc>
          <w:tcPr>
            <w:tcW w:w="1704" w:type="dxa"/>
          </w:tcPr>
          <w:p w14:paraId="74A0B56A">
            <w:pPr>
              <w:ind w:firstLine="0" w:firstLineChars="0"/>
            </w:pPr>
            <w:r>
              <w:t>创建时间</w:t>
            </w:r>
          </w:p>
        </w:tc>
        <w:tc>
          <w:tcPr>
            <w:tcW w:w="1704" w:type="dxa"/>
          </w:tcPr>
          <w:p w14:paraId="545C9147">
            <w:r>
              <w:t>datetime</w:t>
            </w:r>
          </w:p>
        </w:tc>
        <w:tc>
          <w:tcPr>
            <w:tcW w:w="1705" w:type="dxa"/>
          </w:tcPr>
          <w:p w14:paraId="7E3E2EAD">
            <w:r>
              <w:t>是</w:t>
            </w:r>
          </w:p>
        </w:tc>
        <w:tc>
          <w:tcPr>
            <w:tcW w:w="1705" w:type="dxa"/>
          </w:tcPr>
          <w:p w14:paraId="3291938A">
            <w:pPr>
              <w:ind w:firstLine="0" w:firstLineChars="0"/>
            </w:pPr>
            <w:r>
              <w:t>默认当前时间</w:t>
            </w:r>
          </w:p>
        </w:tc>
      </w:tr>
      <w:tr w14:paraId="5B06B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C518BB7">
            <w:r>
              <w:t>update_time</w:t>
            </w:r>
          </w:p>
        </w:tc>
        <w:tc>
          <w:tcPr>
            <w:tcW w:w="1704" w:type="dxa"/>
          </w:tcPr>
          <w:p w14:paraId="6F69B8E1">
            <w:pPr>
              <w:ind w:firstLine="0" w:firstLineChars="0"/>
            </w:pPr>
            <w:r>
              <w:t>更新时间</w:t>
            </w:r>
          </w:p>
        </w:tc>
        <w:tc>
          <w:tcPr>
            <w:tcW w:w="1704" w:type="dxa"/>
          </w:tcPr>
          <w:p w14:paraId="45E681EE">
            <w:r>
              <w:t>datetime</w:t>
            </w:r>
          </w:p>
        </w:tc>
        <w:tc>
          <w:tcPr>
            <w:tcW w:w="1705" w:type="dxa"/>
          </w:tcPr>
          <w:p w14:paraId="37135A68">
            <w:r>
              <w:t>是</w:t>
            </w:r>
          </w:p>
        </w:tc>
        <w:tc>
          <w:tcPr>
            <w:tcW w:w="1705" w:type="dxa"/>
          </w:tcPr>
          <w:p w14:paraId="7C80248A">
            <w:pPr>
              <w:ind w:firstLine="0" w:firstLineChars="0"/>
            </w:pPr>
            <w:r>
              <w:t>自动更新</w:t>
            </w:r>
          </w:p>
        </w:tc>
      </w:tr>
      <w:tr w14:paraId="191C9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C9C7787">
            <w:r>
              <w:t>deleted</w:t>
            </w:r>
          </w:p>
        </w:tc>
        <w:tc>
          <w:tcPr>
            <w:tcW w:w="1704" w:type="dxa"/>
          </w:tcPr>
          <w:p w14:paraId="09A2337D">
            <w:pPr>
              <w:ind w:firstLine="0" w:firstLineChars="0"/>
            </w:pPr>
            <w:r>
              <w:t>逻辑删除</w:t>
            </w:r>
          </w:p>
        </w:tc>
        <w:tc>
          <w:tcPr>
            <w:tcW w:w="1704" w:type="dxa"/>
          </w:tcPr>
          <w:p w14:paraId="2E9DF3CA">
            <w:r>
              <w:t>tinyint</w:t>
            </w:r>
          </w:p>
        </w:tc>
        <w:tc>
          <w:tcPr>
            <w:tcW w:w="1705" w:type="dxa"/>
          </w:tcPr>
          <w:p w14:paraId="7C9E5AC1">
            <w:r>
              <w:t>是</w:t>
            </w:r>
          </w:p>
        </w:tc>
        <w:tc>
          <w:tcPr>
            <w:tcW w:w="1705" w:type="dxa"/>
          </w:tcPr>
          <w:p w14:paraId="620C9E2A">
            <w:pPr>
              <w:ind w:firstLine="0" w:firstLineChars="0"/>
            </w:pPr>
            <w:r>
              <w:t>默认0</w:t>
            </w:r>
          </w:p>
        </w:tc>
      </w:tr>
    </w:tbl>
    <w:p w14:paraId="7983B38F">
      <w:pPr>
        <w:ind w:firstLine="0" w:firstLineChars="0"/>
      </w:pPr>
    </w:p>
    <w:p w14:paraId="4C8C64AB">
      <w:r>
        <w:rPr>
          <w:rFonts w:hint="eastAsia"/>
        </w:rPr>
        <w:t>（8）家庭成员表（t_family_member）</w:t>
      </w:r>
    </w:p>
    <w:p w14:paraId="40FEC75E">
      <w:r>
        <w:rPr>
          <w:rFonts w:hint="eastAsia"/>
        </w:rPr>
        <w:t>该表用于记录用户家庭成员信息，其属性包括 ID、用户ID、姓名、关系、身份证号、手机号、创建时间、更新时间、逻辑删除标记等信息，家庭成员表的表结构如表3-24所示。</w:t>
      </w:r>
    </w:p>
    <w:p w14:paraId="0933336C">
      <w:pPr>
        <w:jc w:val="center"/>
      </w:pPr>
      <w:r>
        <w:t>表3-24 家庭成员表结构</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1"/>
        <w:gridCol w:w="1585"/>
        <w:gridCol w:w="1812"/>
        <w:gridCol w:w="1587"/>
        <w:gridCol w:w="1587"/>
      </w:tblGrid>
      <w:tr w14:paraId="64028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tcPr>
          <w:p w14:paraId="0C487AA6">
            <w:r>
              <w:t>字段名</w:t>
            </w:r>
          </w:p>
        </w:tc>
        <w:tc>
          <w:tcPr>
            <w:tcW w:w="1585" w:type="dxa"/>
          </w:tcPr>
          <w:p w14:paraId="5395DF8F">
            <w:r>
              <w:t>描述</w:t>
            </w:r>
          </w:p>
        </w:tc>
        <w:tc>
          <w:tcPr>
            <w:tcW w:w="1812" w:type="dxa"/>
          </w:tcPr>
          <w:p w14:paraId="37AE6610">
            <w:r>
              <w:t>数据类型</w:t>
            </w:r>
          </w:p>
        </w:tc>
        <w:tc>
          <w:tcPr>
            <w:tcW w:w="1587" w:type="dxa"/>
          </w:tcPr>
          <w:p w14:paraId="388E49FB">
            <w:pPr>
              <w:ind w:firstLine="0" w:firstLineChars="0"/>
            </w:pPr>
            <w:r>
              <w:t>是否为空</w:t>
            </w:r>
          </w:p>
        </w:tc>
        <w:tc>
          <w:tcPr>
            <w:tcW w:w="1587" w:type="dxa"/>
          </w:tcPr>
          <w:p w14:paraId="45B8F7AD">
            <w:r>
              <w:t>约束</w:t>
            </w:r>
          </w:p>
        </w:tc>
      </w:tr>
      <w:tr w14:paraId="0D9BF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tcPr>
          <w:p w14:paraId="50A8DDED">
            <w:r>
              <w:t>id</w:t>
            </w:r>
          </w:p>
        </w:tc>
        <w:tc>
          <w:tcPr>
            <w:tcW w:w="1585" w:type="dxa"/>
          </w:tcPr>
          <w:p w14:paraId="7956ABF4">
            <w:r>
              <w:t>主键ID</w:t>
            </w:r>
          </w:p>
        </w:tc>
        <w:tc>
          <w:tcPr>
            <w:tcW w:w="1812" w:type="dxa"/>
          </w:tcPr>
          <w:p w14:paraId="0D0FAE33">
            <w:r>
              <w:t>bigint</w:t>
            </w:r>
          </w:p>
        </w:tc>
        <w:tc>
          <w:tcPr>
            <w:tcW w:w="1587" w:type="dxa"/>
          </w:tcPr>
          <w:p w14:paraId="2D9A8610">
            <w:r>
              <w:t>否</w:t>
            </w:r>
          </w:p>
        </w:tc>
        <w:tc>
          <w:tcPr>
            <w:tcW w:w="1587" w:type="dxa"/>
          </w:tcPr>
          <w:p w14:paraId="1C15DBBF">
            <w:pPr>
              <w:ind w:firstLine="0" w:firstLineChars="0"/>
            </w:pPr>
            <w:r>
              <w:t>主键，自增</w:t>
            </w:r>
          </w:p>
        </w:tc>
      </w:tr>
      <w:tr w14:paraId="6AF0C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tcPr>
          <w:p w14:paraId="325C9421">
            <w:r>
              <w:t>user_id</w:t>
            </w:r>
          </w:p>
        </w:tc>
        <w:tc>
          <w:tcPr>
            <w:tcW w:w="1585" w:type="dxa"/>
          </w:tcPr>
          <w:p w14:paraId="24AB7767">
            <w:r>
              <w:t>用户ID</w:t>
            </w:r>
          </w:p>
        </w:tc>
        <w:tc>
          <w:tcPr>
            <w:tcW w:w="1812" w:type="dxa"/>
          </w:tcPr>
          <w:p w14:paraId="611073D9">
            <w:r>
              <w:t>bigint</w:t>
            </w:r>
          </w:p>
        </w:tc>
        <w:tc>
          <w:tcPr>
            <w:tcW w:w="1587" w:type="dxa"/>
          </w:tcPr>
          <w:p w14:paraId="4F3925F8">
            <w:r>
              <w:t>否</w:t>
            </w:r>
          </w:p>
        </w:tc>
        <w:tc>
          <w:tcPr>
            <w:tcW w:w="1587" w:type="dxa"/>
          </w:tcPr>
          <w:p w14:paraId="5E7288A3">
            <w:r>
              <w:t>索引</w:t>
            </w:r>
          </w:p>
        </w:tc>
      </w:tr>
      <w:tr w14:paraId="47042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tcPr>
          <w:p w14:paraId="31AE98C6">
            <w:r>
              <w:t>name</w:t>
            </w:r>
          </w:p>
        </w:tc>
        <w:tc>
          <w:tcPr>
            <w:tcW w:w="1585" w:type="dxa"/>
          </w:tcPr>
          <w:p w14:paraId="1227A199">
            <w:r>
              <w:t>姓名</w:t>
            </w:r>
          </w:p>
        </w:tc>
        <w:tc>
          <w:tcPr>
            <w:tcW w:w="1812" w:type="dxa"/>
          </w:tcPr>
          <w:p w14:paraId="156F30DE">
            <w:r>
              <w:t>varchar(50)</w:t>
            </w:r>
          </w:p>
        </w:tc>
        <w:tc>
          <w:tcPr>
            <w:tcW w:w="1587" w:type="dxa"/>
          </w:tcPr>
          <w:p w14:paraId="65B276A9">
            <w:r>
              <w:t>否</w:t>
            </w:r>
          </w:p>
        </w:tc>
        <w:tc>
          <w:tcPr>
            <w:tcW w:w="1587" w:type="dxa"/>
          </w:tcPr>
          <w:p w14:paraId="0A7F0C36">
            <w:r>
              <w:t>-</w:t>
            </w:r>
          </w:p>
        </w:tc>
      </w:tr>
      <w:tr w14:paraId="749F6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tcPr>
          <w:p w14:paraId="06370B91">
            <w:r>
              <w:t>relation</w:t>
            </w:r>
          </w:p>
        </w:tc>
        <w:tc>
          <w:tcPr>
            <w:tcW w:w="1585" w:type="dxa"/>
          </w:tcPr>
          <w:p w14:paraId="08C36669">
            <w:r>
              <w:t>关系</w:t>
            </w:r>
          </w:p>
        </w:tc>
        <w:tc>
          <w:tcPr>
            <w:tcW w:w="1812" w:type="dxa"/>
          </w:tcPr>
          <w:p w14:paraId="4B3C8E7B">
            <w:r>
              <w:t>varchar(20)</w:t>
            </w:r>
          </w:p>
        </w:tc>
        <w:tc>
          <w:tcPr>
            <w:tcW w:w="1587" w:type="dxa"/>
          </w:tcPr>
          <w:p w14:paraId="6D32D155">
            <w:r>
              <w:t>是</w:t>
            </w:r>
          </w:p>
        </w:tc>
        <w:tc>
          <w:tcPr>
            <w:tcW w:w="1587" w:type="dxa"/>
          </w:tcPr>
          <w:p w14:paraId="5195A31D">
            <w:r>
              <w:t>-</w:t>
            </w:r>
          </w:p>
        </w:tc>
      </w:tr>
      <w:tr w14:paraId="60ECF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tcPr>
          <w:p w14:paraId="2204E046">
            <w:r>
              <w:t>id_card</w:t>
            </w:r>
          </w:p>
        </w:tc>
        <w:tc>
          <w:tcPr>
            <w:tcW w:w="1585" w:type="dxa"/>
          </w:tcPr>
          <w:p w14:paraId="301CA716">
            <w:pPr>
              <w:ind w:firstLine="240" w:firstLineChars="100"/>
            </w:pPr>
            <w:r>
              <w:t>身份证号</w:t>
            </w:r>
          </w:p>
        </w:tc>
        <w:tc>
          <w:tcPr>
            <w:tcW w:w="1812" w:type="dxa"/>
          </w:tcPr>
          <w:p w14:paraId="5642BFAC">
            <w:r>
              <w:t>varchar(20)</w:t>
            </w:r>
          </w:p>
        </w:tc>
        <w:tc>
          <w:tcPr>
            <w:tcW w:w="1587" w:type="dxa"/>
          </w:tcPr>
          <w:p w14:paraId="59C00AAA">
            <w:r>
              <w:t>是</w:t>
            </w:r>
          </w:p>
        </w:tc>
        <w:tc>
          <w:tcPr>
            <w:tcW w:w="1587" w:type="dxa"/>
          </w:tcPr>
          <w:p w14:paraId="37660C27">
            <w:r>
              <w:t>-</w:t>
            </w:r>
          </w:p>
        </w:tc>
      </w:tr>
      <w:tr w14:paraId="6E524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tcPr>
          <w:p w14:paraId="7E25D817">
            <w:r>
              <w:t>phone</w:t>
            </w:r>
          </w:p>
        </w:tc>
        <w:tc>
          <w:tcPr>
            <w:tcW w:w="1585" w:type="dxa"/>
          </w:tcPr>
          <w:p w14:paraId="0CDFDCA0">
            <w:r>
              <w:t>手机号</w:t>
            </w:r>
          </w:p>
        </w:tc>
        <w:tc>
          <w:tcPr>
            <w:tcW w:w="1812" w:type="dxa"/>
          </w:tcPr>
          <w:p w14:paraId="031F99C1">
            <w:r>
              <w:t>varchar(20)</w:t>
            </w:r>
          </w:p>
        </w:tc>
        <w:tc>
          <w:tcPr>
            <w:tcW w:w="1587" w:type="dxa"/>
          </w:tcPr>
          <w:p w14:paraId="6E5A3A5B">
            <w:r>
              <w:t>是</w:t>
            </w:r>
          </w:p>
        </w:tc>
        <w:tc>
          <w:tcPr>
            <w:tcW w:w="1587" w:type="dxa"/>
          </w:tcPr>
          <w:p w14:paraId="167DAC93">
            <w:r>
              <w:t>-</w:t>
            </w:r>
          </w:p>
        </w:tc>
      </w:tr>
      <w:tr w14:paraId="7077C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tcPr>
          <w:p w14:paraId="64E1D275">
            <w:r>
              <w:t>create_time</w:t>
            </w:r>
          </w:p>
        </w:tc>
        <w:tc>
          <w:tcPr>
            <w:tcW w:w="1585" w:type="dxa"/>
          </w:tcPr>
          <w:p w14:paraId="4653C2D2">
            <w:pPr>
              <w:ind w:firstLine="240" w:firstLineChars="100"/>
            </w:pPr>
            <w:r>
              <w:t>创建时间</w:t>
            </w:r>
          </w:p>
        </w:tc>
        <w:tc>
          <w:tcPr>
            <w:tcW w:w="1812" w:type="dxa"/>
          </w:tcPr>
          <w:p w14:paraId="1665D6D8">
            <w:r>
              <w:t>datetime</w:t>
            </w:r>
          </w:p>
        </w:tc>
        <w:tc>
          <w:tcPr>
            <w:tcW w:w="1587" w:type="dxa"/>
          </w:tcPr>
          <w:p w14:paraId="5BEFED2A">
            <w:r>
              <w:t>是</w:t>
            </w:r>
          </w:p>
        </w:tc>
        <w:tc>
          <w:tcPr>
            <w:tcW w:w="1587" w:type="dxa"/>
          </w:tcPr>
          <w:p w14:paraId="1E6A5627">
            <w:pPr>
              <w:ind w:firstLine="0" w:firstLineChars="0"/>
            </w:pPr>
            <w:r>
              <w:t>默认当前时间</w:t>
            </w:r>
          </w:p>
        </w:tc>
      </w:tr>
      <w:tr w14:paraId="37C75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tcPr>
          <w:p w14:paraId="3F098A68">
            <w:r>
              <w:t>update_time</w:t>
            </w:r>
          </w:p>
        </w:tc>
        <w:tc>
          <w:tcPr>
            <w:tcW w:w="1585" w:type="dxa"/>
          </w:tcPr>
          <w:p w14:paraId="6C0F8B53">
            <w:pPr>
              <w:ind w:firstLine="240" w:firstLineChars="100"/>
            </w:pPr>
            <w:r>
              <w:t>更新时间</w:t>
            </w:r>
          </w:p>
        </w:tc>
        <w:tc>
          <w:tcPr>
            <w:tcW w:w="1812" w:type="dxa"/>
          </w:tcPr>
          <w:p w14:paraId="2B60DD4C">
            <w:r>
              <w:t>datetime</w:t>
            </w:r>
          </w:p>
        </w:tc>
        <w:tc>
          <w:tcPr>
            <w:tcW w:w="1587" w:type="dxa"/>
          </w:tcPr>
          <w:p w14:paraId="3E16870C">
            <w:r>
              <w:t>是</w:t>
            </w:r>
          </w:p>
        </w:tc>
        <w:tc>
          <w:tcPr>
            <w:tcW w:w="1587" w:type="dxa"/>
          </w:tcPr>
          <w:p w14:paraId="0147BA6B">
            <w:pPr>
              <w:ind w:firstLine="240" w:firstLineChars="100"/>
            </w:pPr>
            <w:r>
              <w:t>自动更新</w:t>
            </w:r>
          </w:p>
        </w:tc>
      </w:tr>
      <w:tr w14:paraId="5FA94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tcPr>
          <w:p w14:paraId="74D33577">
            <w:r>
              <w:t>deleted</w:t>
            </w:r>
          </w:p>
        </w:tc>
        <w:tc>
          <w:tcPr>
            <w:tcW w:w="1585" w:type="dxa"/>
          </w:tcPr>
          <w:p w14:paraId="65B71E00">
            <w:pPr>
              <w:ind w:firstLine="240" w:firstLineChars="100"/>
            </w:pPr>
            <w:r>
              <w:t>逻辑删除</w:t>
            </w:r>
          </w:p>
        </w:tc>
        <w:tc>
          <w:tcPr>
            <w:tcW w:w="1812" w:type="dxa"/>
          </w:tcPr>
          <w:p w14:paraId="3D06C4EF">
            <w:r>
              <w:t>tinyint</w:t>
            </w:r>
          </w:p>
        </w:tc>
        <w:tc>
          <w:tcPr>
            <w:tcW w:w="1587" w:type="dxa"/>
          </w:tcPr>
          <w:p w14:paraId="47BDE3FC">
            <w:r>
              <w:t>是</w:t>
            </w:r>
          </w:p>
        </w:tc>
        <w:tc>
          <w:tcPr>
            <w:tcW w:w="1587" w:type="dxa"/>
          </w:tcPr>
          <w:p w14:paraId="5AE0083F">
            <w:r>
              <w:t>默认0</w:t>
            </w:r>
          </w:p>
        </w:tc>
      </w:tr>
    </w:tbl>
    <w:p w14:paraId="7B1FA350">
      <w:pPr>
        <w:spacing w:after="120" w:line="360" w:lineRule="auto"/>
        <w:ind w:firstLine="0" w:firstLineChars="0"/>
      </w:pPr>
    </w:p>
    <w:p w14:paraId="07C938B0">
      <w:pPr>
        <w:pStyle w:val="2"/>
        <w:spacing w:before="156" w:after="156"/>
        <w:rPr>
          <w:rFonts w:ascii="仿宋" w:hAnsi="仿宋" w:cs="黑体"/>
          <w:szCs w:val="28"/>
        </w:rPr>
      </w:pPr>
      <w:bookmarkStart w:id="31" w:name="_Toc30423"/>
      <w:bookmarkStart w:id="32" w:name="_Toc135770093"/>
      <w:r>
        <w:rPr>
          <w:rFonts w:hint="eastAsia" w:ascii="仿宋" w:hAnsi="仿宋" w:cs="黑体"/>
          <w:szCs w:val="28"/>
        </w:rPr>
        <w:t>4</w:t>
      </w:r>
      <w:r>
        <w:rPr>
          <w:rFonts w:ascii="仿宋" w:hAnsi="仿宋" w:cs="黑体"/>
          <w:szCs w:val="28"/>
        </w:rPr>
        <w:t xml:space="preserve"> 详细设计与实现</w:t>
      </w:r>
      <w:bookmarkEnd w:id="31"/>
      <w:bookmarkEnd w:id="32"/>
    </w:p>
    <w:p w14:paraId="4D907EE5">
      <w:pPr>
        <w:pStyle w:val="3"/>
        <w:spacing w:before="156" w:after="156"/>
      </w:pPr>
      <w:bookmarkStart w:id="33" w:name="_Toc135770094"/>
      <w:bookmarkStart w:id="34" w:name="_Toc20735"/>
      <w:r>
        <w:t>4.1 系统功能设计</w:t>
      </w:r>
      <w:bookmarkEnd w:id="33"/>
      <w:bookmarkEnd w:id="34"/>
    </w:p>
    <w:p w14:paraId="3B60F18E">
      <w:r>
        <w:rPr>
          <w:rFonts w:hint="eastAsia"/>
        </w:rPr>
        <w:t>对系统各端功能进行进一步细化拆解，明确每个功能点的详细设计要求、交互流程、输入输出规范及异常处理逻辑，同时确定功能设计的优先级，确保功能设计贴合实际使用场景、可落地性强。本系统功能设计围绕业务员端、用户端、管理员端三大核心端展开，严格对应前文需求分析与概要设计的模块划分，兼顾功能完整性、易用性与可扩展性，每个功能点均明确设计目标、操作流程与约束条件，为后续系统功能实现提供清晰、具体的设计依据</w:t>
      </w:r>
      <w:commentRangeStart w:id="17"/>
      <w:r>
        <w:rPr>
          <w:rFonts w:hint="eastAsia"/>
        </w:rPr>
        <w:t>[11-13]。</w:t>
      </w:r>
      <w:commentRangeEnd w:id="17"/>
      <w:r>
        <w:rPr>
          <w:rStyle w:val="23"/>
        </w:rPr>
        <w:commentReference w:id="17"/>
      </w:r>
    </w:p>
    <w:p w14:paraId="111FB0AD">
      <w:pPr>
        <w:pStyle w:val="4"/>
      </w:pPr>
      <w:bookmarkStart w:id="35" w:name="_Toc8286"/>
      <w:r>
        <w:rPr>
          <w:rFonts w:hint="eastAsia"/>
        </w:rPr>
        <w:t>4.1.1 业务员端功能详细设计</w:t>
      </w:r>
      <w:bookmarkEnd w:id="35"/>
      <w:r>
        <w:rPr>
          <w:rFonts w:hint="eastAsia"/>
        </w:rPr>
        <w:t xml:space="preserve">  </w:t>
      </w:r>
    </w:p>
    <w:p w14:paraId="07C99965">
      <w:r>
        <w:rPr>
          <w:rFonts w:hint="eastAsia"/>
        </w:rPr>
        <w:t xml:space="preserve">（1）投保订单审核与状态流转功能  </w:t>
      </w:r>
    </w:p>
    <w:p w14:paraId="5C0E622D">
      <w:r>
        <w:rPr>
          <w:rFonts w:hint="eastAsia"/>
        </w:rPr>
        <w:t>业务员在订单列表中查看订单详情，完成产品信息、车辆信息与证件资料的一致性校对后进行审核通过或退回补充。审核完成后系统自动同步订单状态至用户端，确保订单在待审核、待支付、生效等环节中的状态保持一致，提升业务处理效率与流程可控性。具体流程如图4-1所示。</w:t>
      </w:r>
    </w:p>
    <w:p w14:paraId="2ED931D0">
      <w:pPr>
        <w:spacing w:line="240" w:lineRule="auto"/>
      </w:pPr>
      <w:r>
        <w:rPr>
          <w:rFonts w:hint="eastAsia"/>
        </w:rPr>
        <w:drawing>
          <wp:inline distT="0" distB="0" distL="114300" distR="114300">
            <wp:extent cx="2349500" cy="4761865"/>
            <wp:effectExtent l="0" t="0" r="0" b="635"/>
            <wp:docPr id="59" name="图片 59" descr="屏幕截图 2026-02-09 171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屏幕截图 2026-02-09 171744"/>
                    <pic:cNvPicPr>
                      <a:picLocks noChangeAspect="1"/>
                    </pic:cNvPicPr>
                  </pic:nvPicPr>
                  <pic:blipFill>
                    <a:blip r:embed="rId25"/>
                    <a:stretch>
                      <a:fillRect/>
                    </a:stretch>
                  </pic:blipFill>
                  <pic:spPr>
                    <a:xfrm>
                      <a:off x="0" y="0"/>
                      <a:ext cx="2349500" cy="4761865"/>
                    </a:xfrm>
                    <a:prstGeom prst="rect">
                      <a:avLst/>
                    </a:prstGeom>
                  </pic:spPr>
                </pic:pic>
              </a:graphicData>
            </a:graphic>
          </wp:inline>
        </w:drawing>
      </w:r>
    </w:p>
    <w:p w14:paraId="5D58CDC1">
      <w:pPr>
        <w:jc w:val="center"/>
        <w:rPr>
          <w:rFonts w:ascii="宋体" w:hAnsi="宋体" w:cs="黑体"/>
          <w:lang w:bidi="ar"/>
        </w:rPr>
      </w:pPr>
      <w:r>
        <w:rPr>
          <w:rFonts w:hint="eastAsia" w:ascii="宋体" w:hAnsi="宋体" w:cs="黑体"/>
          <w:lang w:bidi="ar"/>
        </w:rPr>
        <w:t>图4-1</w:t>
      </w:r>
    </w:p>
    <w:p w14:paraId="32DA531C"/>
    <w:p w14:paraId="7CB32585">
      <w:r>
        <w:rPr>
          <w:rFonts w:hint="eastAsia"/>
        </w:rPr>
        <w:t xml:space="preserve">（2）理赔初审与进度跟踪功能  </w:t>
      </w:r>
    </w:p>
    <w:p w14:paraId="7FB36309">
      <w:pPr>
        <w:jc w:val="left"/>
      </w:pPr>
      <w:r>
        <w:rPr>
          <w:rFonts w:hint="eastAsia"/>
        </w:rPr>
        <w:t>业务员在理赔列表中查看申请材料并完成初审处理，初审结果提交后进入节点跟进阶段，业务员可持续更新理赔处理进度。该功能用于保障理赔流程透明可追溯，使用户能够及时掌握处理状态，同时便于业务员开展后续协同与反馈，</w:t>
      </w:r>
      <w:r>
        <w:rPr>
          <w:rFonts w:hint="eastAsia" w:ascii="宋体" w:hAnsi="宋体" w:cs="黑体"/>
          <w:lang w:bidi="ar"/>
        </w:rPr>
        <w:t>具体流程如图4-2所示。</w:t>
      </w:r>
    </w:p>
    <w:p w14:paraId="1FEB5D10">
      <w:pPr>
        <w:spacing w:line="240" w:lineRule="auto"/>
      </w:pPr>
      <w:r>
        <w:rPr>
          <w:rFonts w:hint="eastAsia"/>
        </w:rPr>
        <w:drawing>
          <wp:inline distT="0" distB="0" distL="114300" distR="114300">
            <wp:extent cx="3501390" cy="7434580"/>
            <wp:effectExtent l="0" t="0" r="3810" b="7620"/>
            <wp:docPr id="58" name="图片 58" descr="屏幕截图 2026-02-09 17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屏幕截图 2026-02-09 171648"/>
                    <pic:cNvPicPr>
                      <a:picLocks noChangeAspect="1"/>
                    </pic:cNvPicPr>
                  </pic:nvPicPr>
                  <pic:blipFill>
                    <a:blip r:embed="rId26"/>
                    <a:stretch>
                      <a:fillRect/>
                    </a:stretch>
                  </pic:blipFill>
                  <pic:spPr>
                    <a:xfrm>
                      <a:off x="0" y="0"/>
                      <a:ext cx="3501390" cy="7434580"/>
                    </a:xfrm>
                    <a:prstGeom prst="rect">
                      <a:avLst/>
                    </a:prstGeom>
                  </pic:spPr>
                </pic:pic>
              </a:graphicData>
            </a:graphic>
          </wp:inline>
        </w:drawing>
      </w:r>
    </w:p>
    <w:p w14:paraId="235DEDFB">
      <w:pPr>
        <w:jc w:val="center"/>
      </w:pPr>
      <w:r>
        <w:rPr>
          <w:rFonts w:hint="eastAsia" w:ascii="宋体" w:hAnsi="宋体" w:cs="黑体"/>
          <w:lang w:bidi="ar"/>
        </w:rPr>
        <w:t>图4-2</w:t>
      </w:r>
    </w:p>
    <w:p w14:paraId="657F6E61">
      <w:pPr>
        <w:pStyle w:val="4"/>
      </w:pPr>
      <w:bookmarkStart w:id="36" w:name="_Toc12144"/>
      <w:r>
        <w:rPr>
          <w:rFonts w:hint="eastAsia"/>
        </w:rPr>
        <w:t>4.1.2 用户端功能详细设计</w:t>
      </w:r>
      <w:bookmarkEnd w:id="36"/>
      <w:r>
        <w:rPr>
          <w:rFonts w:hint="eastAsia"/>
        </w:rPr>
        <w:t xml:space="preserve">  </w:t>
      </w:r>
    </w:p>
    <w:p w14:paraId="64BA61EB">
      <w:pPr>
        <w:ind w:firstLine="0" w:firstLineChars="0"/>
      </w:pPr>
      <w:r>
        <w:rPr>
          <w:rFonts w:hint="eastAsia"/>
        </w:rPr>
        <w:t xml:space="preserve">（1）投保下单与在线支付功能  </w:t>
      </w:r>
    </w:p>
    <w:p w14:paraId="5D4B56AD">
      <w:r>
        <w:rPr>
          <w:rFonts w:hint="eastAsia"/>
        </w:rPr>
        <w:t>用户在产品列表选择险种后，结合车辆信息完成投保信息确认并提交订单，随后进入支付环节完成在线支付。支付成功后系统自动生成保单并同步更新订单状态，使用户能够在订单中心直接查看投保结果，形成从投保到出单的完整业务闭环，</w:t>
      </w:r>
      <w:r>
        <w:rPr>
          <w:rFonts w:hint="eastAsia" w:ascii="宋体" w:hAnsi="宋体" w:cs="黑体"/>
          <w:lang w:bidi="ar"/>
        </w:rPr>
        <w:t>具体流程如图4-3所示。</w:t>
      </w:r>
    </w:p>
    <w:p w14:paraId="2E4910AD">
      <w:pPr>
        <w:spacing w:line="240" w:lineRule="auto"/>
        <w:ind w:firstLine="0" w:firstLineChars="0"/>
      </w:pPr>
      <w:r>
        <w:rPr>
          <w:rFonts w:hint="eastAsia"/>
        </w:rPr>
        <w:drawing>
          <wp:inline distT="0" distB="0" distL="114300" distR="114300">
            <wp:extent cx="3112135" cy="5531485"/>
            <wp:effectExtent l="0" t="0" r="12065" b="5715"/>
            <wp:docPr id="57" name="图片 57" descr="屏幕截图 2026-02-09 171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屏幕截图 2026-02-09 171527"/>
                    <pic:cNvPicPr>
                      <a:picLocks noChangeAspect="1"/>
                    </pic:cNvPicPr>
                  </pic:nvPicPr>
                  <pic:blipFill>
                    <a:blip r:embed="rId27"/>
                    <a:stretch>
                      <a:fillRect/>
                    </a:stretch>
                  </pic:blipFill>
                  <pic:spPr>
                    <a:xfrm>
                      <a:off x="0" y="0"/>
                      <a:ext cx="3112135" cy="5531485"/>
                    </a:xfrm>
                    <a:prstGeom prst="rect">
                      <a:avLst/>
                    </a:prstGeom>
                  </pic:spPr>
                </pic:pic>
              </a:graphicData>
            </a:graphic>
          </wp:inline>
        </w:drawing>
      </w:r>
    </w:p>
    <w:p w14:paraId="441190EB">
      <w:pPr>
        <w:jc w:val="center"/>
      </w:pPr>
      <w:r>
        <w:rPr>
          <w:rFonts w:hint="eastAsia" w:ascii="宋体" w:hAnsi="宋体" w:cs="黑体"/>
          <w:lang w:bidi="ar"/>
        </w:rPr>
        <w:t>图4-3</w:t>
      </w:r>
    </w:p>
    <w:p w14:paraId="70F15991">
      <w:pPr>
        <w:ind w:firstLine="0" w:firstLineChars="0"/>
      </w:pPr>
      <w:r>
        <w:rPr>
          <w:rFonts w:hint="eastAsia"/>
        </w:rPr>
        <w:t xml:space="preserve">（2）理赔申请与进度查询功能  </w:t>
      </w:r>
    </w:p>
    <w:p w14:paraId="7605F37A">
      <w:pPr>
        <w:jc w:val="left"/>
        <w:rPr>
          <w:rFonts w:ascii="宋体" w:hAnsi="宋体" w:cs="黑体"/>
          <w:lang w:bidi="ar"/>
        </w:rPr>
      </w:pPr>
      <w:r>
        <w:rPr>
          <w:rFonts w:hint="eastAsia"/>
        </w:rPr>
        <w:t>用户在理赔模块选择关联订单，填写事故信息并上传相关材料后提交申请。提交成功后，系统按处理节点持续更新理赔状态，用户可在理赔详情中实时查看审核进度与处理结果，从而提升理赔流程透明度与使用体验，</w:t>
      </w:r>
      <w:r>
        <w:rPr>
          <w:rFonts w:hint="eastAsia" w:ascii="宋体" w:hAnsi="宋体" w:cs="黑体"/>
          <w:lang w:bidi="ar"/>
        </w:rPr>
        <w:t>具体流程如图4-4所示。</w:t>
      </w:r>
    </w:p>
    <w:p w14:paraId="5D5A8D6C">
      <w:pPr>
        <w:ind w:firstLine="0" w:firstLineChars="0"/>
      </w:pPr>
    </w:p>
    <w:p w14:paraId="75F05D0B">
      <w:pPr>
        <w:spacing w:line="240" w:lineRule="auto"/>
        <w:ind w:firstLine="0" w:firstLineChars="0"/>
      </w:pPr>
      <w:r>
        <w:rPr>
          <w:rFonts w:hint="eastAsia"/>
        </w:rPr>
        <w:drawing>
          <wp:inline distT="0" distB="0" distL="114300" distR="114300">
            <wp:extent cx="3201035" cy="7065010"/>
            <wp:effectExtent l="0" t="0" r="12065" b="8890"/>
            <wp:docPr id="56" name="图片 56" descr="屏幕截图 2026-02-09 17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屏幕截图 2026-02-09 171447"/>
                    <pic:cNvPicPr>
                      <a:picLocks noChangeAspect="1"/>
                    </pic:cNvPicPr>
                  </pic:nvPicPr>
                  <pic:blipFill>
                    <a:blip r:embed="rId28"/>
                    <a:stretch>
                      <a:fillRect/>
                    </a:stretch>
                  </pic:blipFill>
                  <pic:spPr>
                    <a:xfrm>
                      <a:off x="0" y="0"/>
                      <a:ext cx="3201035" cy="7065010"/>
                    </a:xfrm>
                    <a:prstGeom prst="rect">
                      <a:avLst/>
                    </a:prstGeom>
                  </pic:spPr>
                </pic:pic>
              </a:graphicData>
            </a:graphic>
          </wp:inline>
        </w:drawing>
      </w:r>
    </w:p>
    <w:p w14:paraId="212E7605">
      <w:pPr>
        <w:jc w:val="center"/>
        <w:rPr>
          <w:rFonts w:ascii="宋体" w:hAnsi="宋体" w:cs="黑体"/>
          <w:lang w:bidi="ar"/>
        </w:rPr>
      </w:pPr>
      <w:r>
        <w:rPr>
          <w:rFonts w:hint="eastAsia" w:ascii="宋体" w:hAnsi="宋体" w:cs="黑体"/>
          <w:lang w:bidi="ar"/>
        </w:rPr>
        <w:t>图4-4</w:t>
      </w:r>
    </w:p>
    <w:p w14:paraId="0E725D95">
      <w:pPr>
        <w:ind w:firstLine="0" w:firstLineChars="0"/>
      </w:pPr>
    </w:p>
    <w:p w14:paraId="547CE6B5">
      <w:pPr>
        <w:ind w:firstLine="0" w:firstLineChars="0"/>
      </w:pPr>
      <w:r>
        <w:rPr>
          <w:rFonts w:hint="eastAsia"/>
        </w:rPr>
        <w:t xml:space="preserve">（3）救援申请与辅助服务功能  </w:t>
      </w:r>
    </w:p>
    <w:p w14:paraId="56AB95D4">
      <w:r>
        <w:rPr>
          <w:rFonts w:hint="eastAsia"/>
        </w:rPr>
        <w:t xml:space="preserve">用户在救援模块提交当前位置并选择救援类型后，系统进入受理流程并返回处理状态。与此同时，用户端提供违章查询、证件管理、家庭成员管理等辅助能力，用于满足高频服务场景，提升用车全周期的服务便利性。 </w:t>
      </w:r>
    </w:p>
    <w:p w14:paraId="0F9FCB52">
      <w:pPr>
        <w:spacing w:line="240" w:lineRule="auto"/>
      </w:pPr>
      <w:r>
        <w:rPr>
          <w:rFonts w:hint="eastAsia"/>
        </w:rPr>
        <w:drawing>
          <wp:inline distT="0" distB="0" distL="114300" distR="114300">
            <wp:extent cx="2175510" cy="7175500"/>
            <wp:effectExtent l="0" t="0" r="8890" b="0"/>
            <wp:docPr id="55" name="图片 55" descr="屏幕截图 2026-02-09 171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屏幕截图 2026-02-09 171411"/>
                    <pic:cNvPicPr>
                      <a:picLocks noChangeAspect="1"/>
                    </pic:cNvPicPr>
                  </pic:nvPicPr>
                  <pic:blipFill>
                    <a:blip r:embed="rId29"/>
                    <a:stretch>
                      <a:fillRect/>
                    </a:stretch>
                  </pic:blipFill>
                  <pic:spPr>
                    <a:xfrm>
                      <a:off x="0" y="0"/>
                      <a:ext cx="2175510" cy="7175500"/>
                    </a:xfrm>
                    <a:prstGeom prst="rect">
                      <a:avLst/>
                    </a:prstGeom>
                  </pic:spPr>
                </pic:pic>
              </a:graphicData>
            </a:graphic>
          </wp:inline>
        </w:drawing>
      </w:r>
    </w:p>
    <w:p w14:paraId="0047D273"/>
    <w:p w14:paraId="5E612818">
      <w:pPr>
        <w:jc w:val="center"/>
      </w:pPr>
      <w:r>
        <w:rPr>
          <w:rFonts w:hint="eastAsia" w:ascii="宋体" w:hAnsi="宋体" w:cs="黑体"/>
          <w:lang w:bidi="ar"/>
        </w:rPr>
        <w:t>图4-4</w:t>
      </w:r>
    </w:p>
    <w:p w14:paraId="504C01E7">
      <w:pPr>
        <w:pStyle w:val="4"/>
      </w:pPr>
      <w:bookmarkStart w:id="37" w:name="_Toc1694"/>
      <w:r>
        <w:rPr>
          <w:rFonts w:hint="eastAsia"/>
        </w:rPr>
        <w:t>4.1.3 管理员端功能详细设计</w:t>
      </w:r>
      <w:bookmarkEnd w:id="37"/>
      <w:r>
        <w:rPr>
          <w:rFonts w:hint="eastAsia"/>
        </w:rPr>
        <w:t xml:space="preserve">  </w:t>
      </w:r>
    </w:p>
    <w:p w14:paraId="0EF1D356">
      <w:pPr>
        <w:ind w:firstLine="0" w:firstLineChars="0"/>
      </w:pPr>
      <w:r>
        <w:rPr>
          <w:rFonts w:hint="eastAsia"/>
        </w:rPr>
        <w:t xml:space="preserve">（1）用户与业务员账号管理功能  </w:t>
      </w:r>
    </w:p>
    <w:p w14:paraId="6E454A9A">
      <w:pPr>
        <w:jc w:val="left"/>
        <w:rPr>
          <w:rFonts w:ascii="宋体" w:hAnsi="宋体" w:cs="黑体"/>
          <w:lang w:bidi="ar"/>
        </w:rPr>
      </w:pPr>
      <w:r>
        <w:rPr>
          <w:rFonts w:hint="eastAsia"/>
        </w:rPr>
        <w:t>管理员可在账号管理模块统一查看用户与业务员信息，并执行启用、禁用和权限配置操作。该功能用于保障角色权限边界清晰、账号状态可控，为系统稳定运行提供基础管理支撑，</w:t>
      </w:r>
      <w:r>
        <w:rPr>
          <w:rFonts w:hint="eastAsia" w:ascii="宋体" w:hAnsi="宋体" w:cs="黑体"/>
          <w:lang w:bidi="ar"/>
        </w:rPr>
        <w:t>具体流程如图4-5所示。</w:t>
      </w:r>
    </w:p>
    <w:p w14:paraId="734BF745">
      <w:pPr>
        <w:ind w:firstLine="0" w:firstLineChars="0"/>
      </w:pPr>
      <w:r>
        <w:rPr>
          <w:rFonts w:hint="eastAsia"/>
        </w:rPr>
        <w:t xml:space="preserve">  </w:t>
      </w:r>
    </w:p>
    <w:p w14:paraId="4459FFB0">
      <w:pPr>
        <w:spacing w:line="240" w:lineRule="auto"/>
        <w:ind w:firstLine="0" w:firstLineChars="0"/>
      </w:pPr>
      <w:r>
        <w:rPr>
          <w:rFonts w:hint="eastAsia"/>
        </w:rPr>
        <w:drawing>
          <wp:inline distT="0" distB="0" distL="114300" distR="114300">
            <wp:extent cx="3100070" cy="5671185"/>
            <wp:effectExtent l="0" t="0" r="11430" b="5715"/>
            <wp:docPr id="52" name="图片 52" descr="屏幕截图 2026-02-09 17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屏幕截图 2026-02-09 171116"/>
                    <pic:cNvPicPr>
                      <a:picLocks noChangeAspect="1"/>
                    </pic:cNvPicPr>
                  </pic:nvPicPr>
                  <pic:blipFill>
                    <a:blip r:embed="rId30"/>
                    <a:stretch>
                      <a:fillRect/>
                    </a:stretch>
                  </pic:blipFill>
                  <pic:spPr>
                    <a:xfrm>
                      <a:off x="0" y="0"/>
                      <a:ext cx="3100070" cy="5671185"/>
                    </a:xfrm>
                    <a:prstGeom prst="rect">
                      <a:avLst/>
                    </a:prstGeom>
                  </pic:spPr>
                </pic:pic>
              </a:graphicData>
            </a:graphic>
          </wp:inline>
        </w:drawing>
      </w:r>
    </w:p>
    <w:p w14:paraId="4BB2D2E3">
      <w:pPr>
        <w:jc w:val="center"/>
      </w:pPr>
      <w:r>
        <w:rPr>
          <w:rFonts w:hint="eastAsia" w:ascii="宋体" w:hAnsi="宋体" w:cs="黑体"/>
          <w:lang w:bidi="ar"/>
        </w:rPr>
        <w:t>图4-5</w:t>
      </w:r>
    </w:p>
    <w:p w14:paraId="2651210A">
      <w:pPr>
        <w:ind w:firstLine="0" w:firstLineChars="0"/>
      </w:pPr>
      <w:r>
        <w:rPr>
          <w:rFonts w:hint="eastAsia"/>
        </w:rPr>
        <w:t xml:space="preserve">（2）产品与费率规则管理功能  </w:t>
      </w:r>
    </w:p>
    <w:p w14:paraId="116D368E">
      <w:pPr>
        <w:ind w:firstLine="0" w:firstLineChars="0"/>
      </w:pPr>
      <w:r>
        <w:rPr>
          <w:rFonts w:hint="eastAsia"/>
        </w:rPr>
        <w:t>管理员在产品管理模块完成产品新增、编辑、上下架及费率规则维护，规则调整后可同步至算价与订单相关业务。该功能用于保证产品数据与费率策略统一生效，提升平台运营管理的规范性。具体流程图如图4-6所示。</w:t>
      </w:r>
    </w:p>
    <w:p w14:paraId="25D2A8B9">
      <w:pPr>
        <w:spacing w:line="240" w:lineRule="auto"/>
        <w:ind w:firstLine="0" w:firstLineChars="0"/>
      </w:pPr>
      <w:r>
        <w:rPr>
          <w:rFonts w:hint="eastAsia"/>
        </w:rPr>
        <w:drawing>
          <wp:inline distT="0" distB="0" distL="114300" distR="114300">
            <wp:extent cx="3860165" cy="6482715"/>
            <wp:effectExtent l="0" t="0" r="635" b="6985"/>
            <wp:docPr id="53" name="图片 53" descr="屏幕截图 2026-02-09 17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屏幕截图 2026-02-09 171209"/>
                    <pic:cNvPicPr>
                      <a:picLocks noChangeAspect="1"/>
                    </pic:cNvPicPr>
                  </pic:nvPicPr>
                  <pic:blipFill>
                    <a:blip r:embed="rId31"/>
                    <a:stretch>
                      <a:fillRect/>
                    </a:stretch>
                  </pic:blipFill>
                  <pic:spPr>
                    <a:xfrm>
                      <a:off x="0" y="0"/>
                      <a:ext cx="3860165" cy="6482715"/>
                    </a:xfrm>
                    <a:prstGeom prst="rect">
                      <a:avLst/>
                    </a:prstGeom>
                  </pic:spPr>
                </pic:pic>
              </a:graphicData>
            </a:graphic>
          </wp:inline>
        </w:drawing>
      </w:r>
    </w:p>
    <w:p w14:paraId="1D9F9175">
      <w:pPr>
        <w:ind w:firstLine="0" w:firstLineChars="0"/>
        <w:jc w:val="center"/>
      </w:pPr>
      <w:r>
        <w:rPr>
          <w:rFonts w:hint="eastAsia"/>
        </w:rPr>
        <w:t>图4-6</w:t>
      </w:r>
    </w:p>
    <w:p w14:paraId="0D9BFD97">
      <w:pPr>
        <w:ind w:firstLine="0" w:firstLineChars="0"/>
      </w:pPr>
      <w:r>
        <w:rPr>
          <w:rFonts w:hint="eastAsia"/>
        </w:rPr>
        <w:t xml:space="preserve">（3）订单理赔监管与系统配置功能  </w:t>
      </w:r>
    </w:p>
    <w:p w14:paraId="345C334B">
      <w:pPr>
        <w:ind w:firstLine="0" w:firstLineChars="0"/>
      </w:pPr>
      <w:r>
        <w:rPr>
          <w:rFonts w:hint="eastAsia"/>
        </w:rPr>
        <w:t>管理员可对订单与理赔进行全量查看、筛选与异常处理，同时可在系统配置模块完成报表导出、参数维护与通知模板管理。该功能将业务监管与系统治理结合，提升平台可控性、可追溯性与持续运维能力。具体流程图如图4-7所示。</w:t>
      </w:r>
    </w:p>
    <w:p w14:paraId="502888E1">
      <w:pPr>
        <w:ind w:firstLine="0" w:firstLineChars="0"/>
      </w:pPr>
    </w:p>
    <w:p w14:paraId="3E180844">
      <w:pPr>
        <w:ind w:firstLine="0" w:firstLineChars="0"/>
      </w:pPr>
    </w:p>
    <w:p w14:paraId="3B01DB17"/>
    <w:p w14:paraId="513ED8A5">
      <w:pPr>
        <w:spacing w:line="240" w:lineRule="auto"/>
      </w:pPr>
      <w:r>
        <w:rPr>
          <w:rFonts w:hint="eastAsia"/>
        </w:rPr>
        <w:drawing>
          <wp:inline distT="0" distB="0" distL="114300" distR="114300">
            <wp:extent cx="2300605" cy="6956425"/>
            <wp:effectExtent l="0" t="0" r="10795" b="3175"/>
            <wp:docPr id="54" name="图片 54" descr="屏幕截图 2026-02-09 171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屏幕截图 2026-02-09 171258"/>
                    <pic:cNvPicPr>
                      <a:picLocks noChangeAspect="1"/>
                    </pic:cNvPicPr>
                  </pic:nvPicPr>
                  <pic:blipFill>
                    <a:blip r:embed="rId32"/>
                    <a:stretch>
                      <a:fillRect/>
                    </a:stretch>
                  </pic:blipFill>
                  <pic:spPr>
                    <a:xfrm>
                      <a:off x="0" y="0"/>
                      <a:ext cx="2300605" cy="6956425"/>
                    </a:xfrm>
                    <a:prstGeom prst="rect">
                      <a:avLst/>
                    </a:prstGeom>
                  </pic:spPr>
                </pic:pic>
              </a:graphicData>
            </a:graphic>
          </wp:inline>
        </w:drawing>
      </w:r>
    </w:p>
    <w:p w14:paraId="730A233B">
      <w:pPr>
        <w:ind w:firstLine="0" w:firstLineChars="0"/>
        <w:jc w:val="center"/>
      </w:pPr>
      <w:r>
        <w:rPr>
          <w:rFonts w:hint="eastAsia"/>
        </w:rPr>
        <w:t>图4-7</w:t>
      </w:r>
    </w:p>
    <w:p w14:paraId="66F680D9">
      <w:pPr>
        <w:pStyle w:val="3"/>
        <w:spacing w:before="156" w:after="156"/>
      </w:pPr>
      <w:commentRangeStart w:id="18"/>
      <w:bookmarkStart w:id="38" w:name="_Toc16404"/>
      <w:r>
        <w:t>4.</w:t>
      </w:r>
      <w:r>
        <w:rPr>
          <w:rFonts w:hint="eastAsia"/>
        </w:rPr>
        <w:t>.2 系统功能实现</w:t>
      </w:r>
      <w:commentRangeEnd w:id="18"/>
      <w:bookmarkEnd w:id="38"/>
      <w:r>
        <w:rPr>
          <w:rStyle w:val="23"/>
          <w:rFonts w:eastAsia="宋体" w:asciiTheme="minorHAnsi" w:hAnsiTheme="minorHAnsi" w:cstheme="minorBidi"/>
          <w:spacing w:val="0"/>
        </w:rPr>
        <w:commentReference w:id="18"/>
      </w:r>
    </w:p>
    <w:p w14:paraId="19B9ECC3">
      <w:pPr>
        <w:pStyle w:val="4"/>
      </w:pPr>
      <w:bookmarkStart w:id="39" w:name="_Toc12834"/>
      <w:r>
        <w:rPr>
          <w:rFonts w:hint="eastAsia"/>
        </w:rPr>
        <w:t>4.2.1 用户功能的设计与实现</w:t>
      </w:r>
      <w:bookmarkEnd w:id="39"/>
      <w:r>
        <w:rPr>
          <w:rFonts w:hint="eastAsia"/>
        </w:rPr>
        <w:t xml:space="preserve">  </w:t>
      </w:r>
    </w:p>
    <w:p w14:paraId="0CBCA5D9">
      <w:pPr>
        <w:pStyle w:val="5"/>
      </w:pPr>
      <w:r>
        <w:rPr>
          <w:rFonts w:hint="eastAsia"/>
        </w:rPr>
        <w:t xml:space="preserve">4.2.1.1 投保下单与在线支付功能实现  </w:t>
      </w:r>
    </w:p>
    <w:p w14:paraId="3C33215E">
      <w:r>
        <w:rPr>
          <w:rFonts w:hint="eastAsia"/>
        </w:rPr>
        <w:t xml:space="preserve">用户进入产品页面后，前端通过 /api/products/list 获取产品列表，并可通过 /api/products/{id} 查看产品详情与保障信息。用户确认险种和车辆后，系统在下单页面完成投保信息校验，前端调用 /api/orders/create 提交订单数据，后端完成必要字段校验后生成订单号并返回创建结果。 </w:t>
      </w:r>
    </w:p>
    <w:p w14:paraId="1093DB15">
      <w:r>
        <w:rPr>
          <w:rFonts w:hint="eastAsia"/>
        </w:rPr>
        <w:t>订单创建成功后，用户进入支付环节，前端调用 /api/orders/pay/{id} 触发支付处理，后端更新支付状态与支付时间，并将结果返回前端页面。支付完成后，系统同步刷新订单状态，用户可在订单中心查看订单详情与保单信息，形成“选择产品—提交订单—在线支付—状态更新”的完整闭环。</w:t>
      </w:r>
    </w:p>
    <w:p w14:paraId="1348767E">
      <w:pPr>
        <w:rPr>
          <w:rFonts w:ascii="黑体" w:hAnsi="黑体" w:eastAsia="黑体" w:cs="楷体"/>
          <w:bCs/>
        </w:rPr>
      </w:pPr>
    </w:p>
    <w:p w14:paraId="5DF68CA6">
      <w:pPr>
        <w:rPr>
          <w:rFonts w:ascii="黑体" w:hAnsi="黑体" w:eastAsia="黑体" w:cs="楷体"/>
          <w:bCs/>
        </w:rPr>
      </w:pPr>
    </w:p>
    <w:p w14:paraId="567EA414">
      <w:pPr>
        <w:spacing w:line="240" w:lineRule="auto"/>
        <w:rPr>
          <w:rFonts w:ascii="黑体" w:hAnsi="黑体" w:eastAsia="黑体" w:cs="楷体"/>
          <w:bCs/>
        </w:rPr>
      </w:pPr>
      <w:r>
        <w:rPr>
          <w:rFonts w:hint="eastAsia" w:ascii="黑体" w:hAnsi="黑体" w:eastAsia="黑体" w:cs="楷体"/>
          <w:bCs/>
        </w:rPr>
        <w:drawing>
          <wp:inline distT="0" distB="0" distL="114300" distR="114300">
            <wp:extent cx="5272405" cy="7687310"/>
            <wp:effectExtent l="0" t="0" r="10795" b="8890"/>
            <wp:docPr id="66" name="图片 66" descr="微信图片_20260209194225_131_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微信图片_20260209194225_131_145"/>
                    <pic:cNvPicPr>
                      <a:picLocks noChangeAspect="1"/>
                    </pic:cNvPicPr>
                  </pic:nvPicPr>
                  <pic:blipFill>
                    <a:blip r:embed="rId33"/>
                    <a:stretch>
                      <a:fillRect/>
                    </a:stretch>
                  </pic:blipFill>
                  <pic:spPr>
                    <a:xfrm>
                      <a:off x="0" y="0"/>
                      <a:ext cx="5272405" cy="7687310"/>
                    </a:xfrm>
                    <a:prstGeom prst="rect">
                      <a:avLst/>
                    </a:prstGeom>
                  </pic:spPr>
                </pic:pic>
              </a:graphicData>
            </a:graphic>
          </wp:inline>
        </w:drawing>
      </w:r>
    </w:p>
    <w:p w14:paraId="5369830F">
      <w:pPr>
        <w:pStyle w:val="5"/>
      </w:pPr>
      <w:r>
        <w:rPr>
          <w:rFonts w:hint="eastAsia"/>
        </w:rPr>
        <w:t xml:space="preserve">4.2.1.2 理赔申请与进度查询功能实现  </w:t>
      </w:r>
    </w:p>
    <w:p w14:paraId="11D5B097">
      <w:r>
        <w:rPr>
          <w:rFonts w:hint="eastAsia"/>
        </w:rPr>
        <w:t xml:space="preserve">用户在理赔页面选择关联订单后填写事故信息并上传材料，前端调用 /api/claims/submit 提交理赔申请。后端完成数据写入后返回理赔记录，前端根据返回结果提示提交成功并进入进度查询页面。  </w:t>
      </w:r>
    </w:p>
    <w:p w14:paraId="4DE45809">
      <w:r>
        <w:rPr>
          <w:rFonts w:hint="eastAsia"/>
        </w:rPr>
        <w:t>在查询阶段，前端通过 /api/claims/user/{userId} 获取用户维度理赔列表，并通过 /api/claims/{id} 查看理赔详情和当前处理节点。随着审核流程推进，理赔状态在页面中持续更新，用户可实时查看处理进度和审核结果，从而实现理赔流程的在线化、透明化和可追踪化。</w:t>
      </w:r>
    </w:p>
    <w:p w14:paraId="4C12408A">
      <w:pPr>
        <w:spacing w:line="240" w:lineRule="auto"/>
      </w:pPr>
      <w:r>
        <w:rPr>
          <w:rFonts w:hint="eastAsia"/>
        </w:rPr>
        <w:drawing>
          <wp:inline distT="0" distB="0" distL="114300" distR="114300">
            <wp:extent cx="5267325" cy="6489065"/>
            <wp:effectExtent l="0" t="0" r="3175" b="635"/>
            <wp:docPr id="67" name="图片 67" descr="微信图片_20260209200658_132_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微信图片_20260209200658_132_145"/>
                    <pic:cNvPicPr>
                      <a:picLocks noChangeAspect="1"/>
                    </pic:cNvPicPr>
                  </pic:nvPicPr>
                  <pic:blipFill>
                    <a:blip r:embed="rId34"/>
                    <a:stretch>
                      <a:fillRect/>
                    </a:stretch>
                  </pic:blipFill>
                  <pic:spPr>
                    <a:xfrm>
                      <a:off x="0" y="0"/>
                      <a:ext cx="5267325" cy="6489065"/>
                    </a:xfrm>
                    <a:prstGeom prst="rect">
                      <a:avLst/>
                    </a:prstGeom>
                  </pic:spPr>
                </pic:pic>
              </a:graphicData>
            </a:graphic>
          </wp:inline>
        </w:drawing>
      </w:r>
    </w:p>
    <w:p w14:paraId="7342BDDB">
      <w:pPr>
        <w:pStyle w:val="5"/>
      </w:pPr>
      <w:r>
        <w:rPr>
          <w:rFonts w:hint="eastAsia"/>
        </w:rPr>
        <w:t xml:space="preserve">4.2.1.3 救援申请与辅助服务功能实现  </w:t>
      </w:r>
    </w:p>
    <w:p w14:paraId="627A5E96">
      <w:r>
        <w:rPr>
          <w:rFonts w:hint="eastAsia"/>
        </w:rPr>
        <w:t xml:space="preserve">用户进入救援页面后，前端首先调用 /api/rescue/types 获取救援类型数据，用户提交位置与救援类型后，通过 /api/rescue/submit 发起救援申请。后端完成申请受理并返回处理结果，用户可通过 /api/rescue/list 查询个人救援记录和当前状态。  </w:t>
      </w:r>
    </w:p>
    <w:p w14:paraId="0B8B8D37">
      <w:r>
        <w:rPr>
          <w:rFonts w:hint="eastAsia"/>
        </w:rPr>
        <w:t>除救援功能外，用户端还提供违章查询、证件管理和家庭成员管理等辅助服务。其中违章查询通过 /api/violation/query 实现，证件管理通过 /api/wallet/list 与 /api/wallet/upload 实现，家庭成员管理通过 /api/family/list、/api/family/add、/api/family/update、/api/family/delete/{id} 实现。该设计使用户在一个平台内完成多类高频业务处理，提升用车全周期服务便利性。</w:t>
      </w:r>
    </w:p>
    <w:p w14:paraId="03B53FF7"/>
    <w:p w14:paraId="5B63970F">
      <w:pPr>
        <w:spacing w:line="240" w:lineRule="auto"/>
      </w:pPr>
      <w:r>
        <w:rPr>
          <w:rFonts w:hint="eastAsia"/>
        </w:rPr>
        <w:drawing>
          <wp:inline distT="0" distB="0" distL="114300" distR="114300">
            <wp:extent cx="5266690" cy="8863330"/>
            <wp:effectExtent l="0" t="0" r="3810" b="1270"/>
            <wp:docPr id="76" name="图片 76" descr="屏幕截图 2026-02-09 20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屏幕截图 2026-02-09 205808"/>
                    <pic:cNvPicPr>
                      <a:picLocks noChangeAspect="1"/>
                    </pic:cNvPicPr>
                  </pic:nvPicPr>
                  <pic:blipFill>
                    <a:blip r:embed="rId35"/>
                    <a:stretch>
                      <a:fillRect/>
                    </a:stretch>
                  </pic:blipFill>
                  <pic:spPr>
                    <a:xfrm>
                      <a:off x="0" y="0"/>
                      <a:ext cx="5266690" cy="8863330"/>
                    </a:xfrm>
                    <a:prstGeom prst="rect">
                      <a:avLst/>
                    </a:prstGeom>
                  </pic:spPr>
                </pic:pic>
              </a:graphicData>
            </a:graphic>
          </wp:inline>
        </w:drawing>
      </w:r>
    </w:p>
    <w:p w14:paraId="16A6FA5C">
      <w:pPr>
        <w:pStyle w:val="4"/>
      </w:pPr>
      <w:bookmarkStart w:id="40" w:name="_Toc11863"/>
      <w:r>
        <w:rPr>
          <w:rFonts w:hint="eastAsia"/>
        </w:rPr>
        <w:t>4.2.2业务人员的功能设计与实现</w:t>
      </w:r>
      <w:bookmarkEnd w:id="40"/>
      <w:r>
        <w:rPr>
          <w:rFonts w:hint="eastAsia"/>
        </w:rPr>
        <w:t xml:space="preserve">  </w:t>
      </w:r>
    </w:p>
    <w:p w14:paraId="1EDF6215">
      <w:pPr>
        <w:rPr>
          <w:rFonts w:ascii="黑体" w:hAnsi="黑体" w:eastAsia="黑体" w:cs="楷体"/>
          <w:bCs/>
        </w:rPr>
      </w:pPr>
    </w:p>
    <w:p w14:paraId="7AC27E1E">
      <w:pPr>
        <w:pStyle w:val="5"/>
      </w:pPr>
      <w:r>
        <w:rPr>
          <w:rFonts w:hint="eastAsia"/>
        </w:rPr>
        <w:t xml:space="preserve">4.2.2.1 投保订单审核与状态流转功能实现  </w:t>
      </w:r>
    </w:p>
    <w:p w14:paraId="126D3179">
      <w:r>
        <w:rPr>
          <w:rFonts w:hint="eastAsia"/>
        </w:rPr>
        <w:t xml:space="preserve">服务人员进入订单管理页面后，前端通过 /api/orders/list 获取订单列表，并通过 /api/orders/{id} 查询订单详情。服务人员在详情页完成产品信息、车辆信息和证件资料一致性核验后，提交审核结果，前端调用 /api/orders/update/{id} 完成状态更新。  </w:t>
      </w:r>
    </w:p>
    <w:p w14:paraId="020FAA14">
      <w:r>
        <w:rPr>
          <w:rFonts w:hint="eastAsia"/>
        </w:rPr>
        <w:t>当用户完成支付后，系统通过 /api/orders/pay/{id} 更新支付状态与支付时间，订单在待审核、待支付、生效、已取消等状态间流转。状态变更结果同步回前端并联动用户端展示，保证多端信息一致，提升订单处理效率和流程可控性。</w:t>
      </w:r>
    </w:p>
    <w:p w14:paraId="2DFC80CE"/>
    <w:p w14:paraId="4AE639E0">
      <w:pPr>
        <w:spacing w:line="240" w:lineRule="auto"/>
      </w:pPr>
      <w:r>
        <w:rPr>
          <w:rFonts w:hint="eastAsia"/>
        </w:rPr>
        <w:drawing>
          <wp:inline distT="0" distB="0" distL="114300" distR="114300">
            <wp:extent cx="5256530" cy="1837055"/>
            <wp:effectExtent l="0" t="0" r="1270" b="4445"/>
            <wp:docPr id="77" name="图片 77" descr="屏幕截图 2026-02-09 205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屏幕截图 2026-02-09 205934"/>
                    <pic:cNvPicPr>
                      <a:picLocks noChangeAspect="1"/>
                    </pic:cNvPicPr>
                  </pic:nvPicPr>
                  <pic:blipFill>
                    <a:blip r:embed="rId36"/>
                    <a:stretch>
                      <a:fillRect/>
                    </a:stretch>
                  </pic:blipFill>
                  <pic:spPr>
                    <a:xfrm>
                      <a:off x="0" y="0"/>
                      <a:ext cx="5256530" cy="1837055"/>
                    </a:xfrm>
                    <a:prstGeom prst="rect">
                      <a:avLst/>
                    </a:prstGeom>
                  </pic:spPr>
                </pic:pic>
              </a:graphicData>
            </a:graphic>
          </wp:inline>
        </w:drawing>
      </w:r>
    </w:p>
    <w:p w14:paraId="7D472B73">
      <w:pPr>
        <w:pStyle w:val="5"/>
      </w:pPr>
      <w:r>
        <w:rPr>
          <w:rFonts w:hint="eastAsia"/>
        </w:rPr>
        <w:t xml:space="preserve">4.2.2.2 理赔初审与进度跟踪功能实现  </w:t>
      </w:r>
    </w:p>
    <w:p w14:paraId="2E5ADC41">
      <w:r>
        <w:rPr>
          <w:rFonts w:hint="eastAsia"/>
        </w:rPr>
        <w:t xml:space="preserve">服务人员在理赔管理页面通过 /api/claims/list 查看理赔申请列表，通过 /api/claims/{id} 查看材料详情并执行初审。审核操作由 /api/claims/{id}/review 接口提交审核结果与审核意见，后端完成理赔状态更新并返回处理结果。  </w:t>
      </w:r>
    </w:p>
    <w:p w14:paraId="6EC07EA8">
      <w:r>
        <w:rPr>
          <w:rFonts w:hint="eastAsia"/>
        </w:rPr>
        <w:t>初审完成后，服务人员可继续通过 /api/claims/update/{id} 维护理赔节点状态，前端根据节点变化刷新进度信息，并同步至用户端查询页面。该机制保证理赔处理过程连续可见，便于服务人员持续跟进，也便于用户及时获取反馈结果。</w:t>
      </w:r>
    </w:p>
    <w:p w14:paraId="69C7D316">
      <w:pPr>
        <w:spacing w:line="240" w:lineRule="auto"/>
      </w:pPr>
      <w:r>
        <w:rPr>
          <w:rFonts w:hint="eastAsia"/>
        </w:rPr>
        <w:drawing>
          <wp:inline distT="0" distB="0" distL="114300" distR="114300">
            <wp:extent cx="4634865" cy="1514475"/>
            <wp:effectExtent l="0" t="0" r="635" b="9525"/>
            <wp:docPr id="78" name="图片 78" descr="屏幕截图 2026-02-09 21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屏幕截图 2026-02-09 210020"/>
                    <pic:cNvPicPr>
                      <a:picLocks noChangeAspect="1"/>
                    </pic:cNvPicPr>
                  </pic:nvPicPr>
                  <pic:blipFill>
                    <a:blip r:embed="rId37"/>
                    <a:stretch>
                      <a:fillRect/>
                    </a:stretch>
                  </pic:blipFill>
                  <pic:spPr>
                    <a:xfrm>
                      <a:off x="0" y="0"/>
                      <a:ext cx="4634865" cy="1514475"/>
                    </a:xfrm>
                    <a:prstGeom prst="rect">
                      <a:avLst/>
                    </a:prstGeom>
                  </pic:spPr>
                </pic:pic>
              </a:graphicData>
            </a:graphic>
          </wp:inline>
        </w:drawing>
      </w:r>
    </w:p>
    <w:p w14:paraId="31F9EE1A">
      <w:pPr>
        <w:pStyle w:val="5"/>
      </w:pPr>
      <w:r>
        <w:rPr>
          <w:rFonts w:hint="eastAsia"/>
        </w:rPr>
        <w:t xml:space="preserve">4.2.2.3 客户车辆核验与救援协同功能实现  </w:t>
      </w:r>
    </w:p>
    <w:p w14:paraId="5C301FA1">
      <w:r>
        <w:rPr>
          <w:rFonts w:hint="eastAsia"/>
        </w:rPr>
        <w:t xml:space="preserve">在订单审核与理赔初审前，服务人员可结合客户与车辆信息进行前置核验。页面通过用户与车辆相关查询接口获取基础资料，核对手机号、车辆标识、证件信息等关键字段后再进入后续处理环节，减少因信息不一致造成的退回与重复处理。  </w:t>
      </w:r>
    </w:p>
    <w:p w14:paraId="3D3A4891">
      <w:r>
        <w:rPr>
          <w:rFonts w:hint="eastAsia"/>
        </w:rPr>
        <w:t>在救援协同方面，服务人员可基于救援记录与类型数据进行受理跟踪，结合业务规则完成服务响应与状态反馈。该设计将“信息核验—业务处理—状态同步”串联为统一流程，提升服务处理稳定性与协同效率。</w:t>
      </w:r>
    </w:p>
    <w:p w14:paraId="7FFEBDC9"/>
    <w:p w14:paraId="6AC3C36D">
      <w:pPr>
        <w:spacing w:line="240" w:lineRule="auto"/>
      </w:pPr>
      <w:r>
        <w:rPr>
          <w:rFonts w:hint="eastAsia"/>
        </w:rPr>
        <w:drawing>
          <wp:inline distT="0" distB="0" distL="114300" distR="114300">
            <wp:extent cx="5271770" cy="2312035"/>
            <wp:effectExtent l="0" t="0" r="11430" b="12065"/>
            <wp:docPr id="1" name="图片 1" descr="屏幕截图 2026-02-10 12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02-10 122852"/>
                    <pic:cNvPicPr>
                      <a:picLocks noChangeAspect="1"/>
                    </pic:cNvPicPr>
                  </pic:nvPicPr>
                  <pic:blipFill>
                    <a:blip r:embed="rId38"/>
                    <a:stretch>
                      <a:fillRect/>
                    </a:stretch>
                  </pic:blipFill>
                  <pic:spPr>
                    <a:xfrm>
                      <a:off x="0" y="0"/>
                      <a:ext cx="5271770" cy="2312035"/>
                    </a:xfrm>
                    <a:prstGeom prst="rect">
                      <a:avLst/>
                    </a:prstGeom>
                  </pic:spPr>
                </pic:pic>
              </a:graphicData>
            </a:graphic>
          </wp:inline>
        </w:drawing>
      </w:r>
    </w:p>
    <w:p w14:paraId="732D0CBA">
      <w:pPr>
        <w:spacing w:line="240" w:lineRule="auto"/>
      </w:pPr>
      <w:r>
        <w:rPr>
          <w:rFonts w:hint="eastAsia"/>
        </w:rPr>
        <w:drawing>
          <wp:inline distT="0" distB="0" distL="114300" distR="114300">
            <wp:extent cx="5271770" cy="2094865"/>
            <wp:effectExtent l="0" t="0" r="11430" b="635"/>
            <wp:docPr id="2" name="图片 2" descr="屏幕截图 2026-02-10 122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02-10 122836"/>
                    <pic:cNvPicPr>
                      <a:picLocks noChangeAspect="1"/>
                    </pic:cNvPicPr>
                  </pic:nvPicPr>
                  <pic:blipFill>
                    <a:blip r:embed="rId39"/>
                    <a:stretch>
                      <a:fillRect/>
                    </a:stretch>
                  </pic:blipFill>
                  <pic:spPr>
                    <a:xfrm>
                      <a:off x="0" y="0"/>
                      <a:ext cx="5271770" cy="2094865"/>
                    </a:xfrm>
                    <a:prstGeom prst="rect">
                      <a:avLst/>
                    </a:prstGeom>
                  </pic:spPr>
                </pic:pic>
              </a:graphicData>
            </a:graphic>
          </wp:inline>
        </w:drawing>
      </w:r>
    </w:p>
    <w:p w14:paraId="224E3D80">
      <w:pPr>
        <w:pStyle w:val="4"/>
      </w:pPr>
      <w:bookmarkStart w:id="41" w:name="_Toc31110"/>
      <w:bookmarkStart w:id="42" w:name="_Toc12714"/>
      <w:r>
        <w:rPr>
          <w:rFonts w:hint="eastAsia"/>
        </w:rPr>
        <w:t>4.2.3管理员功能的设计与实现</w:t>
      </w:r>
      <w:bookmarkEnd w:id="41"/>
      <w:bookmarkEnd w:id="42"/>
    </w:p>
    <w:p w14:paraId="2E9A09C7">
      <w:pPr>
        <w:pStyle w:val="5"/>
      </w:pPr>
      <w:r>
        <w:rPr>
          <w:rFonts w:hint="eastAsia"/>
        </w:rPr>
        <w:t xml:space="preserve">4.2.3.1 用户与服务人员账号管理功能实现  </w:t>
      </w:r>
    </w:p>
    <w:p w14:paraId="6675EC8F">
      <w:r>
        <w:rPr>
          <w:rFonts w:hint="eastAsia"/>
        </w:rPr>
        <w:t xml:space="preserve">管理员进入账号管理页面后，系统首先调用 /api/users/list 接口加载用户与服务人员列表，并支持按用户名、手机号、角色等条件进行筛选查询。管理员点击目标账号后，前端通过 /api/users/{id} 获取账号详细信息，用于展示基础资料、角色信息与状态信息。  </w:t>
      </w:r>
    </w:p>
    <w:p w14:paraId="55011EE9">
      <w:r>
        <w:rPr>
          <w:rFonts w:hint="eastAsia"/>
        </w:rPr>
        <w:t>当管理员执行资料修改、角色调整或状态变更时，系统通过 /api/users/update/{id} 提交更新请求，后端在 UserServiceImpl 中完成用户存在性校验、字段合法性校验及数据更新处理。更新成功后返回统一结果，前端刷新列表并提示操作完成，从而实现账号统一管理与权限边界控制，保证平台账户体系稳定运行。</w:t>
      </w:r>
    </w:p>
    <w:p w14:paraId="270BBF3E">
      <w:pPr>
        <w:spacing w:line="240" w:lineRule="auto"/>
        <w:rPr>
          <w:rFonts w:ascii="黑体" w:hAnsi="黑体" w:eastAsia="黑体" w:cs="楷体"/>
          <w:bCs/>
        </w:rPr>
      </w:pPr>
      <w:r>
        <w:rPr>
          <w:rFonts w:hint="eastAsia" w:ascii="黑体" w:hAnsi="黑体" w:eastAsia="黑体" w:cs="楷体"/>
          <w:bCs/>
        </w:rPr>
        <w:drawing>
          <wp:inline distT="0" distB="0" distL="114300" distR="114300">
            <wp:extent cx="5266055" cy="2263140"/>
            <wp:effectExtent l="0" t="0" r="4445" b="10160"/>
            <wp:docPr id="69" name="图片 69" descr="屏幕截图 2026-02-09 203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屏幕截图 2026-02-09 203612"/>
                    <pic:cNvPicPr>
                      <a:picLocks noChangeAspect="1"/>
                    </pic:cNvPicPr>
                  </pic:nvPicPr>
                  <pic:blipFill>
                    <a:blip r:embed="rId40"/>
                    <a:stretch>
                      <a:fillRect/>
                    </a:stretch>
                  </pic:blipFill>
                  <pic:spPr>
                    <a:xfrm>
                      <a:off x="0" y="0"/>
                      <a:ext cx="5266055" cy="2263140"/>
                    </a:xfrm>
                    <a:prstGeom prst="rect">
                      <a:avLst/>
                    </a:prstGeom>
                  </pic:spPr>
                </pic:pic>
              </a:graphicData>
            </a:graphic>
          </wp:inline>
        </w:drawing>
      </w:r>
    </w:p>
    <w:p w14:paraId="08B464E6">
      <w:pPr>
        <w:pStyle w:val="5"/>
      </w:pPr>
      <w:r>
        <w:rPr>
          <w:rFonts w:hint="eastAsia"/>
        </w:rPr>
        <w:t xml:space="preserve">4.2.3.2 产品与费率规则管理功能实现  </w:t>
      </w:r>
    </w:p>
    <w:p w14:paraId="0B8F87F3">
      <w:r>
        <w:rPr>
          <w:rFonts w:hint="eastAsia"/>
        </w:rPr>
        <w:t xml:space="preserve">管理员在产品管理页面通过 /api/products/list 查询产品列表，并可通过 /api/products/{id} 查看产品详情。新增产品时调用 /api/products/create，编辑产品时调用 /api/products/update/{id}，删除产品时调用 /api/products/delete/{id}，形成完整的产品生命周期管理流程。  </w:t>
      </w:r>
    </w:p>
    <w:p w14:paraId="1C5F3831">
      <w:r>
        <w:rPr>
          <w:rFonts w:hint="eastAsia"/>
        </w:rPr>
        <w:t>在实际处理过程中，系统对产品名称、类型、价格、保障范围、状态等关键字段进行校验，防止无效参数写入。产品与费率规则更新后，相关数据可同步作用于前台产品展示、在线算价与投保下单等环节，确保运营规则与业务执行口径一致，提升产品管理规范性与可维护性。</w:t>
      </w:r>
    </w:p>
    <w:p w14:paraId="0BFB6B26">
      <w:pPr>
        <w:spacing w:line="240" w:lineRule="auto"/>
        <w:ind w:firstLine="0" w:firstLineChars="0"/>
      </w:pPr>
      <w:r>
        <w:rPr>
          <w:rFonts w:hint="eastAsia" w:ascii="黑体" w:hAnsi="黑体" w:eastAsia="黑体" w:cs="楷体"/>
          <w:bCs/>
        </w:rPr>
        <w:drawing>
          <wp:inline distT="0" distB="0" distL="114300" distR="114300">
            <wp:extent cx="5271770" cy="2436495"/>
            <wp:effectExtent l="0" t="0" r="11430" b="1905"/>
            <wp:docPr id="70" name="图片 70" descr="屏幕截图 2026-02-09 203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屏幕截图 2026-02-09 203727"/>
                    <pic:cNvPicPr>
                      <a:picLocks noChangeAspect="1"/>
                    </pic:cNvPicPr>
                  </pic:nvPicPr>
                  <pic:blipFill>
                    <a:blip r:embed="rId41"/>
                    <a:stretch>
                      <a:fillRect/>
                    </a:stretch>
                  </pic:blipFill>
                  <pic:spPr>
                    <a:xfrm>
                      <a:off x="0" y="0"/>
                      <a:ext cx="5271770" cy="2436495"/>
                    </a:xfrm>
                    <a:prstGeom prst="rect">
                      <a:avLst/>
                    </a:prstGeom>
                  </pic:spPr>
                </pic:pic>
              </a:graphicData>
            </a:graphic>
          </wp:inline>
        </w:drawing>
      </w:r>
      <w:r>
        <w:rPr>
          <w:rFonts w:hint="eastAsia" w:ascii="黑体" w:hAnsi="黑体" w:eastAsia="黑体" w:cs="楷体"/>
          <w:bCs/>
        </w:rPr>
        <w:t xml:space="preserve">    </w:t>
      </w:r>
      <w:r>
        <w:rPr>
          <w:rFonts w:hint="eastAsia"/>
        </w:rPr>
        <w:drawing>
          <wp:inline distT="0" distB="0" distL="114300" distR="114300">
            <wp:extent cx="5263515" cy="2334260"/>
            <wp:effectExtent l="0" t="0" r="6985" b="2540"/>
            <wp:docPr id="71" name="图片 71" descr="屏幕截图 2026-02-09 203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屏幕截图 2026-02-09 203721"/>
                    <pic:cNvPicPr>
                      <a:picLocks noChangeAspect="1"/>
                    </pic:cNvPicPr>
                  </pic:nvPicPr>
                  <pic:blipFill>
                    <a:blip r:embed="rId42"/>
                    <a:stretch>
                      <a:fillRect/>
                    </a:stretch>
                  </pic:blipFill>
                  <pic:spPr>
                    <a:xfrm>
                      <a:off x="0" y="0"/>
                      <a:ext cx="5263515" cy="2334260"/>
                    </a:xfrm>
                    <a:prstGeom prst="rect">
                      <a:avLst/>
                    </a:prstGeom>
                  </pic:spPr>
                </pic:pic>
              </a:graphicData>
            </a:graphic>
          </wp:inline>
        </w:drawing>
      </w:r>
    </w:p>
    <w:p w14:paraId="474A3EE3"/>
    <w:p w14:paraId="065B5925">
      <w:pPr>
        <w:pStyle w:val="5"/>
      </w:pPr>
      <w:r>
        <w:rPr>
          <w:rFonts w:hint="eastAsia"/>
        </w:rPr>
        <w:t xml:space="preserve">4.2.3.3 订单理赔监管与系统配置功能实现  </w:t>
      </w:r>
    </w:p>
    <w:p w14:paraId="79778946">
      <w:r>
        <w:rPr>
          <w:rFonts w:hint="eastAsia"/>
        </w:rPr>
        <w:t xml:space="preserve">管理员可通过/api/orders/list 与 /api/orders/{id} 对订单进行全量查看与详情追踪，并结合状态、时间等条件实现业务筛选与异常定位。理赔监管方面，系统通过 /api/claims/list、/api/claims/page、/api/claims/{id} 获取理赔数据，通过 /api/claims/{id}/review 完成审核处理，形成从发现问题到处理闭环的监管链路。  </w:t>
      </w:r>
    </w:p>
    <w:p w14:paraId="79DA4267">
      <w:r>
        <w:rPr>
          <w:rFonts w:hint="eastAsia"/>
        </w:rPr>
        <w:t>在系统配置层面，管理员可结合业务数据开展统计分析与报表导出，并对通知模板、规则参数等配置项进行维护。通过“业务监管 + 参数治理”一体化设计，系统在保障日常运营可控性的同时，也为后续扩展审计、安全与精细化治理能力预留了实现空间。</w:t>
      </w:r>
    </w:p>
    <w:p w14:paraId="453272E9">
      <w:pPr>
        <w:spacing w:line="240" w:lineRule="auto"/>
      </w:pPr>
    </w:p>
    <w:p w14:paraId="3B6F3A79">
      <w:pPr>
        <w:spacing w:line="240" w:lineRule="auto"/>
      </w:pPr>
      <w:r>
        <w:rPr>
          <w:rFonts w:hint="eastAsia"/>
        </w:rPr>
        <w:drawing>
          <wp:inline distT="0" distB="0" distL="114300" distR="114300">
            <wp:extent cx="5273675" cy="2108200"/>
            <wp:effectExtent l="0" t="0" r="9525" b="0"/>
            <wp:docPr id="74" name="图片 74" descr="屏幕截图 2026-02-09 203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屏幕截图 2026-02-09 203849"/>
                    <pic:cNvPicPr>
                      <a:picLocks noChangeAspect="1"/>
                    </pic:cNvPicPr>
                  </pic:nvPicPr>
                  <pic:blipFill>
                    <a:blip r:embed="rId43"/>
                    <a:stretch>
                      <a:fillRect/>
                    </a:stretch>
                  </pic:blipFill>
                  <pic:spPr>
                    <a:xfrm>
                      <a:off x="0" y="0"/>
                      <a:ext cx="5273675" cy="2108200"/>
                    </a:xfrm>
                    <a:prstGeom prst="rect">
                      <a:avLst/>
                    </a:prstGeom>
                  </pic:spPr>
                </pic:pic>
              </a:graphicData>
            </a:graphic>
          </wp:inline>
        </w:drawing>
      </w:r>
    </w:p>
    <w:p w14:paraId="35230807">
      <w:pPr>
        <w:spacing w:line="240" w:lineRule="auto"/>
      </w:pPr>
      <w:r>
        <w:rPr>
          <w:rFonts w:hint="eastAsia"/>
        </w:rPr>
        <w:drawing>
          <wp:inline distT="0" distB="0" distL="114300" distR="114300">
            <wp:extent cx="5255260" cy="2489835"/>
            <wp:effectExtent l="0" t="0" r="2540" b="12065"/>
            <wp:docPr id="73" name="图片 73" descr="屏幕截图 2026-02-09 203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屏幕截图 2026-02-09 203858"/>
                    <pic:cNvPicPr>
                      <a:picLocks noChangeAspect="1"/>
                    </pic:cNvPicPr>
                  </pic:nvPicPr>
                  <pic:blipFill>
                    <a:blip r:embed="rId44"/>
                    <a:stretch>
                      <a:fillRect/>
                    </a:stretch>
                  </pic:blipFill>
                  <pic:spPr>
                    <a:xfrm>
                      <a:off x="0" y="0"/>
                      <a:ext cx="5255260" cy="2489835"/>
                    </a:xfrm>
                    <a:prstGeom prst="rect">
                      <a:avLst/>
                    </a:prstGeom>
                  </pic:spPr>
                </pic:pic>
              </a:graphicData>
            </a:graphic>
          </wp:inline>
        </w:drawing>
      </w:r>
    </w:p>
    <w:p w14:paraId="1BF7C6BE">
      <w:pPr>
        <w:spacing w:line="240" w:lineRule="auto"/>
      </w:pPr>
      <w:r>
        <w:rPr>
          <w:rFonts w:hint="eastAsia"/>
        </w:rPr>
        <w:drawing>
          <wp:inline distT="0" distB="0" distL="114300" distR="114300">
            <wp:extent cx="5262880" cy="1906270"/>
            <wp:effectExtent l="0" t="0" r="7620" b="11430"/>
            <wp:docPr id="72" name="图片 72" descr="屏幕截图 2026-02-09 203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屏幕截图 2026-02-09 203908"/>
                    <pic:cNvPicPr>
                      <a:picLocks noChangeAspect="1"/>
                    </pic:cNvPicPr>
                  </pic:nvPicPr>
                  <pic:blipFill>
                    <a:blip r:embed="rId45"/>
                    <a:stretch>
                      <a:fillRect/>
                    </a:stretch>
                  </pic:blipFill>
                  <pic:spPr>
                    <a:xfrm>
                      <a:off x="0" y="0"/>
                      <a:ext cx="5262880" cy="1906270"/>
                    </a:xfrm>
                    <a:prstGeom prst="rect">
                      <a:avLst/>
                    </a:prstGeom>
                  </pic:spPr>
                </pic:pic>
              </a:graphicData>
            </a:graphic>
          </wp:inline>
        </w:drawing>
      </w:r>
    </w:p>
    <w:p w14:paraId="0B902478">
      <w:pPr>
        <w:pStyle w:val="2"/>
        <w:spacing w:before="156" w:after="156"/>
      </w:pPr>
      <w:bookmarkStart w:id="43" w:name="_Toc29633"/>
      <w:r>
        <w:rPr>
          <w:rFonts w:hint="eastAsia"/>
        </w:rPr>
        <w:t>5 系统测试</w:t>
      </w:r>
      <w:bookmarkEnd w:id="43"/>
    </w:p>
    <w:p w14:paraId="33D3C0F9">
      <w:pPr>
        <w:pStyle w:val="3"/>
        <w:spacing w:before="156" w:after="156"/>
      </w:pPr>
      <w:bookmarkStart w:id="44" w:name="_Toc24614"/>
      <w:r>
        <w:rPr>
          <w:rFonts w:hint="eastAsia"/>
        </w:rPr>
        <w:t>5.1 订单创建功能测试</w:t>
      </w:r>
      <w:bookmarkEnd w:id="44"/>
      <w:r>
        <w:rPr>
          <w:rFonts w:hint="eastAsia"/>
        </w:rPr>
        <w:t xml:space="preserve">  </w:t>
      </w:r>
    </w:p>
    <w:p w14:paraId="5D9EDED5">
      <w:r>
        <w:rPr>
          <w:rFonts w:hint="eastAsia"/>
        </w:rPr>
        <w:t xml:space="preserve">在小程序端选择产品和车辆并填写投保人信息后提交订单，用于验证订单创建、状态初始化与列表展示是否正确。其测试用例如表5-1所示。  </w:t>
      </w:r>
    </w:p>
    <w:p w14:paraId="32D76B12">
      <w:pPr>
        <w:ind w:firstLine="482"/>
        <w:rPr>
          <w:b/>
          <w:bCs/>
        </w:rPr>
      </w:pPr>
    </w:p>
    <w:p w14:paraId="0D335547">
      <w:pPr>
        <w:ind w:firstLine="482"/>
        <w:rPr>
          <w:b/>
          <w:bCs/>
        </w:rPr>
      </w:pPr>
      <w:r>
        <w:rPr>
          <w:rFonts w:hint="eastAsia"/>
          <w:b/>
          <w:bCs/>
        </w:rPr>
        <w:t xml:space="preserve">表5-1 订单创建功能测试用例  </w:t>
      </w:r>
    </w:p>
    <w:tbl>
      <w:tblPr>
        <w:tblStyle w:val="18"/>
        <w:tblW w:w="0" w:type="auto"/>
        <w:tblInd w:w="0" w:type="dxa"/>
        <w:tblLayout w:type="autofit"/>
        <w:tblCellMar>
          <w:top w:w="0" w:type="dxa"/>
          <w:left w:w="108" w:type="dxa"/>
          <w:bottom w:w="0" w:type="dxa"/>
          <w:right w:w="108" w:type="dxa"/>
        </w:tblCellMar>
      </w:tblPr>
      <w:tblGrid>
        <w:gridCol w:w="844"/>
        <w:gridCol w:w="1709"/>
        <w:gridCol w:w="2559"/>
        <w:gridCol w:w="1705"/>
        <w:gridCol w:w="1705"/>
      </w:tblGrid>
      <w:tr w14:paraId="7D92E726">
        <w:tblPrEx>
          <w:tblCellMar>
            <w:top w:w="0" w:type="dxa"/>
            <w:left w:w="108" w:type="dxa"/>
            <w:bottom w:w="0" w:type="dxa"/>
            <w:right w:w="108" w:type="dxa"/>
          </w:tblCellMar>
        </w:tblPrEx>
        <w:tc>
          <w:tcPr>
            <w:tcW w:w="844" w:type="dxa"/>
            <w:tcBorders>
              <w:top w:val="single" w:color="auto" w:sz="12" w:space="0"/>
              <w:bottom w:val="single" w:color="auto" w:sz="4" w:space="0"/>
            </w:tcBorders>
          </w:tcPr>
          <w:p w14:paraId="055B4011">
            <w:pPr>
              <w:ind w:firstLine="0" w:firstLineChars="0"/>
              <w:rPr>
                <w:rFonts w:ascii="宋体" w:hAnsi="宋体"/>
                <w:color w:val="000000"/>
                <w:szCs w:val="21"/>
                <w:shd w:val="clear" w:color="auto" w:fill="FFFFFF"/>
                <w:lang w:bidi="ar"/>
              </w:rPr>
            </w:pPr>
            <w:r>
              <w:rPr>
                <w:rFonts w:ascii="宋体" w:hAnsi="宋体"/>
                <w:color w:val="000000"/>
                <w:szCs w:val="21"/>
                <w:shd w:val="clear" w:color="auto" w:fill="FFFFFF"/>
                <w:lang w:bidi="ar"/>
              </w:rPr>
              <w:t>编号</w:t>
            </w:r>
          </w:p>
        </w:tc>
        <w:tc>
          <w:tcPr>
            <w:tcW w:w="1709" w:type="dxa"/>
            <w:tcBorders>
              <w:top w:val="single" w:color="auto" w:sz="12" w:space="0"/>
              <w:bottom w:val="single" w:color="auto" w:sz="4" w:space="0"/>
            </w:tcBorders>
          </w:tcPr>
          <w:p w14:paraId="18B5734B">
            <w:pPr>
              <w:jc w:val="center"/>
              <w:rPr>
                <w:rFonts w:ascii="宋体" w:hAnsi="宋体"/>
                <w:color w:val="000000"/>
                <w:szCs w:val="21"/>
                <w:shd w:val="clear" w:color="auto" w:fill="FFFFFF"/>
                <w:lang w:bidi="ar"/>
              </w:rPr>
            </w:pPr>
            <w:r>
              <w:rPr>
                <w:rFonts w:ascii="宋体" w:hAnsi="宋体"/>
                <w:color w:val="000000"/>
                <w:szCs w:val="21"/>
                <w:shd w:val="clear" w:color="auto" w:fill="FFFFFF"/>
                <w:lang w:bidi="ar"/>
              </w:rPr>
              <w:t>测试内容</w:t>
            </w:r>
          </w:p>
        </w:tc>
        <w:tc>
          <w:tcPr>
            <w:tcW w:w="2559" w:type="dxa"/>
            <w:tcBorders>
              <w:top w:val="single" w:color="auto" w:sz="12" w:space="0"/>
              <w:bottom w:val="single" w:color="auto" w:sz="4" w:space="0"/>
            </w:tcBorders>
          </w:tcPr>
          <w:p w14:paraId="0414B0AF">
            <w:pPr>
              <w:jc w:val="center"/>
              <w:rPr>
                <w:rFonts w:ascii="宋体" w:hAnsi="宋体"/>
                <w:color w:val="000000"/>
                <w:szCs w:val="21"/>
                <w:shd w:val="clear" w:color="auto" w:fill="FFFFFF"/>
                <w:lang w:bidi="ar"/>
              </w:rPr>
            </w:pPr>
            <w:r>
              <w:rPr>
                <w:rFonts w:ascii="宋体" w:hAnsi="宋体"/>
                <w:color w:val="000000"/>
                <w:szCs w:val="21"/>
                <w:shd w:val="clear" w:color="auto" w:fill="FFFFFF"/>
                <w:lang w:bidi="ar"/>
              </w:rPr>
              <w:t>执行操作</w:t>
            </w:r>
          </w:p>
        </w:tc>
        <w:tc>
          <w:tcPr>
            <w:tcW w:w="1705" w:type="dxa"/>
            <w:tcBorders>
              <w:top w:val="single" w:color="auto" w:sz="12" w:space="0"/>
              <w:bottom w:val="single" w:color="auto" w:sz="4" w:space="0"/>
            </w:tcBorders>
          </w:tcPr>
          <w:p w14:paraId="28CAD20A">
            <w:pPr>
              <w:jc w:val="center"/>
              <w:rPr>
                <w:rFonts w:ascii="宋体" w:hAnsi="宋体"/>
                <w:color w:val="000000"/>
                <w:szCs w:val="21"/>
                <w:shd w:val="clear" w:color="auto" w:fill="FFFFFF"/>
                <w:lang w:bidi="ar"/>
              </w:rPr>
            </w:pPr>
            <w:r>
              <w:rPr>
                <w:rFonts w:ascii="宋体" w:hAnsi="宋体"/>
                <w:color w:val="000000"/>
                <w:szCs w:val="21"/>
                <w:shd w:val="clear" w:color="auto" w:fill="FFFFFF"/>
                <w:lang w:bidi="ar"/>
              </w:rPr>
              <w:t>预期结果</w:t>
            </w:r>
          </w:p>
        </w:tc>
        <w:tc>
          <w:tcPr>
            <w:tcW w:w="1705" w:type="dxa"/>
            <w:tcBorders>
              <w:top w:val="single" w:color="auto" w:sz="12" w:space="0"/>
              <w:bottom w:val="single" w:color="auto" w:sz="4" w:space="0"/>
            </w:tcBorders>
          </w:tcPr>
          <w:p w14:paraId="07E88069">
            <w:pPr>
              <w:jc w:val="center"/>
              <w:rPr>
                <w:rFonts w:ascii="宋体" w:hAnsi="宋体"/>
                <w:color w:val="000000"/>
                <w:szCs w:val="21"/>
                <w:shd w:val="clear" w:color="auto" w:fill="FFFFFF"/>
                <w:lang w:bidi="ar"/>
              </w:rPr>
            </w:pPr>
            <w:r>
              <w:rPr>
                <w:rFonts w:ascii="宋体" w:hAnsi="宋体"/>
                <w:color w:val="000000"/>
                <w:szCs w:val="21"/>
                <w:shd w:val="clear" w:color="auto" w:fill="FFFFFF"/>
                <w:lang w:bidi="ar"/>
              </w:rPr>
              <w:t>测试结果</w:t>
            </w:r>
          </w:p>
        </w:tc>
      </w:tr>
      <w:tr w14:paraId="35F0A4D7">
        <w:tblPrEx>
          <w:tblCellMar>
            <w:top w:w="0" w:type="dxa"/>
            <w:left w:w="108" w:type="dxa"/>
            <w:bottom w:w="0" w:type="dxa"/>
            <w:right w:w="108" w:type="dxa"/>
          </w:tblCellMar>
        </w:tblPrEx>
        <w:tc>
          <w:tcPr>
            <w:tcW w:w="844" w:type="dxa"/>
            <w:tcBorders>
              <w:top w:val="single" w:color="auto" w:sz="4" w:space="0"/>
            </w:tcBorders>
          </w:tcPr>
          <w:p w14:paraId="07BAA70D">
            <w:pPr>
              <w:jc w:val="center"/>
              <w:rPr>
                <w:rFonts w:ascii="宋体" w:hAnsi="宋体"/>
                <w:color w:val="000000"/>
                <w:szCs w:val="21"/>
                <w:shd w:val="clear" w:color="auto" w:fill="FFFFFF"/>
                <w:lang w:bidi="ar"/>
              </w:rPr>
            </w:pPr>
            <w:r>
              <w:rPr>
                <w:rFonts w:ascii="宋体" w:hAnsi="宋体"/>
                <w:color w:val="000000"/>
                <w:szCs w:val="21"/>
                <w:shd w:val="clear" w:color="auto" w:fill="FFFFFF"/>
                <w:lang w:bidi="ar"/>
              </w:rPr>
              <w:t>1</w:t>
            </w:r>
          </w:p>
        </w:tc>
        <w:tc>
          <w:tcPr>
            <w:tcW w:w="1709" w:type="dxa"/>
            <w:tcBorders>
              <w:top w:val="single" w:color="auto" w:sz="4" w:space="0"/>
            </w:tcBorders>
          </w:tcPr>
          <w:p w14:paraId="1EA75625">
            <w:pPr>
              <w:jc w:val="center"/>
              <w:rPr>
                <w:rFonts w:ascii="宋体" w:hAnsi="宋体"/>
                <w:color w:val="000000"/>
                <w:szCs w:val="21"/>
                <w:shd w:val="clear" w:color="auto" w:fill="FFFFFF"/>
                <w:lang w:bidi="ar"/>
              </w:rPr>
            </w:pPr>
            <w:r>
              <w:rPr>
                <w:rFonts w:hint="eastAsia"/>
              </w:rPr>
              <w:t>正常创建订单</w:t>
            </w:r>
          </w:p>
        </w:tc>
        <w:tc>
          <w:tcPr>
            <w:tcW w:w="2559" w:type="dxa"/>
            <w:tcBorders>
              <w:top w:val="single" w:color="auto" w:sz="4" w:space="0"/>
            </w:tcBorders>
          </w:tcPr>
          <w:p w14:paraId="14A09AAB">
            <w:pPr>
              <w:ind w:firstLine="0" w:firstLineChars="0"/>
              <w:rPr>
                <w:rFonts w:ascii="宋体" w:hAnsi="宋体"/>
                <w:color w:val="000000"/>
                <w:szCs w:val="21"/>
                <w:shd w:val="clear" w:color="auto" w:fill="FFFFFF"/>
                <w:lang w:bidi="ar"/>
              </w:rPr>
            </w:pPr>
            <w:r>
              <w:rPr>
                <w:rFonts w:hint="eastAsia"/>
              </w:rPr>
              <w:t>登录小程序，选择保险产品和车辆，填写投保人信息后提交订单</w:t>
            </w:r>
          </w:p>
        </w:tc>
        <w:tc>
          <w:tcPr>
            <w:tcW w:w="1705" w:type="dxa"/>
            <w:tcBorders>
              <w:top w:val="single" w:color="auto" w:sz="4" w:space="0"/>
            </w:tcBorders>
          </w:tcPr>
          <w:p w14:paraId="705A41B3">
            <w:pPr>
              <w:rPr>
                <w:rFonts w:ascii="宋体" w:hAnsi="宋体"/>
                <w:color w:val="000000"/>
                <w:szCs w:val="21"/>
                <w:shd w:val="clear" w:color="auto" w:fill="FFFFFF"/>
                <w:lang w:bidi="ar"/>
              </w:rPr>
            </w:pPr>
            <w:r>
              <w:rPr>
                <w:rFonts w:hint="eastAsia"/>
              </w:rPr>
              <w:t>系统成功生成订单号并写入订单记录，订单状态为PENDING</w:t>
            </w:r>
          </w:p>
        </w:tc>
        <w:tc>
          <w:tcPr>
            <w:tcW w:w="1705" w:type="dxa"/>
            <w:tcBorders>
              <w:top w:val="single" w:color="auto" w:sz="4" w:space="0"/>
            </w:tcBorders>
          </w:tcPr>
          <w:p w14:paraId="519756FA">
            <w:pPr>
              <w:jc w:val="center"/>
              <w:rPr>
                <w:rFonts w:ascii="宋体" w:hAnsi="宋体"/>
                <w:color w:val="000000"/>
                <w:szCs w:val="21"/>
                <w:shd w:val="clear" w:color="auto" w:fill="FFFFFF"/>
                <w:lang w:bidi="ar"/>
              </w:rPr>
            </w:pPr>
            <w:r>
              <w:rPr>
                <w:rFonts w:ascii="宋体" w:hAnsi="宋体"/>
                <w:color w:val="000000"/>
                <w:szCs w:val="21"/>
                <w:shd w:val="clear" w:color="auto" w:fill="FFFFFF"/>
                <w:lang w:bidi="ar"/>
              </w:rPr>
              <w:t>符合预期</w:t>
            </w:r>
          </w:p>
        </w:tc>
      </w:tr>
      <w:tr w14:paraId="0151C4AD">
        <w:tblPrEx>
          <w:tblCellMar>
            <w:top w:w="0" w:type="dxa"/>
            <w:left w:w="108" w:type="dxa"/>
            <w:bottom w:w="0" w:type="dxa"/>
            <w:right w:w="108" w:type="dxa"/>
          </w:tblCellMar>
        </w:tblPrEx>
        <w:tc>
          <w:tcPr>
            <w:tcW w:w="844" w:type="dxa"/>
          </w:tcPr>
          <w:p w14:paraId="6BF094C9">
            <w:pPr>
              <w:jc w:val="center"/>
              <w:rPr>
                <w:rFonts w:ascii="宋体" w:hAnsi="宋体"/>
                <w:color w:val="000000"/>
                <w:szCs w:val="21"/>
                <w:shd w:val="clear" w:color="auto" w:fill="FFFFFF"/>
                <w:lang w:bidi="ar"/>
              </w:rPr>
            </w:pPr>
            <w:r>
              <w:rPr>
                <w:rFonts w:ascii="宋体" w:hAnsi="宋体"/>
                <w:color w:val="000000"/>
                <w:szCs w:val="21"/>
                <w:shd w:val="clear" w:color="auto" w:fill="FFFFFF"/>
                <w:lang w:bidi="ar"/>
              </w:rPr>
              <w:t>2</w:t>
            </w:r>
          </w:p>
        </w:tc>
        <w:tc>
          <w:tcPr>
            <w:tcW w:w="1709" w:type="dxa"/>
          </w:tcPr>
          <w:p w14:paraId="0788C435">
            <w:pPr>
              <w:jc w:val="center"/>
              <w:rPr>
                <w:rFonts w:ascii="宋体" w:hAnsi="宋体"/>
                <w:color w:val="000000"/>
                <w:szCs w:val="21"/>
                <w:shd w:val="clear" w:color="auto" w:fill="FFFFFF"/>
                <w:lang w:bidi="ar"/>
              </w:rPr>
            </w:pPr>
            <w:r>
              <w:rPr>
                <w:rFonts w:hint="eastAsia"/>
              </w:rPr>
              <w:t>未选择车辆提交</w:t>
            </w:r>
          </w:p>
        </w:tc>
        <w:tc>
          <w:tcPr>
            <w:tcW w:w="2559" w:type="dxa"/>
          </w:tcPr>
          <w:p w14:paraId="24DBC8FF">
            <w:pPr>
              <w:ind w:firstLine="0" w:firstLineChars="0"/>
              <w:rPr>
                <w:rFonts w:ascii="宋体" w:hAnsi="宋体"/>
                <w:color w:val="000000"/>
                <w:szCs w:val="21"/>
                <w:shd w:val="clear" w:color="auto" w:fill="FFFFFF"/>
                <w:lang w:bidi="ar"/>
              </w:rPr>
            </w:pPr>
            <w:r>
              <w:rPr>
                <w:rFonts w:hint="eastAsia"/>
              </w:rPr>
              <w:t>在订单创建页不选择车辆直接提交</w:t>
            </w:r>
          </w:p>
        </w:tc>
        <w:tc>
          <w:tcPr>
            <w:tcW w:w="1705" w:type="dxa"/>
          </w:tcPr>
          <w:p w14:paraId="1EBAAAC4">
            <w:pPr>
              <w:ind w:firstLine="0" w:firstLineChars="0"/>
              <w:rPr>
                <w:rFonts w:ascii="宋体" w:hAnsi="宋体"/>
                <w:color w:val="000000"/>
                <w:szCs w:val="21"/>
                <w:shd w:val="clear" w:color="auto" w:fill="FFFFFF"/>
                <w:lang w:bidi="ar"/>
              </w:rPr>
            </w:pPr>
            <w:r>
              <w:rPr>
                <w:rFonts w:hint="eastAsia"/>
              </w:rPr>
              <w:t>页面提示“请选择车辆”，不创建订单</w:t>
            </w:r>
          </w:p>
        </w:tc>
        <w:tc>
          <w:tcPr>
            <w:tcW w:w="1705" w:type="dxa"/>
          </w:tcPr>
          <w:p w14:paraId="7A35E9A8">
            <w:pPr>
              <w:jc w:val="center"/>
              <w:rPr>
                <w:rFonts w:ascii="宋体" w:hAnsi="宋体"/>
                <w:color w:val="000000"/>
                <w:szCs w:val="21"/>
                <w:shd w:val="clear" w:color="auto" w:fill="FFFFFF"/>
                <w:lang w:bidi="ar"/>
              </w:rPr>
            </w:pPr>
            <w:r>
              <w:rPr>
                <w:rFonts w:ascii="宋体" w:hAnsi="宋体"/>
                <w:color w:val="000000"/>
                <w:szCs w:val="21"/>
                <w:shd w:val="clear" w:color="auto" w:fill="FFFFFF"/>
                <w:lang w:bidi="ar"/>
              </w:rPr>
              <w:t>符合预期</w:t>
            </w:r>
          </w:p>
        </w:tc>
      </w:tr>
      <w:tr w14:paraId="5489E8FC">
        <w:tblPrEx>
          <w:tblCellMar>
            <w:top w:w="0" w:type="dxa"/>
            <w:left w:w="108" w:type="dxa"/>
            <w:bottom w:w="0" w:type="dxa"/>
            <w:right w:w="108" w:type="dxa"/>
          </w:tblCellMar>
        </w:tblPrEx>
        <w:tc>
          <w:tcPr>
            <w:tcW w:w="844" w:type="dxa"/>
            <w:tcBorders>
              <w:bottom w:val="single" w:color="auto" w:sz="12" w:space="0"/>
            </w:tcBorders>
          </w:tcPr>
          <w:p w14:paraId="38F2D107">
            <w:pPr>
              <w:jc w:val="center"/>
              <w:rPr>
                <w:rFonts w:ascii="宋体" w:hAnsi="宋体"/>
                <w:color w:val="000000"/>
                <w:szCs w:val="21"/>
                <w:shd w:val="clear" w:color="auto" w:fill="FFFFFF"/>
                <w:lang w:bidi="ar"/>
              </w:rPr>
            </w:pPr>
            <w:bookmarkStart w:id="45" w:name="_Toc4555"/>
            <w:r>
              <w:rPr>
                <w:rFonts w:hint="eastAsia" w:ascii="宋体" w:hAnsi="宋体"/>
                <w:color w:val="000000"/>
                <w:szCs w:val="21"/>
                <w:shd w:val="clear" w:color="auto" w:fill="FFFFFF"/>
                <w:lang w:bidi="ar"/>
              </w:rPr>
              <w:t>3</w:t>
            </w:r>
          </w:p>
        </w:tc>
        <w:tc>
          <w:tcPr>
            <w:tcW w:w="1709" w:type="dxa"/>
            <w:tcBorders>
              <w:bottom w:val="single" w:color="auto" w:sz="12" w:space="0"/>
            </w:tcBorders>
          </w:tcPr>
          <w:p w14:paraId="5649CB84">
            <w:pPr>
              <w:jc w:val="center"/>
            </w:pPr>
            <w:r>
              <w:rPr>
                <w:rFonts w:hint="eastAsia"/>
              </w:rPr>
              <w:t>创建后列表验证</w:t>
            </w:r>
          </w:p>
        </w:tc>
        <w:tc>
          <w:tcPr>
            <w:tcW w:w="2559" w:type="dxa"/>
            <w:tcBorders>
              <w:bottom w:val="single" w:color="auto" w:sz="12" w:space="0"/>
            </w:tcBorders>
          </w:tcPr>
          <w:p w14:paraId="68116151">
            <w:pPr>
              <w:ind w:firstLine="0" w:firstLineChars="0"/>
            </w:pPr>
            <w:r>
              <w:rPr>
                <w:rFonts w:hint="eastAsia"/>
              </w:rPr>
              <w:t>订单提交成功后进入订单列表页查询最新记录</w:t>
            </w:r>
          </w:p>
        </w:tc>
        <w:tc>
          <w:tcPr>
            <w:tcW w:w="1705" w:type="dxa"/>
            <w:tcBorders>
              <w:bottom w:val="single" w:color="auto" w:sz="12" w:space="0"/>
            </w:tcBorders>
          </w:tcPr>
          <w:p w14:paraId="7DCF3C82">
            <w:pPr>
              <w:ind w:firstLine="0" w:firstLineChars="0"/>
            </w:pPr>
            <w:r>
              <w:rPr>
                <w:rFonts w:hint="eastAsia"/>
              </w:rPr>
              <w:t>可查询到新订单，状态与详情页信息一致</w:t>
            </w:r>
          </w:p>
        </w:tc>
        <w:tc>
          <w:tcPr>
            <w:tcW w:w="1705" w:type="dxa"/>
            <w:tcBorders>
              <w:bottom w:val="single" w:color="auto" w:sz="12" w:space="0"/>
            </w:tcBorders>
          </w:tcPr>
          <w:p w14:paraId="12515080">
            <w:pPr>
              <w:jc w:val="center"/>
              <w:rPr>
                <w:rFonts w:ascii="宋体" w:hAnsi="宋体"/>
                <w:color w:val="000000"/>
                <w:szCs w:val="21"/>
                <w:shd w:val="clear" w:color="auto" w:fill="FFFFFF"/>
                <w:lang w:bidi="ar"/>
              </w:rPr>
            </w:pPr>
            <w:r>
              <w:rPr>
                <w:rFonts w:hint="eastAsia"/>
              </w:rPr>
              <w:t>符合预期</w:t>
            </w:r>
          </w:p>
        </w:tc>
      </w:tr>
      <w:bookmarkEnd w:id="45"/>
    </w:tbl>
    <w:p w14:paraId="49BBE503">
      <w:pPr>
        <w:ind w:firstLine="0" w:firstLineChars="0"/>
      </w:pPr>
    </w:p>
    <w:p w14:paraId="484D7948">
      <w:pPr>
        <w:pStyle w:val="3"/>
        <w:spacing w:before="156" w:after="156"/>
      </w:pPr>
      <w:bookmarkStart w:id="46" w:name="_Toc32361"/>
      <w:r>
        <w:rPr>
          <w:rFonts w:hint="eastAsia"/>
        </w:rPr>
        <w:t>5.2 理赔申请功能测试</w:t>
      </w:r>
      <w:bookmarkEnd w:id="46"/>
      <w:r>
        <w:rPr>
          <w:rFonts w:hint="eastAsia"/>
        </w:rPr>
        <w:t xml:space="preserve">  </w:t>
      </w:r>
    </w:p>
    <w:p w14:paraId="5F32AD26">
      <w:r>
        <w:rPr>
          <w:rFonts w:hint="eastAsia"/>
        </w:rPr>
        <w:t xml:space="preserve">用户在理赔模块提交申请后，系统应正确生成理赔记录并支持后续审核流转。其测试用例如表5-2所示。  </w:t>
      </w:r>
    </w:p>
    <w:p w14:paraId="36297D85">
      <w:r>
        <w:rPr>
          <w:rFonts w:hint="eastAsia"/>
        </w:rPr>
        <w:t xml:space="preserve">表5-2 理赔申请功能测试用例  </w:t>
      </w:r>
    </w:p>
    <w:p w14:paraId="70C134AD"/>
    <w:tbl>
      <w:tblPr>
        <w:tblStyle w:val="18"/>
        <w:tblW w:w="0" w:type="auto"/>
        <w:tblInd w:w="0" w:type="dxa"/>
        <w:tblLayout w:type="autofit"/>
        <w:tblCellMar>
          <w:top w:w="0" w:type="dxa"/>
          <w:left w:w="108" w:type="dxa"/>
          <w:bottom w:w="0" w:type="dxa"/>
          <w:right w:w="108" w:type="dxa"/>
        </w:tblCellMar>
      </w:tblPr>
      <w:tblGrid>
        <w:gridCol w:w="844"/>
        <w:gridCol w:w="1709"/>
        <w:gridCol w:w="2559"/>
        <w:gridCol w:w="1705"/>
        <w:gridCol w:w="1705"/>
      </w:tblGrid>
      <w:tr w14:paraId="2FDC53A7">
        <w:tblPrEx>
          <w:tblCellMar>
            <w:top w:w="0" w:type="dxa"/>
            <w:left w:w="108" w:type="dxa"/>
            <w:bottom w:w="0" w:type="dxa"/>
            <w:right w:w="108" w:type="dxa"/>
          </w:tblCellMar>
        </w:tblPrEx>
        <w:tc>
          <w:tcPr>
            <w:tcW w:w="844" w:type="dxa"/>
            <w:tcBorders>
              <w:top w:val="single" w:color="auto" w:sz="12" w:space="0"/>
              <w:bottom w:val="single" w:color="auto" w:sz="4" w:space="0"/>
            </w:tcBorders>
          </w:tcPr>
          <w:p w14:paraId="3F0EB720">
            <w:pPr>
              <w:ind w:firstLine="0" w:firstLineChars="0"/>
              <w:rPr>
                <w:rFonts w:ascii="宋体" w:hAnsi="宋体"/>
                <w:color w:val="000000"/>
                <w:szCs w:val="21"/>
                <w:shd w:val="clear" w:color="auto" w:fill="FFFFFF"/>
                <w:lang w:bidi="ar"/>
              </w:rPr>
            </w:pPr>
            <w:r>
              <w:rPr>
                <w:rFonts w:ascii="宋体" w:hAnsi="宋体"/>
                <w:color w:val="000000"/>
                <w:szCs w:val="21"/>
                <w:shd w:val="clear" w:color="auto" w:fill="FFFFFF"/>
                <w:lang w:bidi="ar"/>
              </w:rPr>
              <w:t>编号</w:t>
            </w:r>
          </w:p>
        </w:tc>
        <w:tc>
          <w:tcPr>
            <w:tcW w:w="1709" w:type="dxa"/>
            <w:tcBorders>
              <w:top w:val="single" w:color="auto" w:sz="12" w:space="0"/>
              <w:bottom w:val="single" w:color="auto" w:sz="4" w:space="0"/>
            </w:tcBorders>
          </w:tcPr>
          <w:p w14:paraId="32941E38">
            <w:pPr>
              <w:jc w:val="center"/>
              <w:rPr>
                <w:rFonts w:ascii="宋体" w:hAnsi="宋体"/>
                <w:color w:val="000000"/>
                <w:szCs w:val="21"/>
                <w:shd w:val="clear" w:color="auto" w:fill="FFFFFF"/>
                <w:lang w:bidi="ar"/>
              </w:rPr>
            </w:pPr>
            <w:r>
              <w:rPr>
                <w:rFonts w:ascii="宋体" w:hAnsi="宋体"/>
                <w:color w:val="000000"/>
                <w:szCs w:val="21"/>
                <w:shd w:val="clear" w:color="auto" w:fill="FFFFFF"/>
                <w:lang w:bidi="ar"/>
              </w:rPr>
              <w:t>测试内容</w:t>
            </w:r>
          </w:p>
        </w:tc>
        <w:tc>
          <w:tcPr>
            <w:tcW w:w="2559" w:type="dxa"/>
            <w:tcBorders>
              <w:top w:val="single" w:color="auto" w:sz="12" w:space="0"/>
              <w:bottom w:val="single" w:color="auto" w:sz="4" w:space="0"/>
            </w:tcBorders>
          </w:tcPr>
          <w:p w14:paraId="77580AC7">
            <w:pPr>
              <w:jc w:val="center"/>
              <w:rPr>
                <w:rFonts w:ascii="宋体" w:hAnsi="宋体"/>
                <w:color w:val="000000"/>
                <w:szCs w:val="21"/>
                <w:shd w:val="clear" w:color="auto" w:fill="FFFFFF"/>
                <w:lang w:bidi="ar"/>
              </w:rPr>
            </w:pPr>
            <w:r>
              <w:rPr>
                <w:rFonts w:ascii="宋体" w:hAnsi="宋体"/>
                <w:color w:val="000000"/>
                <w:szCs w:val="21"/>
                <w:shd w:val="clear" w:color="auto" w:fill="FFFFFF"/>
                <w:lang w:bidi="ar"/>
              </w:rPr>
              <w:t>执行操作</w:t>
            </w:r>
          </w:p>
        </w:tc>
        <w:tc>
          <w:tcPr>
            <w:tcW w:w="1705" w:type="dxa"/>
            <w:tcBorders>
              <w:top w:val="single" w:color="auto" w:sz="12" w:space="0"/>
              <w:bottom w:val="single" w:color="auto" w:sz="4" w:space="0"/>
            </w:tcBorders>
          </w:tcPr>
          <w:p w14:paraId="07A27C97">
            <w:pPr>
              <w:jc w:val="center"/>
              <w:rPr>
                <w:rFonts w:ascii="宋体" w:hAnsi="宋体"/>
                <w:color w:val="000000"/>
                <w:szCs w:val="21"/>
                <w:shd w:val="clear" w:color="auto" w:fill="FFFFFF"/>
                <w:lang w:bidi="ar"/>
              </w:rPr>
            </w:pPr>
            <w:r>
              <w:rPr>
                <w:rFonts w:ascii="宋体" w:hAnsi="宋体"/>
                <w:color w:val="000000"/>
                <w:szCs w:val="21"/>
                <w:shd w:val="clear" w:color="auto" w:fill="FFFFFF"/>
                <w:lang w:bidi="ar"/>
              </w:rPr>
              <w:t>预期结果</w:t>
            </w:r>
          </w:p>
        </w:tc>
        <w:tc>
          <w:tcPr>
            <w:tcW w:w="1705" w:type="dxa"/>
            <w:tcBorders>
              <w:top w:val="single" w:color="auto" w:sz="12" w:space="0"/>
              <w:bottom w:val="single" w:color="auto" w:sz="4" w:space="0"/>
            </w:tcBorders>
          </w:tcPr>
          <w:p w14:paraId="7F926FEA">
            <w:pPr>
              <w:jc w:val="center"/>
              <w:rPr>
                <w:rFonts w:ascii="宋体" w:hAnsi="宋体"/>
                <w:color w:val="000000"/>
                <w:szCs w:val="21"/>
                <w:shd w:val="clear" w:color="auto" w:fill="FFFFFF"/>
                <w:lang w:bidi="ar"/>
              </w:rPr>
            </w:pPr>
            <w:r>
              <w:rPr>
                <w:rFonts w:ascii="宋体" w:hAnsi="宋体"/>
                <w:color w:val="000000"/>
                <w:szCs w:val="21"/>
                <w:shd w:val="clear" w:color="auto" w:fill="FFFFFF"/>
                <w:lang w:bidi="ar"/>
              </w:rPr>
              <w:t>测试结果</w:t>
            </w:r>
          </w:p>
        </w:tc>
      </w:tr>
      <w:tr w14:paraId="51B55532">
        <w:tblPrEx>
          <w:tblCellMar>
            <w:top w:w="0" w:type="dxa"/>
            <w:left w:w="108" w:type="dxa"/>
            <w:bottom w:w="0" w:type="dxa"/>
            <w:right w:w="108" w:type="dxa"/>
          </w:tblCellMar>
        </w:tblPrEx>
        <w:tc>
          <w:tcPr>
            <w:tcW w:w="844" w:type="dxa"/>
            <w:tcBorders>
              <w:top w:val="single" w:color="auto" w:sz="4" w:space="0"/>
            </w:tcBorders>
          </w:tcPr>
          <w:p w14:paraId="3281FA05">
            <w:pPr>
              <w:jc w:val="center"/>
              <w:rPr>
                <w:rFonts w:ascii="宋体" w:hAnsi="宋体"/>
                <w:color w:val="000000"/>
                <w:szCs w:val="21"/>
                <w:shd w:val="clear" w:color="auto" w:fill="FFFFFF"/>
                <w:lang w:bidi="ar"/>
              </w:rPr>
            </w:pPr>
            <w:r>
              <w:rPr>
                <w:rFonts w:ascii="宋体" w:hAnsi="宋体"/>
                <w:color w:val="000000"/>
                <w:szCs w:val="21"/>
                <w:shd w:val="clear" w:color="auto" w:fill="FFFFFF"/>
                <w:lang w:bidi="ar"/>
              </w:rPr>
              <w:t>1</w:t>
            </w:r>
          </w:p>
        </w:tc>
        <w:tc>
          <w:tcPr>
            <w:tcW w:w="1709" w:type="dxa"/>
            <w:tcBorders>
              <w:top w:val="single" w:color="auto" w:sz="4" w:space="0"/>
            </w:tcBorders>
          </w:tcPr>
          <w:p w14:paraId="3F616F2D">
            <w:pPr>
              <w:jc w:val="center"/>
              <w:rPr>
                <w:rFonts w:ascii="宋体" w:hAnsi="宋体"/>
                <w:color w:val="000000"/>
                <w:szCs w:val="21"/>
                <w:shd w:val="clear" w:color="auto" w:fill="FFFFFF"/>
                <w:lang w:bidi="ar"/>
              </w:rPr>
            </w:pPr>
            <w:r>
              <w:rPr>
                <w:rFonts w:hint="eastAsia"/>
              </w:rPr>
              <w:t>正常提交理赔</w:t>
            </w:r>
          </w:p>
        </w:tc>
        <w:tc>
          <w:tcPr>
            <w:tcW w:w="2559" w:type="dxa"/>
            <w:tcBorders>
              <w:top w:val="single" w:color="auto" w:sz="4" w:space="0"/>
            </w:tcBorders>
          </w:tcPr>
          <w:p w14:paraId="17F2F7A1">
            <w:pPr>
              <w:ind w:firstLine="0" w:firstLineChars="0"/>
              <w:rPr>
                <w:rFonts w:ascii="宋体" w:hAnsi="宋体"/>
                <w:color w:val="000000"/>
                <w:szCs w:val="21"/>
                <w:shd w:val="clear" w:color="auto" w:fill="FFFFFF"/>
                <w:lang w:bidi="ar"/>
              </w:rPr>
            </w:pPr>
            <w:r>
              <w:rPr>
                <w:rFonts w:hint="eastAsia"/>
              </w:rPr>
              <w:t>选择有效订单，填写事故信息并上传材料后提交</w:t>
            </w:r>
          </w:p>
        </w:tc>
        <w:tc>
          <w:tcPr>
            <w:tcW w:w="1705" w:type="dxa"/>
            <w:tcBorders>
              <w:top w:val="single" w:color="auto" w:sz="4" w:space="0"/>
            </w:tcBorders>
          </w:tcPr>
          <w:p w14:paraId="5F128CA4">
            <w:pPr>
              <w:jc w:val="center"/>
              <w:rPr>
                <w:rFonts w:ascii="宋体" w:hAnsi="宋体"/>
                <w:color w:val="000000"/>
                <w:szCs w:val="21"/>
                <w:shd w:val="clear" w:color="auto" w:fill="FFFFFF"/>
                <w:lang w:bidi="ar"/>
              </w:rPr>
            </w:pPr>
            <w:r>
              <w:rPr>
                <w:rFonts w:hint="eastAsia"/>
              </w:rPr>
              <w:t>系统生成理赔单号，初始状态为SUBMITTED</w:t>
            </w:r>
          </w:p>
        </w:tc>
        <w:tc>
          <w:tcPr>
            <w:tcW w:w="1705" w:type="dxa"/>
            <w:tcBorders>
              <w:top w:val="single" w:color="auto" w:sz="4" w:space="0"/>
            </w:tcBorders>
          </w:tcPr>
          <w:p w14:paraId="65AA4F69">
            <w:pPr>
              <w:jc w:val="center"/>
              <w:rPr>
                <w:rFonts w:ascii="宋体" w:hAnsi="宋体"/>
                <w:color w:val="000000"/>
                <w:szCs w:val="21"/>
                <w:shd w:val="clear" w:color="auto" w:fill="FFFFFF"/>
                <w:lang w:bidi="ar"/>
              </w:rPr>
            </w:pPr>
            <w:r>
              <w:rPr>
                <w:rFonts w:ascii="宋体" w:hAnsi="宋体"/>
                <w:color w:val="000000"/>
                <w:szCs w:val="21"/>
                <w:shd w:val="clear" w:color="auto" w:fill="FFFFFF"/>
                <w:lang w:bidi="ar"/>
              </w:rPr>
              <w:t>符合预期</w:t>
            </w:r>
          </w:p>
        </w:tc>
      </w:tr>
      <w:tr w14:paraId="793CABEB">
        <w:tblPrEx>
          <w:tblCellMar>
            <w:top w:w="0" w:type="dxa"/>
            <w:left w:w="108" w:type="dxa"/>
            <w:bottom w:w="0" w:type="dxa"/>
            <w:right w:w="108" w:type="dxa"/>
          </w:tblCellMar>
        </w:tblPrEx>
        <w:tc>
          <w:tcPr>
            <w:tcW w:w="844" w:type="dxa"/>
          </w:tcPr>
          <w:p w14:paraId="34924824">
            <w:pPr>
              <w:jc w:val="center"/>
              <w:rPr>
                <w:rFonts w:ascii="宋体" w:hAnsi="宋体"/>
                <w:color w:val="000000"/>
                <w:szCs w:val="21"/>
                <w:shd w:val="clear" w:color="auto" w:fill="FFFFFF"/>
                <w:lang w:bidi="ar"/>
              </w:rPr>
            </w:pPr>
            <w:r>
              <w:rPr>
                <w:rFonts w:ascii="宋体" w:hAnsi="宋体"/>
                <w:color w:val="000000"/>
                <w:szCs w:val="21"/>
                <w:shd w:val="clear" w:color="auto" w:fill="FFFFFF"/>
                <w:lang w:bidi="ar"/>
              </w:rPr>
              <w:t>2</w:t>
            </w:r>
          </w:p>
        </w:tc>
        <w:tc>
          <w:tcPr>
            <w:tcW w:w="1709" w:type="dxa"/>
          </w:tcPr>
          <w:p w14:paraId="6AE652E9">
            <w:pPr>
              <w:jc w:val="center"/>
              <w:rPr>
                <w:rFonts w:ascii="宋体" w:hAnsi="宋体"/>
                <w:color w:val="000000"/>
                <w:szCs w:val="21"/>
                <w:shd w:val="clear" w:color="auto" w:fill="FFFFFF"/>
                <w:lang w:bidi="ar"/>
              </w:rPr>
            </w:pPr>
            <w:r>
              <w:rPr>
                <w:rFonts w:hint="eastAsia"/>
              </w:rPr>
              <w:t>申请信息不完整</w:t>
            </w:r>
          </w:p>
        </w:tc>
        <w:tc>
          <w:tcPr>
            <w:tcW w:w="2559" w:type="dxa"/>
          </w:tcPr>
          <w:p w14:paraId="21079993">
            <w:pPr>
              <w:ind w:firstLine="0" w:firstLineChars="0"/>
              <w:rPr>
                <w:rFonts w:ascii="宋体" w:hAnsi="宋体"/>
                <w:color w:val="000000"/>
                <w:szCs w:val="21"/>
                <w:shd w:val="clear" w:color="auto" w:fill="FFFFFF"/>
                <w:lang w:bidi="ar"/>
              </w:rPr>
            </w:pPr>
            <w:r>
              <w:rPr>
                <w:rFonts w:hint="eastAsia"/>
              </w:rPr>
              <w:t>不填写必填事故信息直接提交</w:t>
            </w:r>
          </w:p>
        </w:tc>
        <w:tc>
          <w:tcPr>
            <w:tcW w:w="1705" w:type="dxa"/>
          </w:tcPr>
          <w:p w14:paraId="3B9B69A7">
            <w:pPr>
              <w:ind w:firstLine="0" w:firstLineChars="0"/>
              <w:rPr>
                <w:rFonts w:ascii="宋体" w:hAnsi="宋体"/>
                <w:color w:val="000000"/>
                <w:szCs w:val="21"/>
                <w:shd w:val="clear" w:color="auto" w:fill="FFFFFF"/>
                <w:lang w:bidi="ar"/>
              </w:rPr>
            </w:pPr>
            <w:r>
              <w:rPr>
                <w:rFonts w:hint="eastAsia"/>
              </w:rPr>
              <w:t>页面提示补全信息，理赔申请不提交</w:t>
            </w:r>
          </w:p>
        </w:tc>
        <w:tc>
          <w:tcPr>
            <w:tcW w:w="1705" w:type="dxa"/>
          </w:tcPr>
          <w:p w14:paraId="54310FEC">
            <w:pPr>
              <w:jc w:val="center"/>
              <w:rPr>
                <w:rFonts w:ascii="宋体" w:hAnsi="宋体"/>
                <w:color w:val="000000"/>
                <w:szCs w:val="21"/>
                <w:shd w:val="clear" w:color="auto" w:fill="FFFFFF"/>
                <w:lang w:bidi="ar"/>
              </w:rPr>
            </w:pPr>
            <w:r>
              <w:rPr>
                <w:rFonts w:ascii="宋体" w:hAnsi="宋体"/>
                <w:color w:val="000000"/>
                <w:szCs w:val="21"/>
                <w:shd w:val="clear" w:color="auto" w:fill="FFFFFF"/>
                <w:lang w:bidi="ar"/>
              </w:rPr>
              <w:t>符合预期</w:t>
            </w:r>
          </w:p>
        </w:tc>
      </w:tr>
      <w:tr w14:paraId="372BA362">
        <w:tblPrEx>
          <w:tblCellMar>
            <w:top w:w="0" w:type="dxa"/>
            <w:left w:w="108" w:type="dxa"/>
            <w:bottom w:w="0" w:type="dxa"/>
            <w:right w:w="108" w:type="dxa"/>
          </w:tblCellMar>
        </w:tblPrEx>
        <w:tc>
          <w:tcPr>
            <w:tcW w:w="844" w:type="dxa"/>
            <w:tcBorders>
              <w:bottom w:val="single" w:color="auto" w:sz="12" w:space="0"/>
            </w:tcBorders>
          </w:tcPr>
          <w:p w14:paraId="279C58C0">
            <w:pPr>
              <w:jc w:val="center"/>
              <w:rPr>
                <w:rFonts w:ascii="宋体" w:hAnsi="宋体"/>
                <w:color w:val="000000"/>
                <w:szCs w:val="21"/>
                <w:shd w:val="clear" w:color="auto" w:fill="FFFFFF"/>
                <w:lang w:bidi="ar"/>
              </w:rPr>
            </w:pPr>
            <w:r>
              <w:rPr>
                <w:rFonts w:hint="eastAsia" w:ascii="宋体" w:hAnsi="宋体"/>
                <w:color w:val="000000"/>
                <w:szCs w:val="21"/>
                <w:shd w:val="clear" w:color="auto" w:fill="FFFFFF"/>
                <w:lang w:bidi="ar"/>
              </w:rPr>
              <w:t>3</w:t>
            </w:r>
          </w:p>
        </w:tc>
        <w:tc>
          <w:tcPr>
            <w:tcW w:w="1709" w:type="dxa"/>
            <w:tcBorders>
              <w:bottom w:val="single" w:color="auto" w:sz="12" w:space="0"/>
            </w:tcBorders>
          </w:tcPr>
          <w:p w14:paraId="34057353">
            <w:pPr>
              <w:jc w:val="center"/>
            </w:pPr>
            <w:r>
              <w:rPr>
                <w:rFonts w:hint="eastAsia"/>
              </w:rPr>
              <w:t>审核状态流转</w:t>
            </w:r>
          </w:p>
        </w:tc>
        <w:tc>
          <w:tcPr>
            <w:tcW w:w="2559" w:type="dxa"/>
            <w:tcBorders>
              <w:bottom w:val="single" w:color="auto" w:sz="12" w:space="0"/>
            </w:tcBorders>
          </w:tcPr>
          <w:p w14:paraId="50260C1F">
            <w:pPr>
              <w:ind w:firstLine="0" w:firstLineChars="0"/>
            </w:pPr>
            <w:r>
              <w:rPr>
                <w:rFonts w:hint="eastAsia"/>
              </w:rPr>
              <w:t>管理端对理赔单执行审核通过/驳回操作</w:t>
            </w:r>
          </w:p>
        </w:tc>
        <w:tc>
          <w:tcPr>
            <w:tcW w:w="1705" w:type="dxa"/>
            <w:tcBorders>
              <w:bottom w:val="single" w:color="auto" w:sz="12" w:space="0"/>
            </w:tcBorders>
          </w:tcPr>
          <w:p w14:paraId="5EABDA5A">
            <w:pPr>
              <w:ind w:firstLine="0" w:firstLineChars="0"/>
            </w:pPr>
            <w:r>
              <w:rPr>
                <w:rFonts w:hint="eastAsia"/>
              </w:rPr>
              <w:t>理赔状态由SUBMITTED至REVIEWING、APPROVED或REJECTED</w:t>
            </w:r>
          </w:p>
        </w:tc>
        <w:tc>
          <w:tcPr>
            <w:tcW w:w="1705" w:type="dxa"/>
            <w:tcBorders>
              <w:bottom w:val="single" w:color="auto" w:sz="12" w:space="0"/>
            </w:tcBorders>
          </w:tcPr>
          <w:p w14:paraId="01E4876A">
            <w:pPr>
              <w:jc w:val="center"/>
              <w:rPr>
                <w:rFonts w:ascii="宋体" w:hAnsi="宋体"/>
                <w:color w:val="000000"/>
                <w:szCs w:val="21"/>
                <w:shd w:val="clear" w:color="auto" w:fill="FFFFFF"/>
                <w:lang w:bidi="ar"/>
              </w:rPr>
            </w:pPr>
            <w:r>
              <w:rPr>
                <w:rFonts w:hint="eastAsia"/>
              </w:rPr>
              <w:t>符合预期</w:t>
            </w:r>
          </w:p>
        </w:tc>
      </w:tr>
    </w:tbl>
    <w:p w14:paraId="2027B116">
      <w:pPr>
        <w:ind w:firstLine="0" w:firstLineChars="0"/>
      </w:pPr>
    </w:p>
    <w:p w14:paraId="2DC1523D">
      <w:pPr>
        <w:pStyle w:val="3"/>
        <w:spacing w:before="156" w:after="156"/>
      </w:pPr>
      <w:bookmarkStart w:id="47" w:name="_Toc23361"/>
      <w:r>
        <w:rPr>
          <w:rFonts w:hint="eastAsia"/>
        </w:rPr>
        <w:t>5.3 救援申请功能测试</w:t>
      </w:r>
      <w:bookmarkEnd w:id="47"/>
      <w:r>
        <w:rPr>
          <w:rFonts w:hint="eastAsia"/>
        </w:rPr>
        <w:t xml:space="preserve">  </w:t>
      </w:r>
    </w:p>
    <w:p w14:paraId="6C7CBF4E">
      <w:r>
        <w:rPr>
          <w:rFonts w:hint="eastAsia"/>
        </w:rPr>
        <w:t xml:space="preserve">用户提交救援请求后，系统应正确保存申请并支持记录查询。其测试用例如表5-3所示。  </w:t>
      </w:r>
    </w:p>
    <w:p w14:paraId="08C408AD"/>
    <w:p w14:paraId="638D99B4">
      <w:r>
        <w:rPr>
          <w:rFonts w:hint="eastAsia"/>
        </w:rPr>
        <w:t xml:space="preserve">表5-3 救援申请功能测试用例  </w:t>
      </w:r>
    </w:p>
    <w:tbl>
      <w:tblPr>
        <w:tblStyle w:val="18"/>
        <w:tblW w:w="0" w:type="auto"/>
        <w:tblInd w:w="0" w:type="dxa"/>
        <w:tblLayout w:type="autofit"/>
        <w:tblCellMar>
          <w:top w:w="0" w:type="dxa"/>
          <w:left w:w="108" w:type="dxa"/>
          <w:bottom w:w="0" w:type="dxa"/>
          <w:right w:w="108" w:type="dxa"/>
        </w:tblCellMar>
      </w:tblPr>
      <w:tblGrid>
        <w:gridCol w:w="844"/>
        <w:gridCol w:w="1709"/>
        <w:gridCol w:w="2559"/>
        <w:gridCol w:w="1705"/>
        <w:gridCol w:w="1705"/>
      </w:tblGrid>
      <w:tr w14:paraId="6555EC2F">
        <w:tblPrEx>
          <w:tblCellMar>
            <w:top w:w="0" w:type="dxa"/>
            <w:left w:w="108" w:type="dxa"/>
            <w:bottom w:w="0" w:type="dxa"/>
            <w:right w:w="108" w:type="dxa"/>
          </w:tblCellMar>
        </w:tblPrEx>
        <w:tc>
          <w:tcPr>
            <w:tcW w:w="844" w:type="dxa"/>
            <w:tcBorders>
              <w:top w:val="single" w:color="auto" w:sz="12" w:space="0"/>
              <w:left w:val="nil"/>
              <w:bottom w:val="single" w:color="auto" w:sz="4" w:space="0"/>
              <w:right w:val="nil"/>
            </w:tcBorders>
            <w:shd w:val="clear" w:color="auto" w:fill="auto"/>
          </w:tcPr>
          <w:p w14:paraId="4A4E8BD2">
            <w:pPr>
              <w:ind w:firstLine="0" w:firstLineChars="0"/>
              <w:rPr>
                <w:rFonts w:ascii="宋体" w:hAnsi="宋体" w:cs="Times New Roman"/>
                <w:color w:val="000000"/>
                <w:shd w:val="clear" w:color="auto" w:fill="FFFFFF"/>
              </w:rPr>
            </w:pPr>
            <w:r>
              <w:rPr>
                <w:rFonts w:hint="eastAsia" w:ascii="宋体" w:hAnsi="宋体" w:cs="宋体"/>
                <w:color w:val="000000"/>
                <w:shd w:val="clear" w:color="auto" w:fill="FFFFFF"/>
                <w:lang w:bidi="ar"/>
              </w:rPr>
              <w:t>编号</w:t>
            </w:r>
          </w:p>
        </w:tc>
        <w:tc>
          <w:tcPr>
            <w:tcW w:w="1709" w:type="dxa"/>
            <w:tcBorders>
              <w:top w:val="single" w:color="auto" w:sz="12" w:space="0"/>
              <w:left w:val="nil"/>
              <w:bottom w:val="single" w:color="auto" w:sz="4" w:space="0"/>
              <w:right w:val="nil"/>
            </w:tcBorders>
            <w:shd w:val="clear" w:color="auto" w:fill="auto"/>
          </w:tcPr>
          <w:p w14:paraId="4256D3AD">
            <w:pPr>
              <w:jc w:val="center"/>
              <w:rPr>
                <w:rFonts w:ascii="宋体" w:hAnsi="宋体" w:cs="Times New Roman"/>
                <w:color w:val="000000"/>
                <w:shd w:val="clear" w:color="auto" w:fill="FFFFFF"/>
              </w:rPr>
            </w:pPr>
            <w:r>
              <w:rPr>
                <w:rFonts w:hint="eastAsia" w:ascii="宋体" w:hAnsi="宋体" w:cs="宋体"/>
                <w:color w:val="000000"/>
                <w:shd w:val="clear" w:color="auto" w:fill="FFFFFF"/>
                <w:lang w:bidi="ar"/>
              </w:rPr>
              <w:t>测试内容</w:t>
            </w:r>
          </w:p>
        </w:tc>
        <w:tc>
          <w:tcPr>
            <w:tcW w:w="2559" w:type="dxa"/>
            <w:tcBorders>
              <w:top w:val="single" w:color="auto" w:sz="12" w:space="0"/>
              <w:left w:val="nil"/>
              <w:bottom w:val="single" w:color="auto" w:sz="4" w:space="0"/>
              <w:right w:val="nil"/>
            </w:tcBorders>
            <w:shd w:val="clear" w:color="auto" w:fill="auto"/>
          </w:tcPr>
          <w:p w14:paraId="18036C44">
            <w:pPr>
              <w:jc w:val="center"/>
              <w:rPr>
                <w:rFonts w:ascii="宋体" w:hAnsi="宋体" w:cs="Times New Roman"/>
                <w:color w:val="000000"/>
                <w:shd w:val="clear" w:color="auto" w:fill="FFFFFF"/>
              </w:rPr>
            </w:pPr>
            <w:r>
              <w:rPr>
                <w:rFonts w:hint="eastAsia" w:ascii="宋体" w:hAnsi="宋体" w:cs="宋体"/>
                <w:color w:val="000000"/>
                <w:shd w:val="clear" w:color="auto" w:fill="FFFFFF"/>
                <w:lang w:bidi="ar"/>
              </w:rPr>
              <w:t>执行操作</w:t>
            </w:r>
          </w:p>
        </w:tc>
        <w:tc>
          <w:tcPr>
            <w:tcW w:w="1705" w:type="dxa"/>
            <w:tcBorders>
              <w:top w:val="single" w:color="auto" w:sz="12" w:space="0"/>
              <w:left w:val="nil"/>
              <w:bottom w:val="single" w:color="auto" w:sz="4" w:space="0"/>
              <w:right w:val="nil"/>
            </w:tcBorders>
            <w:shd w:val="clear" w:color="auto" w:fill="auto"/>
          </w:tcPr>
          <w:p w14:paraId="565D2D11">
            <w:pPr>
              <w:jc w:val="center"/>
              <w:rPr>
                <w:rFonts w:ascii="宋体" w:hAnsi="宋体" w:cs="Times New Roman"/>
                <w:color w:val="000000"/>
                <w:shd w:val="clear" w:color="auto" w:fill="FFFFFF"/>
              </w:rPr>
            </w:pPr>
            <w:r>
              <w:rPr>
                <w:rFonts w:hint="eastAsia" w:ascii="宋体" w:hAnsi="宋体" w:cs="宋体"/>
                <w:color w:val="000000"/>
                <w:shd w:val="clear" w:color="auto" w:fill="FFFFFF"/>
                <w:lang w:bidi="ar"/>
              </w:rPr>
              <w:t>预期结果</w:t>
            </w:r>
          </w:p>
        </w:tc>
        <w:tc>
          <w:tcPr>
            <w:tcW w:w="1705" w:type="dxa"/>
            <w:tcBorders>
              <w:top w:val="single" w:color="auto" w:sz="12" w:space="0"/>
              <w:left w:val="nil"/>
              <w:bottom w:val="single" w:color="auto" w:sz="4" w:space="0"/>
              <w:right w:val="nil"/>
            </w:tcBorders>
            <w:shd w:val="clear" w:color="auto" w:fill="auto"/>
          </w:tcPr>
          <w:p w14:paraId="4F96C023">
            <w:pPr>
              <w:jc w:val="center"/>
              <w:rPr>
                <w:rFonts w:ascii="宋体" w:hAnsi="宋体" w:cs="Times New Roman"/>
                <w:color w:val="000000"/>
                <w:shd w:val="clear" w:color="auto" w:fill="FFFFFF"/>
              </w:rPr>
            </w:pPr>
            <w:r>
              <w:rPr>
                <w:rFonts w:hint="eastAsia" w:ascii="宋体" w:hAnsi="宋体" w:cs="宋体"/>
                <w:color w:val="000000"/>
                <w:shd w:val="clear" w:color="auto" w:fill="FFFFFF"/>
                <w:lang w:bidi="ar"/>
              </w:rPr>
              <w:t>测试结果</w:t>
            </w:r>
          </w:p>
        </w:tc>
      </w:tr>
      <w:tr w14:paraId="4EB80A5C">
        <w:tblPrEx>
          <w:tblCellMar>
            <w:top w:w="0" w:type="dxa"/>
            <w:left w:w="108" w:type="dxa"/>
            <w:bottom w:w="0" w:type="dxa"/>
            <w:right w:w="108" w:type="dxa"/>
          </w:tblCellMar>
        </w:tblPrEx>
        <w:trPr>
          <w:trHeight w:val="1202" w:hRule="atLeast"/>
        </w:trPr>
        <w:tc>
          <w:tcPr>
            <w:tcW w:w="844" w:type="dxa"/>
            <w:tcBorders>
              <w:top w:val="single" w:color="auto" w:sz="4" w:space="0"/>
              <w:left w:val="nil"/>
              <w:bottom w:val="nil"/>
              <w:right w:val="nil"/>
            </w:tcBorders>
            <w:shd w:val="clear" w:color="auto" w:fill="auto"/>
          </w:tcPr>
          <w:p w14:paraId="2C52AF60">
            <w:pPr>
              <w:jc w:val="center"/>
              <w:rPr>
                <w:rFonts w:ascii="宋体" w:hAnsi="宋体" w:cs="Times New Roman"/>
                <w:color w:val="000000"/>
                <w:shd w:val="clear" w:color="auto" w:fill="FFFFFF"/>
              </w:rPr>
            </w:pPr>
            <w:r>
              <w:rPr>
                <w:rFonts w:hint="eastAsia" w:ascii="宋体" w:hAnsi="宋体" w:cs="Times New Roman"/>
                <w:color w:val="000000"/>
                <w:shd w:val="clear" w:color="auto" w:fill="FFFFFF"/>
                <w:lang w:bidi="ar"/>
              </w:rPr>
              <w:t>1</w:t>
            </w:r>
          </w:p>
        </w:tc>
        <w:tc>
          <w:tcPr>
            <w:tcW w:w="1709" w:type="dxa"/>
            <w:tcBorders>
              <w:top w:val="single" w:color="auto" w:sz="4" w:space="0"/>
              <w:left w:val="nil"/>
              <w:bottom w:val="nil"/>
              <w:right w:val="nil"/>
            </w:tcBorders>
            <w:shd w:val="clear" w:color="auto" w:fill="auto"/>
          </w:tcPr>
          <w:p w14:paraId="7B1EC9B7">
            <w:pPr>
              <w:ind w:firstLine="0" w:firstLineChars="0"/>
              <w:rPr>
                <w:rFonts w:ascii="宋体" w:hAnsi="宋体" w:cs="Times New Roman"/>
                <w:color w:val="000000"/>
                <w:shd w:val="clear" w:color="auto" w:fill="FFFFFF"/>
              </w:rPr>
            </w:pPr>
            <w:r>
              <w:rPr>
                <w:rFonts w:hint="eastAsia"/>
              </w:rPr>
              <w:t>正常提交救援</w:t>
            </w:r>
          </w:p>
        </w:tc>
        <w:tc>
          <w:tcPr>
            <w:tcW w:w="2559" w:type="dxa"/>
            <w:tcBorders>
              <w:top w:val="single" w:color="auto" w:sz="4" w:space="0"/>
              <w:left w:val="nil"/>
              <w:bottom w:val="nil"/>
              <w:right w:val="nil"/>
            </w:tcBorders>
            <w:shd w:val="clear" w:color="auto" w:fill="auto"/>
          </w:tcPr>
          <w:p w14:paraId="672D7B7F">
            <w:pPr>
              <w:ind w:firstLine="0" w:firstLineChars="0"/>
              <w:rPr>
                <w:rFonts w:ascii="宋体" w:hAnsi="宋体" w:cs="Times New Roman"/>
                <w:color w:val="000000"/>
                <w:shd w:val="clear" w:color="auto" w:fill="FFFFFF"/>
              </w:rPr>
            </w:pPr>
            <w:r>
              <w:rPr>
                <w:rFonts w:hint="eastAsia"/>
              </w:rPr>
              <w:t>填写救援位置、联系电话和救援类型后提交</w:t>
            </w:r>
          </w:p>
        </w:tc>
        <w:tc>
          <w:tcPr>
            <w:tcW w:w="1705" w:type="dxa"/>
            <w:tcBorders>
              <w:top w:val="single" w:color="auto" w:sz="4" w:space="0"/>
              <w:left w:val="nil"/>
              <w:bottom w:val="nil"/>
              <w:right w:val="nil"/>
            </w:tcBorders>
            <w:shd w:val="clear" w:color="auto" w:fill="auto"/>
          </w:tcPr>
          <w:p w14:paraId="56E7A774">
            <w:pPr>
              <w:jc w:val="center"/>
              <w:rPr>
                <w:rFonts w:ascii="宋体" w:hAnsi="宋体" w:cs="Times New Roman"/>
                <w:color w:val="000000"/>
                <w:shd w:val="clear" w:color="auto" w:fill="FFFFFF"/>
              </w:rPr>
            </w:pPr>
            <w:r>
              <w:rPr>
                <w:rFonts w:hint="eastAsia"/>
              </w:rPr>
              <w:t>系统成功写入救援记录并返回受理结果</w:t>
            </w:r>
          </w:p>
        </w:tc>
        <w:tc>
          <w:tcPr>
            <w:tcW w:w="1705" w:type="dxa"/>
            <w:tcBorders>
              <w:top w:val="single" w:color="auto" w:sz="4" w:space="0"/>
              <w:left w:val="nil"/>
              <w:bottom w:val="nil"/>
              <w:right w:val="nil"/>
            </w:tcBorders>
            <w:shd w:val="clear" w:color="auto" w:fill="auto"/>
          </w:tcPr>
          <w:p w14:paraId="100FF1B3">
            <w:pPr>
              <w:jc w:val="center"/>
              <w:rPr>
                <w:rFonts w:ascii="宋体" w:hAnsi="宋体" w:cs="Times New Roman"/>
                <w:color w:val="000000"/>
                <w:shd w:val="clear" w:color="auto" w:fill="FFFFFF"/>
              </w:rPr>
            </w:pPr>
            <w:r>
              <w:rPr>
                <w:rFonts w:hint="eastAsia" w:ascii="宋体" w:hAnsi="宋体" w:cs="宋体"/>
                <w:color w:val="000000"/>
                <w:shd w:val="clear" w:color="auto" w:fill="FFFFFF"/>
                <w:lang w:bidi="ar"/>
              </w:rPr>
              <w:t>符合预期</w:t>
            </w:r>
          </w:p>
        </w:tc>
      </w:tr>
      <w:tr w14:paraId="31C72D00">
        <w:tblPrEx>
          <w:tblCellMar>
            <w:top w:w="0" w:type="dxa"/>
            <w:left w:w="108" w:type="dxa"/>
            <w:bottom w:w="0" w:type="dxa"/>
            <w:right w:w="108" w:type="dxa"/>
          </w:tblCellMar>
        </w:tblPrEx>
        <w:tc>
          <w:tcPr>
            <w:tcW w:w="844" w:type="dxa"/>
            <w:tcBorders>
              <w:top w:val="nil"/>
              <w:left w:val="nil"/>
              <w:bottom w:val="nil"/>
              <w:right w:val="nil"/>
            </w:tcBorders>
            <w:shd w:val="clear" w:color="auto" w:fill="auto"/>
          </w:tcPr>
          <w:p w14:paraId="05725D51">
            <w:pPr>
              <w:jc w:val="center"/>
              <w:rPr>
                <w:rFonts w:ascii="宋体" w:hAnsi="宋体" w:cs="Times New Roman"/>
                <w:color w:val="000000"/>
                <w:shd w:val="clear" w:color="auto" w:fill="FFFFFF"/>
              </w:rPr>
            </w:pPr>
            <w:r>
              <w:rPr>
                <w:rFonts w:hint="eastAsia" w:ascii="宋体" w:hAnsi="宋体" w:cs="Times New Roman"/>
                <w:color w:val="000000"/>
                <w:shd w:val="clear" w:color="auto" w:fill="FFFFFF"/>
                <w:lang w:bidi="ar"/>
              </w:rPr>
              <w:t>2</w:t>
            </w:r>
          </w:p>
        </w:tc>
        <w:tc>
          <w:tcPr>
            <w:tcW w:w="1709" w:type="dxa"/>
            <w:tcBorders>
              <w:top w:val="nil"/>
              <w:left w:val="nil"/>
              <w:bottom w:val="nil"/>
              <w:right w:val="nil"/>
            </w:tcBorders>
            <w:shd w:val="clear" w:color="auto" w:fill="auto"/>
          </w:tcPr>
          <w:p w14:paraId="0F72A380">
            <w:pPr>
              <w:jc w:val="center"/>
              <w:rPr>
                <w:rFonts w:ascii="宋体" w:hAnsi="宋体" w:cs="Times New Roman"/>
                <w:color w:val="000000"/>
                <w:shd w:val="clear" w:color="auto" w:fill="FFFFFF"/>
              </w:rPr>
            </w:pPr>
            <w:r>
              <w:rPr>
                <w:rFonts w:hint="eastAsia"/>
              </w:rPr>
              <w:t>定位失败处理</w:t>
            </w:r>
          </w:p>
        </w:tc>
        <w:tc>
          <w:tcPr>
            <w:tcW w:w="2559" w:type="dxa"/>
            <w:tcBorders>
              <w:top w:val="nil"/>
              <w:left w:val="nil"/>
              <w:bottom w:val="nil"/>
              <w:right w:val="nil"/>
            </w:tcBorders>
            <w:shd w:val="clear" w:color="auto" w:fill="auto"/>
          </w:tcPr>
          <w:p w14:paraId="3BF72C62">
            <w:pPr>
              <w:ind w:firstLine="0" w:firstLineChars="0"/>
              <w:rPr>
                <w:rFonts w:ascii="宋体" w:hAnsi="宋体" w:cs="Times New Roman"/>
                <w:color w:val="000000"/>
                <w:shd w:val="clear" w:color="auto" w:fill="FFFFFF"/>
              </w:rPr>
            </w:pPr>
            <w:r>
              <w:rPr>
                <w:rFonts w:hint="eastAsia"/>
              </w:rPr>
              <w:t>定位失败后手动确认地址并提交</w:t>
            </w:r>
          </w:p>
        </w:tc>
        <w:tc>
          <w:tcPr>
            <w:tcW w:w="1705" w:type="dxa"/>
            <w:tcBorders>
              <w:top w:val="nil"/>
              <w:left w:val="nil"/>
              <w:bottom w:val="nil"/>
              <w:right w:val="nil"/>
            </w:tcBorders>
            <w:shd w:val="clear" w:color="auto" w:fill="auto"/>
          </w:tcPr>
          <w:p w14:paraId="146E7F00">
            <w:pPr>
              <w:ind w:firstLine="0" w:firstLineChars="0"/>
              <w:rPr>
                <w:rFonts w:ascii="宋体" w:hAnsi="宋体" w:cs="Times New Roman"/>
                <w:color w:val="000000"/>
                <w:shd w:val="clear" w:color="auto" w:fill="FFFFFF"/>
              </w:rPr>
            </w:pPr>
            <w:r>
              <w:rPr>
                <w:rFonts w:hint="eastAsia"/>
              </w:rPr>
              <w:t>系统可继续提交请求，页面提示并进入受理流程</w:t>
            </w:r>
            <w:r>
              <w:rPr>
                <w:rFonts w:hint="eastAsia" w:ascii="宋体" w:hAnsi="宋体" w:cs="宋体"/>
                <w:lang w:bidi="ar"/>
              </w:rPr>
              <w:t>不创建订单</w:t>
            </w:r>
          </w:p>
        </w:tc>
        <w:tc>
          <w:tcPr>
            <w:tcW w:w="1705" w:type="dxa"/>
            <w:tcBorders>
              <w:top w:val="nil"/>
              <w:left w:val="nil"/>
              <w:bottom w:val="nil"/>
              <w:right w:val="nil"/>
            </w:tcBorders>
            <w:shd w:val="clear" w:color="auto" w:fill="auto"/>
          </w:tcPr>
          <w:p w14:paraId="6E0ADCD8">
            <w:pPr>
              <w:jc w:val="center"/>
              <w:rPr>
                <w:rFonts w:ascii="宋体" w:hAnsi="宋体" w:cs="Times New Roman"/>
                <w:color w:val="000000"/>
                <w:shd w:val="clear" w:color="auto" w:fill="FFFFFF"/>
              </w:rPr>
            </w:pPr>
            <w:r>
              <w:rPr>
                <w:rFonts w:hint="eastAsia" w:ascii="宋体" w:hAnsi="宋体" w:cs="宋体"/>
                <w:color w:val="000000"/>
                <w:shd w:val="clear" w:color="auto" w:fill="FFFFFF"/>
                <w:lang w:bidi="ar"/>
              </w:rPr>
              <w:t>符合预期</w:t>
            </w:r>
          </w:p>
        </w:tc>
      </w:tr>
      <w:tr w14:paraId="349E18C9">
        <w:tblPrEx>
          <w:tblCellMar>
            <w:top w:w="0" w:type="dxa"/>
            <w:left w:w="108" w:type="dxa"/>
            <w:bottom w:w="0" w:type="dxa"/>
            <w:right w:w="108" w:type="dxa"/>
          </w:tblCellMar>
        </w:tblPrEx>
        <w:tc>
          <w:tcPr>
            <w:tcW w:w="844" w:type="dxa"/>
            <w:tcBorders>
              <w:top w:val="nil"/>
              <w:left w:val="nil"/>
              <w:bottom w:val="single" w:color="auto" w:sz="12" w:space="0"/>
              <w:right w:val="nil"/>
            </w:tcBorders>
            <w:shd w:val="clear" w:color="auto" w:fill="auto"/>
          </w:tcPr>
          <w:p w14:paraId="41162D72">
            <w:pPr>
              <w:jc w:val="center"/>
              <w:rPr>
                <w:rFonts w:ascii="宋体" w:hAnsi="宋体" w:cs="Times New Roman"/>
                <w:color w:val="000000"/>
                <w:shd w:val="clear" w:color="auto" w:fill="FFFFFF"/>
              </w:rPr>
            </w:pPr>
            <w:r>
              <w:rPr>
                <w:rFonts w:hint="eastAsia" w:ascii="宋体" w:hAnsi="宋体" w:cs="宋体"/>
                <w:color w:val="000000"/>
                <w:shd w:val="clear" w:color="auto" w:fill="FFFFFF"/>
                <w:lang w:bidi="ar"/>
              </w:rPr>
              <w:t>3</w:t>
            </w:r>
          </w:p>
        </w:tc>
        <w:tc>
          <w:tcPr>
            <w:tcW w:w="1709" w:type="dxa"/>
            <w:tcBorders>
              <w:top w:val="nil"/>
              <w:left w:val="nil"/>
              <w:bottom w:val="single" w:color="auto" w:sz="12" w:space="0"/>
              <w:right w:val="nil"/>
            </w:tcBorders>
            <w:shd w:val="clear" w:color="auto" w:fill="auto"/>
          </w:tcPr>
          <w:p w14:paraId="0ADA3D18">
            <w:pPr>
              <w:jc w:val="center"/>
              <w:rPr>
                <w:rFonts w:ascii="Calibri" w:hAnsi="Calibri" w:cs="Times New Roman"/>
              </w:rPr>
            </w:pPr>
            <w:r>
              <w:rPr>
                <w:rFonts w:hint="eastAsia"/>
              </w:rPr>
              <w:t>救援记录查询</w:t>
            </w:r>
          </w:p>
        </w:tc>
        <w:tc>
          <w:tcPr>
            <w:tcW w:w="2559" w:type="dxa"/>
            <w:tcBorders>
              <w:top w:val="nil"/>
              <w:left w:val="nil"/>
              <w:bottom w:val="single" w:color="auto" w:sz="12" w:space="0"/>
              <w:right w:val="nil"/>
            </w:tcBorders>
            <w:shd w:val="clear" w:color="auto" w:fill="auto"/>
          </w:tcPr>
          <w:p w14:paraId="71666A8D">
            <w:pPr>
              <w:ind w:firstLine="0" w:firstLineChars="0"/>
              <w:rPr>
                <w:rFonts w:ascii="Calibri" w:hAnsi="Calibri" w:cs="Times New Roman"/>
              </w:rPr>
            </w:pPr>
            <w:r>
              <w:rPr>
                <w:rFonts w:hint="eastAsia"/>
              </w:rPr>
              <w:t>进入救援历史页面查看记录</w:t>
            </w:r>
          </w:p>
        </w:tc>
        <w:tc>
          <w:tcPr>
            <w:tcW w:w="1705" w:type="dxa"/>
            <w:tcBorders>
              <w:top w:val="nil"/>
              <w:left w:val="nil"/>
              <w:bottom w:val="single" w:color="auto" w:sz="12" w:space="0"/>
              <w:right w:val="nil"/>
            </w:tcBorders>
            <w:shd w:val="clear" w:color="auto" w:fill="auto"/>
          </w:tcPr>
          <w:p w14:paraId="0112A334">
            <w:pPr>
              <w:ind w:firstLine="0" w:firstLineChars="0"/>
              <w:rPr>
                <w:rFonts w:ascii="Calibri" w:hAnsi="Calibri" w:cs="Times New Roman"/>
              </w:rPr>
            </w:pPr>
            <w:r>
              <w:rPr>
                <w:rFonts w:hint="eastAsia"/>
              </w:rPr>
              <w:t>可查询到已提交救援记录，状态显示正常</w:t>
            </w:r>
          </w:p>
        </w:tc>
        <w:tc>
          <w:tcPr>
            <w:tcW w:w="1705" w:type="dxa"/>
            <w:tcBorders>
              <w:top w:val="nil"/>
              <w:left w:val="nil"/>
              <w:bottom w:val="single" w:color="auto" w:sz="12" w:space="0"/>
              <w:right w:val="nil"/>
            </w:tcBorders>
            <w:shd w:val="clear" w:color="auto" w:fill="auto"/>
          </w:tcPr>
          <w:p w14:paraId="430BBEA8">
            <w:pPr>
              <w:jc w:val="center"/>
              <w:rPr>
                <w:rFonts w:ascii="宋体" w:hAnsi="宋体" w:cs="Times New Roman"/>
                <w:color w:val="000000"/>
                <w:shd w:val="clear" w:color="auto" w:fill="FFFFFF"/>
              </w:rPr>
            </w:pPr>
            <w:r>
              <w:rPr>
                <w:rFonts w:hint="eastAsia" w:ascii="宋体" w:hAnsi="宋体" w:cs="宋体"/>
                <w:lang w:bidi="ar"/>
              </w:rPr>
              <w:t>符合预期</w:t>
            </w:r>
          </w:p>
        </w:tc>
      </w:tr>
    </w:tbl>
    <w:p w14:paraId="3029AF96">
      <w:pPr>
        <w:ind w:firstLine="0" w:firstLineChars="0"/>
      </w:pPr>
    </w:p>
    <w:p w14:paraId="4A41DBCB">
      <w:pPr>
        <w:pStyle w:val="3"/>
        <w:spacing w:before="156" w:after="156"/>
      </w:pPr>
      <w:bookmarkStart w:id="48" w:name="_Toc14343"/>
      <w:r>
        <w:rPr>
          <w:rFonts w:hint="eastAsia"/>
        </w:rPr>
        <w:t>5.4 智能算价功能测试</w:t>
      </w:r>
      <w:bookmarkEnd w:id="48"/>
      <w:r>
        <w:rPr>
          <w:rFonts w:hint="eastAsia"/>
        </w:rPr>
        <w:t xml:space="preserve">  </w:t>
      </w:r>
    </w:p>
    <w:p w14:paraId="5B99CD77">
      <w:r>
        <w:rPr>
          <w:rFonts w:hint="eastAsia"/>
        </w:rPr>
        <w:t xml:space="preserve">智能算价功能用于验证不同险种与参数组合下的保费计算准确性，测试采用后端接口与单元测试结合方式进行。其测试用例如表5-4所示。  </w:t>
      </w:r>
    </w:p>
    <w:p w14:paraId="366C3C73">
      <w:r>
        <w:rPr>
          <w:rFonts w:hint="eastAsia"/>
        </w:rPr>
        <w:t xml:space="preserve">表5-4 智能算价功能测试用例  </w:t>
      </w:r>
    </w:p>
    <w:tbl>
      <w:tblPr>
        <w:tblStyle w:val="18"/>
        <w:tblW w:w="0" w:type="auto"/>
        <w:tblInd w:w="0" w:type="dxa"/>
        <w:tblLayout w:type="autofit"/>
        <w:tblCellMar>
          <w:top w:w="0" w:type="dxa"/>
          <w:left w:w="108" w:type="dxa"/>
          <w:bottom w:w="0" w:type="dxa"/>
          <w:right w:w="108" w:type="dxa"/>
        </w:tblCellMar>
      </w:tblPr>
      <w:tblGrid>
        <w:gridCol w:w="844"/>
        <w:gridCol w:w="1709"/>
        <w:gridCol w:w="2559"/>
        <w:gridCol w:w="1705"/>
        <w:gridCol w:w="1705"/>
      </w:tblGrid>
      <w:tr w14:paraId="4FA40C38">
        <w:tblPrEx>
          <w:tblCellMar>
            <w:top w:w="0" w:type="dxa"/>
            <w:left w:w="108" w:type="dxa"/>
            <w:bottom w:w="0" w:type="dxa"/>
            <w:right w:w="108" w:type="dxa"/>
          </w:tblCellMar>
        </w:tblPrEx>
        <w:tc>
          <w:tcPr>
            <w:tcW w:w="844" w:type="dxa"/>
            <w:tcBorders>
              <w:top w:val="single" w:color="auto" w:sz="12" w:space="0"/>
              <w:left w:val="nil"/>
              <w:bottom w:val="single" w:color="auto" w:sz="4" w:space="0"/>
              <w:right w:val="nil"/>
            </w:tcBorders>
            <w:shd w:val="clear" w:color="auto" w:fill="auto"/>
          </w:tcPr>
          <w:p w14:paraId="7157E908">
            <w:pPr>
              <w:ind w:firstLine="0" w:firstLineChars="0"/>
              <w:rPr>
                <w:rFonts w:ascii="宋体" w:hAnsi="宋体" w:cs="Times New Roman"/>
                <w:color w:val="000000"/>
                <w:shd w:val="clear" w:color="auto" w:fill="FFFFFF"/>
              </w:rPr>
            </w:pPr>
            <w:r>
              <w:rPr>
                <w:rFonts w:hint="eastAsia" w:ascii="宋体" w:hAnsi="宋体" w:cs="宋体"/>
                <w:color w:val="000000"/>
                <w:shd w:val="clear" w:color="auto" w:fill="FFFFFF"/>
                <w:lang w:bidi="ar"/>
              </w:rPr>
              <w:t>编号</w:t>
            </w:r>
          </w:p>
        </w:tc>
        <w:tc>
          <w:tcPr>
            <w:tcW w:w="1709" w:type="dxa"/>
            <w:tcBorders>
              <w:top w:val="single" w:color="auto" w:sz="12" w:space="0"/>
              <w:left w:val="nil"/>
              <w:bottom w:val="single" w:color="auto" w:sz="4" w:space="0"/>
              <w:right w:val="nil"/>
            </w:tcBorders>
            <w:shd w:val="clear" w:color="auto" w:fill="auto"/>
          </w:tcPr>
          <w:p w14:paraId="5493CF44">
            <w:pPr>
              <w:jc w:val="center"/>
              <w:rPr>
                <w:rFonts w:ascii="宋体" w:hAnsi="宋体" w:cs="Times New Roman"/>
                <w:color w:val="000000"/>
                <w:shd w:val="clear" w:color="auto" w:fill="FFFFFF"/>
              </w:rPr>
            </w:pPr>
            <w:r>
              <w:rPr>
                <w:rFonts w:hint="eastAsia" w:ascii="宋体" w:hAnsi="宋体" w:cs="宋体"/>
                <w:color w:val="000000"/>
                <w:shd w:val="clear" w:color="auto" w:fill="FFFFFF"/>
                <w:lang w:bidi="ar"/>
              </w:rPr>
              <w:t>测试内容</w:t>
            </w:r>
          </w:p>
        </w:tc>
        <w:tc>
          <w:tcPr>
            <w:tcW w:w="2559" w:type="dxa"/>
            <w:tcBorders>
              <w:top w:val="single" w:color="auto" w:sz="12" w:space="0"/>
              <w:left w:val="nil"/>
              <w:bottom w:val="single" w:color="auto" w:sz="4" w:space="0"/>
              <w:right w:val="nil"/>
            </w:tcBorders>
            <w:shd w:val="clear" w:color="auto" w:fill="auto"/>
          </w:tcPr>
          <w:p w14:paraId="45834B2E">
            <w:pPr>
              <w:jc w:val="center"/>
              <w:rPr>
                <w:rFonts w:ascii="宋体" w:hAnsi="宋体" w:cs="Times New Roman"/>
                <w:color w:val="000000"/>
                <w:shd w:val="clear" w:color="auto" w:fill="FFFFFF"/>
              </w:rPr>
            </w:pPr>
            <w:r>
              <w:rPr>
                <w:rFonts w:hint="eastAsia" w:ascii="宋体" w:hAnsi="宋体" w:cs="宋体"/>
                <w:color w:val="000000"/>
                <w:shd w:val="clear" w:color="auto" w:fill="FFFFFF"/>
                <w:lang w:bidi="ar"/>
              </w:rPr>
              <w:t>执行操作</w:t>
            </w:r>
          </w:p>
        </w:tc>
        <w:tc>
          <w:tcPr>
            <w:tcW w:w="1705" w:type="dxa"/>
            <w:tcBorders>
              <w:top w:val="single" w:color="auto" w:sz="12" w:space="0"/>
              <w:left w:val="nil"/>
              <w:bottom w:val="single" w:color="auto" w:sz="4" w:space="0"/>
              <w:right w:val="nil"/>
            </w:tcBorders>
            <w:shd w:val="clear" w:color="auto" w:fill="auto"/>
          </w:tcPr>
          <w:p w14:paraId="58E7F7A1">
            <w:pPr>
              <w:jc w:val="center"/>
              <w:rPr>
                <w:rFonts w:ascii="宋体" w:hAnsi="宋体" w:cs="Times New Roman"/>
                <w:color w:val="000000"/>
                <w:shd w:val="clear" w:color="auto" w:fill="FFFFFF"/>
              </w:rPr>
            </w:pPr>
            <w:r>
              <w:rPr>
                <w:rFonts w:hint="eastAsia" w:ascii="宋体" w:hAnsi="宋体" w:cs="宋体"/>
                <w:color w:val="000000"/>
                <w:shd w:val="clear" w:color="auto" w:fill="FFFFFF"/>
                <w:lang w:bidi="ar"/>
              </w:rPr>
              <w:t>预期结果</w:t>
            </w:r>
          </w:p>
        </w:tc>
        <w:tc>
          <w:tcPr>
            <w:tcW w:w="1705" w:type="dxa"/>
            <w:tcBorders>
              <w:top w:val="single" w:color="auto" w:sz="12" w:space="0"/>
              <w:left w:val="nil"/>
              <w:bottom w:val="single" w:color="auto" w:sz="4" w:space="0"/>
              <w:right w:val="nil"/>
            </w:tcBorders>
            <w:shd w:val="clear" w:color="auto" w:fill="auto"/>
          </w:tcPr>
          <w:p w14:paraId="5613C61C">
            <w:pPr>
              <w:jc w:val="center"/>
              <w:rPr>
                <w:rFonts w:ascii="宋体" w:hAnsi="宋体" w:cs="Times New Roman"/>
                <w:color w:val="000000"/>
                <w:shd w:val="clear" w:color="auto" w:fill="FFFFFF"/>
              </w:rPr>
            </w:pPr>
            <w:r>
              <w:rPr>
                <w:rFonts w:hint="eastAsia" w:ascii="宋体" w:hAnsi="宋体" w:cs="宋体"/>
                <w:color w:val="000000"/>
                <w:shd w:val="clear" w:color="auto" w:fill="FFFFFF"/>
                <w:lang w:bidi="ar"/>
              </w:rPr>
              <w:t>测试结果</w:t>
            </w:r>
          </w:p>
        </w:tc>
      </w:tr>
      <w:tr w14:paraId="4A3A4825">
        <w:tblPrEx>
          <w:tblCellMar>
            <w:top w:w="0" w:type="dxa"/>
            <w:left w:w="108" w:type="dxa"/>
            <w:bottom w:w="0" w:type="dxa"/>
            <w:right w:w="108" w:type="dxa"/>
          </w:tblCellMar>
        </w:tblPrEx>
        <w:tc>
          <w:tcPr>
            <w:tcW w:w="844" w:type="dxa"/>
            <w:tcBorders>
              <w:top w:val="single" w:color="auto" w:sz="4" w:space="0"/>
              <w:left w:val="nil"/>
              <w:bottom w:val="nil"/>
              <w:right w:val="nil"/>
            </w:tcBorders>
            <w:shd w:val="clear" w:color="auto" w:fill="auto"/>
          </w:tcPr>
          <w:p w14:paraId="63759755">
            <w:pPr>
              <w:jc w:val="center"/>
              <w:rPr>
                <w:rFonts w:ascii="宋体" w:hAnsi="宋体" w:cs="Times New Roman"/>
                <w:color w:val="000000"/>
                <w:shd w:val="clear" w:color="auto" w:fill="FFFFFF"/>
              </w:rPr>
            </w:pPr>
            <w:r>
              <w:rPr>
                <w:rFonts w:hint="eastAsia" w:ascii="宋体" w:hAnsi="宋体" w:cs="Times New Roman"/>
                <w:color w:val="000000"/>
                <w:shd w:val="clear" w:color="auto" w:fill="FFFFFF"/>
                <w:lang w:bidi="ar"/>
              </w:rPr>
              <w:t>1</w:t>
            </w:r>
          </w:p>
        </w:tc>
        <w:tc>
          <w:tcPr>
            <w:tcW w:w="1709" w:type="dxa"/>
            <w:tcBorders>
              <w:top w:val="single" w:color="auto" w:sz="4" w:space="0"/>
              <w:left w:val="nil"/>
              <w:bottom w:val="nil"/>
              <w:right w:val="nil"/>
            </w:tcBorders>
            <w:shd w:val="clear" w:color="auto" w:fill="auto"/>
          </w:tcPr>
          <w:p w14:paraId="313B93A9">
            <w:pPr>
              <w:jc w:val="center"/>
              <w:rPr>
                <w:rFonts w:ascii="宋体" w:hAnsi="宋体" w:cs="Times New Roman"/>
                <w:color w:val="000000"/>
                <w:shd w:val="clear" w:color="auto" w:fill="FFFFFF"/>
              </w:rPr>
            </w:pPr>
            <w:r>
              <w:rPr>
                <w:rFonts w:hint="eastAsia"/>
              </w:rPr>
              <w:t>交强险基础算价</w:t>
            </w:r>
          </w:p>
        </w:tc>
        <w:tc>
          <w:tcPr>
            <w:tcW w:w="2559" w:type="dxa"/>
            <w:tcBorders>
              <w:top w:val="single" w:color="auto" w:sz="4" w:space="0"/>
              <w:left w:val="nil"/>
              <w:bottom w:val="nil"/>
              <w:right w:val="nil"/>
            </w:tcBorders>
            <w:shd w:val="clear" w:color="auto" w:fill="auto"/>
          </w:tcPr>
          <w:p w14:paraId="559C96EE">
            <w:pPr>
              <w:ind w:firstLine="0" w:firstLineChars="0"/>
              <w:rPr>
                <w:rFonts w:ascii="宋体" w:hAnsi="宋体" w:cs="Times New Roman"/>
                <w:color w:val="000000"/>
                <w:shd w:val="clear" w:color="auto" w:fill="FFFFFF"/>
              </w:rPr>
            </w:pPr>
            <w:r>
              <w:rPr>
                <w:rFonts w:hint="eastAsia"/>
              </w:rPr>
              <w:t>输入标准车辆参数并选择交强险进行算价</w:t>
            </w:r>
          </w:p>
        </w:tc>
        <w:tc>
          <w:tcPr>
            <w:tcW w:w="1705" w:type="dxa"/>
            <w:tcBorders>
              <w:top w:val="single" w:color="auto" w:sz="4" w:space="0"/>
              <w:left w:val="nil"/>
              <w:bottom w:val="nil"/>
              <w:right w:val="nil"/>
            </w:tcBorders>
            <w:shd w:val="clear" w:color="auto" w:fill="auto"/>
          </w:tcPr>
          <w:p w14:paraId="73570ECF">
            <w:pPr>
              <w:jc w:val="center"/>
              <w:rPr>
                <w:rFonts w:ascii="宋体" w:hAnsi="宋体" w:cs="Times New Roman"/>
                <w:color w:val="000000"/>
                <w:shd w:val="clear" w:color="auto" w:fill="FFFFFF"/>
              </w:rPr>
            </w:pPr>
            <w:r>
              <w:rPr>
                <w:rFonts w:hint="eastAsia"/>
              </w:rPr>
              <w:t>返回保费结果，金额计算正确且可展示</w:t>
            </w:r>
          </w:p>
        </w:tc>
        <w:tc>
          <w:tcPr>
            <w:tcW w:w="1705" w:type="dxa"/>
            <w:tcBorders>
              <w:top w:val="single" w:color="auto" w:sz="4" w:space="0"/>
              <w:left w:val="nil"/>
              <w:bottom w:val="nil"/>
              <w:right w:val="nil"/>
            </w:tcBorders>
            <w:shd w:val="clear" w:color="auto" w:fill="auto"/>
          </w:tcPr>
          <w:p w14:paraId="6DE0200B">
            <w:pPr>
              <w:jc w:val="center"/>
              <w:rPr>
                <w:rFonts w:ascii="宋体" w:hAnsi="宋体" w:cs="Times New Roman"/>
                <w:color w:val="000000"/>
                <w:shd w:val="clear" w:color="auto" w:fill="FFFFFF"/>
              </w:rPr>
            </w:pPr>
            <w:r>
              <w:rPr>
                <w:rFonts w:hint="eastAsia" w:ascii="宋体" w:hAnsi="宋体" w:cs="宋体"/>
                <w:color w:val="000000"/>
                <w:shd w:val="clear" w:color="auto" w:fill="FFFFFF"/>
                <w:lang w:bidi="ar"/>
              </w:rPr>
              <w:t>符合预期</w:t>
            </w:r>
          </w:p>
        </w:tc>
      </w:tr>
      <w:tr w14:paraId="298E1A26">
        <w:tblPrEx>
          <w:tblCellMar>
            <w:top w:w="0" w:type="dxa"/>
            <w:left w:w="108" w:type="dxa"/>
            <w:bottom w:w="0" w:type="dxa"/>
            <w:right w:w="108" w:type="dxa"/>
          </w:tblCellMar>
        </w:tblPrEx>
        <w:tc>
          <w:tcPr>
            <w:tcW w:w="844" w:type="dxa"/>
            <w:tcBorders>
              <w:top w:val="nil"/>
              <w:left w:val="nil"/>
              <w:bottom w:val="nil"/>
              <w:right w:val="nil"/>
            </w:tcBorders>
            <w:shd w:val="clear" w:color="auto" w:fill="auto"/>
          </w:tcPr>
          <w:p w14:paraId="38EEA0EA">
            <w:pPr>
              <w:jc w:val="center"/>
              <w:rPr>
                <w:rFonts w:ascii="宋体" w:hAnsi="宋体" w:cs="Times New Roman"/>
                <w:color w:val="000000"/>
                <w:shd w:val="clear" w:color="auto" w:fill="FFFFFF"/>
              </w:rPr>
            </w:pPr>
            <w:r>
              <w:rPr>
                <w:rFonts w:hint="eastAsia" w:ascii="宋体" w:hAnsi="宋体" w:cs="Times New Roman"/>
                <w:color w:val="000000"/>
                <w:shd w:val="clear" w:color="auto" w:fill="FFFFFF"/>
                <w:lang w:bidi="ar"/>
              </w:rPr>
              <w:t>2</w:t>
            </w:r>
          </w:p>
        </w:tc>
        <w:tc>
          <w:tcPr>
            <w:tcW w:w="1709" w:type="dxa"/>
            <w:tcBorders>
              <w:top w:val="nil"/>
              <w:left w:val="nil"/>
              <w:bottom w:val="nil"/>
              <w:right w:val="nil"/>
            </w:tcBorders>
            <w:shd w:val="clear" w:color="auto" w:fill="auto"/>
          </w:tcPr>
          <w:p w14:paraId="359FF2F2">
            <w:pPr>
              <w:jc w:val="center"/>
              <w:rPr>
                <w:rFonts w:ascii="宋体" w:hAnsi="宋体" w:cs="Times New Roman"/>
                <w:color w:val="000000"/>
                <w:shd w:val="clear" w:color="auto" w:fill="FFFFFF"/>
              </w:rPr>
            </w:pPr>
            <w:r>
              <w:rPr>
                <w:rFonts w:hint="eastAsia"/>
              </w:rPr>
              <w:t>附加险组合算价</w:t>
            </w:r>
          </w:p>
        </w:tc>
        <w:tc>
          <w:tcPr>
            <w:tcW w:w="2559" w:type="dxa"/>
            <w:tcBorders>
              <w:top w:val="nil"/>
              <w:left w:val="nil"/>
              <w:bottom w:val="nil"/>
              <w:right w:val="nil"/>
            </w:tcBorders>
            <w:shd w:val="clear" w:color="auto" w:fill="auto"/>
          </w:tcPr>
          <w:p w14:paraId="543801C2">
            <w:pPr>
              <w:ind w:firstLine="0" w:firstLineChars="0"/>
              <w:rPr>
                <w:rFonts w:ascii="宋体" w:hAnsi="宋体" w:cs="Times New Roman"/>
                <w:color w:val="000000"/>
                <w:shd w:val="clear" w:color="auto" w:fill="FFFFFF"/>
              </w:rPr>
            </w:pPr>
            <w:r>
              <w:rPr>
                <w:rFonts w:hint="eastAsia"/>
              </w:rPr>
              <w:t>选择第三者责任险、车损险等组合方案进行算价</w:t>
            </w:r>
          </w:p>
        </w:tc>
        <w:tc>
          <w:tcPr>
            <w:tcW w:w="1705" w:type="dxa"/>
            <w:tcBorders>
              <w:top w:val="nil"/>
              <w:left w:val="nil"/>
              <w:bottom w:val="nil"/>
              <w:right w:val="nil"/>
            </w:tcBorders>
            <w:shd w:val="clear" w:color="auto" w:fill="auto"/>
          </w:tcPr>
          <w:p w14:paraId="03A85323">
            <w:pPr>
              <w:ind w:firstLine="0" w:firstLineChars="0"/>
              <w:rPr>
                <w:rFonts w:ascii="宋体" w:hAnsi="宋体" w:cs="Times New Roman"/>
                <w:color w:val="000000"/>
                <w:shd w:val="clear" w:color="auto" w:fill="FFFFFF"/>
              </w:rPr>
            </w:pPr>
            <w:r>
              <w:rPr>
                <w:rFonts w:hint="eastAsia"/>
              </w:rPr>
              <w:t>返回组合保费，计算结果与规则一致</w:t>
            </w:r>
          </w:p>
        </w:tc>
        <w:tc>
          <w:tcPr>
            <w:tcW w:w="1705" w:type="dxa"/>
            <w:tcBorders>
              <w:top w:val="nil"/>
              <w:left w:val="nil"/>
              <w:bottom w:val="nil"/>
              <w:right w:val="nil"/>
            </w:tcBorders>
            <w:shd w:val="clear" w:color="auto" w:fill="auto"/>
          </w:tcPr>
          <w:p w14:paraId="6B8A0927">
            <w:pPr>
              <w:jc w:val="center"/>
              <w:rPr>
                <w:rFonts w:ascii="宋体" w:hAnsi="宋体" w:cs="Times New Roman"/>
                <w:color w:val="000000"/>
                <w:shd w:val="clear" w:color="auto" w:fill="FFFFFF"/>
              </w:rPr>
            </w:pPr>
            <w:r>
              <w:rPr>
                <w:rFonts w:hint="eastAsia" w:ascii="宋体" w:hAnsi="宋体" w:cs="宋体"/>
                <w:color w:val="000000"/>
                <w:shd w:val="clear" w:color="auto" w:fill="FFFFFF"/>
                <w:lang w:bidi="ar"/>
              </w:rPr>
              <w:t>符合预期</w:t>
            </w:r>
          </w:p>
        </w:tc>
      </w:tr>
      <w:tr w14:paraId="7C6FCFE1">
        <w:tblPrEx>
          <w:tblCellMar>
            <w:top w:w="0" w:type="dxa"/>
            <w:left w:w="108" w:type="dxa"/>
            <w:bottom w:w="0" w:type="dxa"/>
            <w:right w:w="108" w:type="dxa"/>
          </w:tblCellMar>
        </w:tblPrEx>
        <w:tc>
          <w:tcPr>
            <w:tcW w:w="844" w:type="dxa"/>
            <w:tcBorders>
              <w:top w:val="nil"/>
              <w:left w:val="nil"/>
              <w:bottom w:val="single" w:color="auto" w:sz="12" w:space="0"/>
              <w:right w:val="nil"/>
            </w:tcBorders>
            <w:shd w:val="clear" w:color="auto" w:fill="auto"/>
          </w:tcPr>
          <w:p w14:paraId="4B8DFCBF">
            <w:pPr>
              <w:jc w:val="center"/>
              <w:rPr>
                <w:rFonts w:ascii="宋体" w:hAnsi="宋体" w:cs="Times New Roman"/>
                <w:color w:val="000000"/>
                <w:shd w:val="clear" w:color="auto" w:fill="FFFFFF"/>
              </w:rPr>
            </w:pPr>
            <w:r>
              <w:rPr>
                <w:rFonts w:hint="eastAsia" w:ascii="宋体" w:hAnsi="宋体" w:cs="宋体"/>
                <w:color w:val="000000"/>
                <w:shd w:val="clear" w:color="auto" w:fill="FFFFFF"/>
                <w:lang w:bidi="ar"/>
              </w:rPr>
              <w:t>3</w:t>
            </w:r>
          </w:p>
        </w:tc>
        <w:tc>
          <w:tcPr>
            <w:tcW w:w="1709" w:type="dxa"/>
            <w:tcBorders>
              <w:top w:val="nil"/>
              <w:left w:val="nil"/>
              <w:bottom w:val="single" w:color="auto" w:sz="12" w:space="0"/>
              <w:right w:val="nil"/>
            </w:tcBorders>
            <w:shd w:val="clear" w:color="auto" w:fill="auto"/>
          </w:tcPr>
          <w:p w14:paraId="2125F62B">
            <w:pPr>
              <w:jc w:val="center"/>
              <w:rPr>
                <w:rFonts w:ascii="Calibri" w:hAnsi="Calibri" w:cs="Times New Roman"/>
              </w:rPr>
            </w:pPr>
            <w:r>
              <w:rPr>
                <w:rFonts w:hint="eastAsia"/>
              </w:rPr>
              <w:t>参数异常校验</w:t>
            </w:r>
          </w:p>
        </w:tc>
        <w:tc>
          <w:tcPr>
            <w:tcW w:w="2559" w:type="dxa"/>
            <w:tcBorders>
              <w:top w:val="nil"/>
              <w:left w:val="nil"/>
              <w:bottom w:val="single" w:color="auto" w:sz="12" w:space="0"/>
              <w:right w:val="nil"/>
            </w:tcBorders>
            <w:shd w:val="clear" w:color="auto" w:fill="auto"/>
          </w:tcPr>
          <w:p w14:paraId="48618DBD">
            <w:pPr>
              <w:ind w:firstLine="0" w:firstLineChars="0"/>
              <w:rPr>
                <w:rFonts w:ascii="Calibri" w:hAnsi="Calibri" w:cs="Times New Roman"/>
              </w:rPr>
            </w:pPr>
            <w:r>
              <w:rPr>
                <w:rFonts w:hint="eastAsia"/>
              </w:rPr>
              <w:t>提交缺失或非法参数进行算价</w:t>
            </w:r>
          </w:p>
        </w:tc>
        <w:tc>
          <w:tcPr>
            <w:tcW w:w="1705" w:type="dxa"/>
            <w:tcBorders>
              <w:top w:val="nil"/>
              <w:left w:val="nil"/>
              <w:bottom w:val="single" w:color="auto" w:sz="12" w:space="0"/>
              <w:right w:val="nil"/>
            </w:tcBorders>
            <w:shd w:val="clear" w:color="auto" w:fill="auto"/>
          </w:tcPr>
          <w:p w14:paraId="61875563">
            <w:pPr>
              <w:ind w:firstLine="0" w:firstLineChars="0"/>
              <w:rPr>
                <w:rFonts w:ascii="Calibri" w:hAnsi="Calibri" w:cs="Times New Roman"/>
              </w:rPr>
            </w:pPr>
            <w:r>
              <w:rPr>
                <w:rFonts w:hint="eastAsia"/>
              </w:rPr>
              <w:t>系统返回参数错误提示，不生成无效报价</w:t>
            </w:r>
          </w:p>
        </w:tc>
        <w:tc>
          <w:tcPr>
            <w:tcW w:w="1705" w:type="dxa"/>
            <w:tcBorders>
              <w:top w:val="nil"/>
              <w:left w:val="nil"/>
              <w:bottom w:val="single" w:color="auto" w:sz="12" w:space="0"/>
              <w:right w:val="nil"/>
            </w:tcBorders>
            <w:shd w:val="clear" w:color="auto" w:fill="auto"/>
          </w:tcPr>
          <w:p w14:paraId="1FE3ACFB">
            <w:pPr>
              <w:jc w:val="center"/>
              <w:rPr>
                <w:rFonts w:ascii="宋体" w:hAnsi="宋体" w:cs="Times New Roman"/>
                <w:color w:val="000000"/>
                <w:shd w:val="clear" w:color="auto" w:fill="FFFFFF"/>
              </w:rPr>
            </w:pPr>
            <w:r>
              <w:rPr>
                <w:rFonts w:hint="eastAsia" w:ascii="宋体" w:hAnsi="宋体" w:cs="宋体"/>
                <w:lang w:bidi="ar"/>
              </w:rPr>
              <w:t>符合预期</w:t>
            </w:r>
          </w:p>
        </w:tc>
      </w:tr>
    </w:tbl>
    <w:p w14:paraId="6886DB81">
      <w:r>
        <w:rPr>
          <w:rFonts w:hint="eastAsia"/>
        </w:rPr>
        <w:t>本次系统测试覆盖了订单、理赔、救援及智能算价等核心业务流程，测试结果均符合预期，系统主要功能运行稳定，可满足当前业务使用需求。</w:t>
      </w:r>
    </w:p>
    <w:p w14:paraId="189FCBF1">
      <w:pPr>
        <w:pStyle w:val="2"/>
        <w:spacing w:before="156" w:after="156"/>
        <w:rPr>
          <w:rFonts w:eastAsia="宋体"/>
          <w:sz w:val="24"/>
        </w:rPr>
      </w:pPr>
      <w:bookmarkStart w:id="49" w:name="_Toc14652"/>
      <w:r>
        <w:rPr>
          <w:rFonts w:hint="eastAsia"/>
        </w:rPr>
        <w:t>6 总结</w:t>
      </w:r>
      <w:bookmarkEnd w:id="49"/>
    </w:p>
    <w:p w14:paraId="455F9B7E">
      <w:pPr>
        <w:ind w:firstLine="420"/>
        <w:rPr>
          <w:sz w:val="21"/>
          <w:szCs w:val="21"/>
        </w:rPr>
      </w:pPr>
      <w:commentRangeStart w:id="19"/>
      <w:r>
        <w:rPr>
          <w:rFonts w:hint="eastAsia"/>
          <w:sz w:val="21"/>
          <w:szCs w:val="21"/>
        </w:rPr>
        <w:t xml:space="preserve">本文基于Spring Boot、Vue3与微信小程序完成了车险销售与服务一体化系统的设计与实现。系统覆盖了从投保到保后服务的核心业务流程，并通过订单支付后自动生成电子保单的联动机制增强了业务完整性。  </w:t>
      </w:r>
    </w:p>
    <w:p w14:paraId="7FDCFA6D">
      <w:pPr>
        <w:ind w:firstLine="420"/>
        <w:rPr>
          <w:sz w:val="21"/>
          <w:szCs w:val="21"/>
        </w:rPr>
      </w:pPr>
      <w:r>
        <w:rPr>
          <w:rFonts w:hint="eastAsia"/>
          <w:sz w:val="21"/>
          <w:szCs w:val="21"/>
        </w:rPr>
        <w:t>系统目前已满足毕业设计的功能要求，但在实际生产场景中仍需进一步优化，例如接入真实OCR与违章接口、细化权限策略、增强自动化测试覆盖率。后续将围绕安全性、稳定性和可扩展性持续完善系统。</w:t>
      </w:r>
      <w:commentRangeEnd w:id="19"/>
      <w:r>
        <w:rPr>
          <w:rStyle w:val="23"/>
        </w:rPr>
        <w:commentReference w:id="19"/>
      </w:r>
    </w:p>
    <w:p w14:paraId="5B8016A4">
      <w:pPr>
        <w:spacing w:after="120" w:line="360" w:lineRule="auto"/>
      </w:pPr>
    </w:p>
    <w:p w14:paraId="5BF172E9"/>
    <w:p w14:paraId="58D22C9C">
      <w:bookmarkStart w:id="50" w:name="_Toc23223"/>
    </w:p>
    <w:p w14:paraId="12063FF4"/>
    <w:p w14:paraId="14D040F8"/>
    <w:p w14:paraId="14592EF5"/>
    <w:p w14:paraId="3C6B1DB5"/>
    <w:p w14:paraId="745F8523"/>
    <w:p w14:paraId="0F838E7F"/>
    <w:p w14:paraId="44FE5E80"/>
    <w:p w14:paraId="6D7C2F76"/>
    <w:p w14:paraId="5035AF56"/>
    <w:p w14:paraId="36945E9E"/>
    <w:p w14:paraId="74FEAE35"/>
    <w:p w14:paraId="696E2D26"/>
    <w:p w14:paraId="42C6FB6C"/>
    <w:p w14:paraId="66A8384C"/>
    <w:p w14:paraId="5E84A22F"/>
    <w:p w14:paraId="214ED877"/>
    <w:p w14:paraId="68D31C94"/>
    <w:p w14:paraId="05FC4152">
      <w:pPr>
        <w:ind w:firstLine="0" w:firstLineChars="0"/>
      </w:pPr>
    </w:p>
    <w:p w14:paraId="39629B51">
      <w:pPr>
        <w:pStyle w:val="2"/>
        <w:spacing w:before="156" w:after="156"/>
        <w:jc w:val="left"/>
        <w:rPr>
          <w:rFonts w:ascii="仿宋" w:hAnsi="仿宋" w:cs="仿宋"/>
          <w:szCs w:val="28"/>
        </w:rPr>
      </w:pPr>
      <w:r>
        <w:rPr>
          <w:rFonts w:hint="eastAsia" w:ascii="仿宋" w:hAnsi="仿宋" w:cs="仿宋"/>
          <w:szCs w:val="28"/>
        </w:rPr>
        <w:t>参考文献</w:t>
      </w:r>
      <w:bookmarkEnd w:id="50"/>
    </w:p>
    <w:p w14:paraId="16ED3291">
      <w:pPr>
        <w:ind w:firstLine="420"/>
        <w:rPr>
          <w:rFonts w:ascii="宋体" w:hAnsi="宋体" w:cs="宋体"/>
          <w:sz w:val="21"/>
          <w:szCs w:val="21"/>
        </w:rPr>
      </w:pPr>
      <w:commentRangeStart w:id="20"/>
      <w:r>
        <w:rPr>
          <w:rFonts w:hint="eastAsia" w:ascii="宋体" w:hAnsi="宋体" w:cs="宋体"/>
          <w:sz w:val="21"/>
          <w:szCs w:val="21"/>
        </w:rPr>
        <w:t xml:space="preserve">[1] 梁君霞. 基于混合模式软件工程课程的教学研究[J]. 电脑知识与技术, 2021,17(28):52-53,63.  </w:t>
      </w:r>
    </w:p>
    <w:p w14:paraId="24B9AABC">
      <w:pPr>
        <w:ind w:firstLine="420"/>
        <w:rPr>
          <w:rFonts w:ascii="宋体" w:hAnsi="宋体" w:cs="宋体"/>
          <w:sz w:val="21"/>
          <w:szCs w:val="21"/>
        </w:rPr>
      </w:pPr>
      <w:r>
        <w:rPr>
          <w:rFonts w:hint="eastAsia" w:ascii="宋体" w:hAnsi="宋体" w:cs="宋体"/>
          <w:sz w:val="21"/>
          <w:szCs w:val="21"/>
        </w:rPr>
        <w:t xml:space="preserve">[2] 张雪亚. 创新创业背景下高校软件工程专业人才培养模式探究[J]. 江西电力职业技术学院学报, 2018,31(06):135-136.  </w:t>
      </w:r>
    </w:p>
    <w:p w14:paraId="01D7C1C5">
      <w:pPr>
        <w:ind w:firstLine="420"/>
        <w:rPr>
          <w:rFonts w:ascii="宋体" w:hAnsi="宋体" w:cs="宋体"/>
          <w:sz w:val="21"/>
          <w:szCs w:val="21"/>
        </w:rPr>
      </w:pPr>
      <w:r>
        <w:rPr>
          <w:rFonts w:hint="eastAsia" w:ascii="宋体" w:hAnsi="宋体" w:cs="宋体"/>
          <w:sz w:val="21"/>
          <w:szCs w:val="21"/>
        </w:rPr>
        <w:t xml:space="preserve">[3] 曹玲玲. 计算机软件工程的现代化技术研究[J]. 软件, 2021,42(11):100-103.  </w:t>
      </w:r>
    </w:p>
    <w:p w14:paraId="4D316361">
      <w:pPr>
        <w:ind w:firstLine="420"/>
        <w:rPr>
          <w:rFonts w:ascii="宋体" w:hAnsi="宋体" w:cs="宋体"/>
          <w:sz w:val="21"/>
          <w:szCs w:val="21"/>
        </w:rPr>
      </w:pPr>
      <w:r>
        <w:rPr>
          <w:rFonts w:hint="eastAsia" w:ascii="宋体" w:hAnsi="宋体" w:cs="宋体"/>
          <w:sz w:val="21"/>
          <w:szCs w:val="21"/>
        </w:rPr>
        <w:t xml:space="preserve">[4] 孙歧峰, 段友祥, 李华昱, 等. 基于成果导向的软件工程专业培养模式探索及实践[J]. 高等理科教育, 2020(04):107-114.  </w:t>
      </w:r>
    </w:p>
    <w:p w14:paraId="7ABE5EA6">
      <w:pPr>
        <w:ind w:firstLine="420"/>
        <w:rPr>
          <w:rFonts w:ascii="宋体" w:hAnsi="宋体" w:cs="宋体"/>
          <w:sz w:val="21"/>
          <w:szCs w:val="21"/>
        </w:rPr>
      </w:pPr>
      <w:r>
        <w:rPr>
          <w:rFonts w:hint="eastAsia" w:ascii="宋体" w:hAnsi="宋体" w:cs="宋体"/>
          <w:sz w:val="21"/>
          <w:szCs w:val="21"/>
        </w:rPr>
        <w:t xml:space="preserve">[5] 杨小劲, 魏星. 基于工程教育的软件工程专业实践教学模式构建的研究[J]. 教育观察, 2017,6(09):88-89.  </w:t>
      </w:r>
    </w:p>
    <w:p w14:paraId="7441F20C">
      <w:pPr>
        <w:ind w:firstLine="420"/>
        <w:rPr>
          <w:rFonts w:ascii="宋体" w:hAnsi="宋体" w:cs="宋体"/>
          <w:sz w:val="21"/>
          <w:szCs w:val="21"/>
        </w:rPr>
      </w:pPr>
      <w:r>
        <w:rPr>
          <w:rFonts w:hint="eastAsia" w:ascii="宋体" w:hAnsi="宋体" w:cs="宋体"/>
          <w:sz w:val="21"/>
          <w:szCs w:val="21"/>
        </w:rPr>
        <w:t xml:space="preserve">[6] 余员琴, 陈海文, 张冲. 双一流背景下“软件工程”一流课程建设与实践[J]. 现代信息科技, 2022,6(02):195-198.  </w:t>
      </w:r>
    </w:p>
    <w:p w14:paraId="20EFBE5B">
      <w:pPr>
        <w:ind w:firstLine="420"/>
        <w:rPr>
          <w:rFonts w:ascii="宋体" w:hAnsi="宋体" w:cs="宋体"/>
          <w:sz w:val="21"/>
          <w:szCs w:val="21"/>
        </w:rPr>
      </w:pPr>
      <w:r>
        <w:rPr>
          <w:rFonts w:hint="eastAsia" w:ascii="宋体" w:hAnsi="宋体" w:cs="宋体"/>
          <w:sz w:val="21"/>
          <w:szCs w:val="21"/>
        </w:rPr>
        <w:t xml:space="preserve">[7] 王佳乐, 刘健, 方刚. 基于卓越人才培养的软件工程专业多元化实践平台建设研究[J]. 软件工程, 2018,21(02):53-55.  </w:t>
      </w:r>
    </w:p>
    <w:p w14:paraId="2866769C">
      <w:pPr>
        <w:ind w:firstLine="420"/>
        <w:rPr>
          <w:rFonts w:ascii="宋体" w:hAnsi="宋体" w:cs="宋体"/>
          <w:sz w:val="21"/>
          <w:szCs w:val="21"/>
        </w:rPr>
      </w:pPr>
      <w:r>
        <w:rPr>
          <w:rFonts w:hint="eastAsia" w:ascii="宋体" w:hAnsi="宋体" w:cs="宋体"/>
          <w:sz w:val="21"/>
          <w:szCs w:val="21"/>
        </w:rPr>
        <w:t xml:space="preserve">[8] 周维, 许海霞, 王小宇. 基于校企深度合作模式的软件工程专业实践教学体系探索与实践[J]. 计算机教育, 2022(03):175-180.  </w:t>
      </w:r>
    </w:p>
    <w:p w14:paraId="7DE1186F">
      <w:pPr>
        <w:ind w:firstLine="420"/>
        <w:rPr>
          <w:rFonts w:ascii="宋体" w:hAnsi="宋体" w:cs="宋体"/>
          <w:sz w:val="21"/>
          <w:szCs w:val="21"/>
        </w:rPr>
      </w:pPr>
      <w:r>
        <w:rPr>
          <w:rFonts w:hint="eastAsia" w:ascii="宋体" w:hAnsi="宋体" w:cs="宋体"/>
          <w:sz w:val="21"/>
          <w:szCs w:val="21"/>
        </w:rPr>
        <w:t xml:space="preserve">[9] 岳川, 张健, 刘桃丽. 理论实践融合教学法在软件工程课程中的研究与实践[J]. 高教学刊, 2022,8(05):62-65,70.  </w:t>
      </w:r>
    </w:p>
    <w:p w14:paraId="3F734B64">
      <w:pPr>
        <w:ind w:firstLine="420"/>
        <w:rPr>
          <w:rFonts w:ascii="宋体" w:hAnsi="宋体" w:cs="宋体"/>
          <w:sz w:val="21"/>
          <w:szCs w:val="21"/>
        </w:rPr>
      </w:pPr>
      <w:r>
        <w:rPr>
          <w:rFonts w:hint="eastAsia" w:ascii="宋体" w:hAnsi="宋体" w:cs="宋体"/>
          <w:sz w:val="21"/>
          <w:szCs w:val="21"/>
        </w:rPr>
        <w:t xml:space="preserve">[10] 王春晖, 苏贵斌, 林民, 等. 软件工程课程教学培养学生沟通合作能力的实践探索[J]. 内蒙古师范大学学报(教育科学版), 2022,35(01):151-156.  </w:t>
      </w:r>
    </w:p>
    <w:p w14:paraId="452018EA">
      <w:pPr>
        <w:ind w:firstLine="420"/>
        <w:rPr>
          <w:rFonts w:ascii="宋体" w:hAnsi="宋体" w:cs="宋体"/>
          <w:sz w:val="21"/>
          <w:szCs w:val="21"/>
        </w:rPr>
      </w:pPr>
      <w:r>
        <w:rPr>
          <w:rFonts w:hint="eastAsia" w:ascii="宋体" w:hAnsi="宋体" w:cs="宋体"/>
          <w:sz w:val="21"/>
          <w:szCs w:val="21"/>
        </w:rPr>
        <w:t xml:space="preserve">[11] Spring Team. Spring Boot Reference Documentation[EB/OL]. https://docs.spring.io/spring-boot/docs/2.7.18/reference/html/, 2026-02-08.  </w:t>
      </w:r>
    </w:p>
    <w:p w14:paraId="7B689DD3">
      <w:pPr>
        <w:ind w:firstLine="420"/>
        <w:rPr>
          <w:rFonts w:ascii="宋体" w:hAnsi="宋体" w:cs="宋体"/>
          <w:sz w:val="21"/>
          <w:szCs w:val="21"/>
        </w:rPr>
      </w:pPr>
      <w:r>
        <w:rPr>
          <w:rFonts w:hint="eastAsia" w:ascii="宋体" w:hAnsi="宋体" w:cs="宋体"/>
          <w:sz w:val="21"/>
          <w:szCs w:val="21"/>
        </w:rPr>
        <w:t xml:space="preserve">[12] Vue.js Team. Vue.js Documentation[EB/OL]. https://cn.vuejs.org/, 2026-02-08.  </w:t>
      </w:r>
    </w:p>
    <w:p w14:paraId="777B992A">
      <w:pPr>
        <w:ind w:firstLine="420"/>
        <w:rPr>
          <w:rFonts w:ascii="宋体" w:hAnsi="宋体" w:cs="宋体"/>
          <w:sz w:val="21"/>
          <w:szCs w:val="21"/>
          <w:lang w:val="fr-FR"/>
        </w:rPr>
      </w:pPr>
      <w:r>
        <w:rPr>
          <w:rFonts w:hint="eastAsia" w:ascii="宋体" w:hAnsi="宋体" w:cs="宋体"/>
          <w:sz w:val="21"/>
          <w:szCs w:val="21"/>
          <w:lang w:val="fr-FR"/>
        </w:rPr>
        <w:t xml:space="preserve">[13] Element Plus Team. Element Plus Documentation[EB/OL]. https://element-plus.org/zh-CN/, 2026-02-08.  </w:t>
      </w:r>
    </w:p>
    <w:p w14:paraId="5BAFE7A7">
      <w:pPr>
        <w:ind w:firstLine="420"/>
        <w:rPr>
          <w:rFonts w:ascii="宋体" w:hAnsi="宋体" w:cs="宋体"/>
          <w:sz w:val="21"/>
          <w:szCs w:val="21"/>
        </w:rPr>
      </w:pPr>
      <w:r>
        <w:rPr>
          <w:rFonts w:hint="eastAsia" w:ascii="宋体" w:hAnsi="宋体" w:cs="宋体"/>
          <w:sz w:val="21"/>
          <w:szCs w:val="21"/>
        </w:rPr>
        <w:t xml:space="preserve">[14] Oracle Corporation. MySQL 8.0 Reference Manual[EB/OL]. https://dev.mysql.com/doc/refman/8.0/en/, 2026-02-08.  </w:t>
      </w:r>
    </w:p>
    <w:p w14:paraId="0656D434">
      <w:pPr>
        <w:ind w:firstLine="420"/>
        <w:rPr>
          <w:rFonts w:ascii="宋体" w:hAnsi="宋体" w:cs="宋体"/>
          <w:sz w:val="21"/>
          <w:szCs w:val="21"/>
        </w:rPr>
      </w:pPr>
      <w:r>
        <w:rPr>
          <w:rFonts w:hint="eastAsia" w:ascii="宋体" w:hAnsi="宋体" w:cs="宋体"/>
          <w:sz w:val="21"/>
          <w:szCs w:val="21"/>
        </w:rPr>
        <w:t>[15] 腾讯公司. 微信小程序开发文档[EB/OL]. https://developers.weixin.qq.com/miniprogram/dev/framework/, 2026-02-08.</w:t>
      </w:r>
      <w:commentRangeEnd w:id="20"/>
      <w:r>
        <w:rPr>
          <w:rStyle w:val="23"/>
        </w:rPr>
        <w:commentReference w:id="20"/>
      </w:r>
    </w:p>
    <w:p w14:paraId="4C177CE5">
      <w:pPr>
        <w:ind w:firstLine="0" w:firstLineChars="0"/>
        <w:jc w:val="left"/>
        <w:rPr>
          <w:rFonts w:ascii="仿宋" w:hAnsi="仿宋" w:eastAsia="仿宋" w:cs="仿宋"/>
          <w:sz w:val="28"/>
          <w:szCs w:val="28"/>
        </w:rPr>
      </w:pPr>
    </w:p>
    <w:p w14:paraId="3C1F4B43">
      <w:pPr>
        <w:pStyle w:val="2"/>
        <w:spacing w:before="156" w:after="156"/>
        <w:jc w:val="left"/>
        <w:rPr>
          <w:rFonts w:ascii="仿宋" w:hAnsi="仿宋" w:cs="仿宋"/>
          <w:szCs w:val="28"/>
        </w:rPr>
      </w:pPr>
      <w:bookmarkStart w:id="51" w:name="_Toc998"/>
      <w:r>
        <w:rPr>
          <w:rFonts w:hint="eastAsia" w:ascii="仿宋" w:hAnsi="仿宋" w:cs="仿宋"/>
          <w:szCs w:val="28"/>
        </w:rPr>
        <w:t>致谢</w:t>
      </w:r>
      <w:bookmarkEnd w:id="51"/>
    </w:p>
    <w:p w14:paraId="17971CAA">
      <w:pPr>
        <w:spacing w:before="156" w:beforeLines="50" w:after="156" w:afterLines="50"/>
        <w:jc w:val="left"/>
        <w:rPr>
          <w:rFonts w:ascii="宋体" w:hAnsi="宋体" w:cs="宋体"/>
        </w:rPr>
      </w:pPr>
      <w:commentRangeStart w:id="21"/>
      <w:r>
        <w:rPr>
          <w:rFonts w:hint="eastAsia" w:ascii="宋体" w:hAnsi="宋体" w:cs="宋体"/>
        </w:rPr>
        <w:t xml:space="preserve">本论文在完成过程中，得到了指导老师在研究思路、论文结构和写作规范方面的悉心指导，在此表示诚挚感谢。  </w:t>
      </w:r>
    </w:p>
    <w:p w14:paraId="1B3358A3">
      <w:pPr>
        <w:spacing w:before="156" w:beforeLines="50" w:after="156" w:afterLines="50"/>
        <w:jc w:val="left"/>
        <w:rPr>
          <w:rFonts w:ascii="宋体" w:hAnsi="宋体" w:cs="宋体"/>
        </w:rPr>
      </w:pPr>
      <w:r>
        <w:rPr>
          <w:rFonts w:hint="eastAsia" w:ascii="宋体" w:hAnsi="宋体" w:cs="宋体"/>
        </w:rPr>
        <w:t xml:space="preserve">感谢父母在学习与生活中给予我的支持和鼓励，使我能够顺利完成本次毕业设计。  </w:t>
      </w:r>
    </w:p>
    <w:p w14:paraId="1BDC2581">
      <w:pPr>
        <w:spacing w:before="156" w:beforeLines="50" w:after="156" w:afterLines="50"/>
        <w:jc w:val="left"/>
        <w:rPr>
          <w:rFonts w:ascii="宋体" w:hAnsi="宋体" w:cs="宋体"/>
        </w:rPr>
      </w:pPr>
      <w:r>
        <w:rPr>
          <w:rFonts w:hint="eastAsia" w:ascii="宋体" w:hAnsi="宋体" w:cs="宋体"/>
        </w:rPr>
        <w:t xml:space="preserve">感谢在项目开发和测试过程中给予我帮助的同学与朋友，你们的建议对论文完善起到了积极作用。  </w:t>
      </w:r>
    </w:p>
    <w:p w14:paraId="679799DB">
      <w:pPr>
        <w:spacing w:before="156" w:beforeLines="50" w:after="156" w:afterLines="50"/>
        <w:jc w:val="left"/>
        <w:rPr>
          <w:rFonts w:ascii="宋体" w:hAnsi="宋体" w:cs="宋体"/>
        </w:rPr>
      </w:pPr>
      <w:r>
        <w:rPr>
          <w:rFonts w:hint="eastAsia" w:ascii="宋体" w:hAnsi="宋体" w:cs="宋体"/>
        </w:rPr>
        <w:t>最后，感谢本文所参考文献的作者，相关研究成果为本课题提供了重要理论依据与技术参考。</w:t>
      </w:r>
      <w:commentRangeEnd w:id="21"/>
      <w:r>
        <w:rPr>
          <w:rStyle w:val="23"/>
        </w:rPr>
        <w:commentReference w:id="21"/>
      </w:r>
    </w:p>
    <w:p w14:paraId="3DF65826">
      <w:pPr>
        <w:spacing w:after="120"/>
        <w:rPr>
          <w:rFonts w:ascii="宋体" w:hAnsi="宋体" w:cs="宋体"/>
        </w:rPr>
      </w:pPr>
    </w:p>
    <w:p w14:paraId="2EA091BB">
      <w:pPr>
        <w:ind w:firstLine="482"/>
        <w:rPr>
          <w:rFonts w:ascii="宋体" w:hAnsi="宋体" w:cs="宋体"/>
          <w:b/>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hang, Chen [psczha35]" w:date="2026-02-10T15:25:00Z" w:initials="ZC[">
    <w:p w14:paraId="1D71B04D">
      <w:pPr>
        <w:pStyle w:val="8"/>
        <w:ind w:firstLine="320"/>
      </w:pPr>
      <w:r>
        <w:rPr>
          <w:rFonts w:hint="eastAsia"/>
        </w:rPr>
        <w:t>左右跟下面对齐</w:t>
      </w:r>
    </w:p>
  </w:comment>
  <w:comment w:id="1" w:author="Zhang, Chen [psczha35]" w:date="2026-02-10T15:26:00Z" w:initials="ZC[">
    <w:p w14:paraId="2D854BCC">
      <w:pPr>
        <w:pStyle w:val="8"/>
        <w:ind w:firstLine="320"/>
      </w:pPr>
      <w:r>
        <w:rPr>
          <w:rFonts w:hint="eastAsia"/>
        </w:rPr>
        <w:t>格式不对，参照论文模板</w:t>
      </w:r>
    </w:p>
    <w:p w14:paraId="6DB99212">
      <w:pPr>
        <w:pStyle w:val="8"/>
        <w:ind w:firstLine="0" w:firstLineChars="0"/>
      </w:pPr>
    </w:p>
  </w:comment>
  <w:comment w:id="2" w:author="Zhang, Chen [psczha35]" w:date="2026-02-10T15:28:00Z" w:initials="ZC[">
    <w:p w14:paraId="0BB226C6">
      <w:pPr>
        <w:pStyle w:val="8"/>
        <w:ind w:firstLine="0" w:firstLineChars="0"/>
      </w:pPr>
      <w:r>
        <w:rPr>
          <w:rFonts w:hint="eastAsia"/>
        </w:rPr>
        <w:t>你的文章好像没有文献引用？你下面列的参考文献都需要体现在你的论文里，哪句话或者哪些数据引用了哪篇文献，在引用的地方添加一个上角标，例如：这句话引用了第一篇论文</w:t>
      </w:r>
      <w:r>
        <w:rPr>
          <w:rFonts w:hint="eastAsia"/>
          <w:vertAlign w:val="superscript"/>
        </w:rPr>
        <w:t>[1]</w:t>
      </w:r>
      <w:r>
        <w:rPr>
          <w:rFonts w:hint="eastAsia"/>
        </w:rPr>
        <w:t>。</w:t>
      </w:r>
    </w:p>
    <w:p w14:paraId="4C86405D">
      <w:pPr>
        <w:pStyle w:val="8"/>
        <w:ind w:firstLine="0" w:firstLineChars="0"/>
      </w:pPr>
      <w:r>
        <w:rPr>
          <w:rFonts w:hint="eastAsia"/>
        </w:rPr>
        <w:t>没有用到的文献不要列在下面</w:t>
      </w:r>
    </w:p>
    <w:p w14:paraId="555FFFBC">
      <w:pPr>
        <w:pStyle w:val="8"/>
        <w:ind w:firstLine="0" w:firstLineChars="0"/>
      </w:pPr>
    </w:p>
    <w:p w14:paraId="5EE2A1DE">
      <w:pPr>
        <w:pStyle w:val="8"/>
        <w:ind w:firstLine="0" w:firstLineChars="0"/>
      </w:pPr>
      <w:r>
        <w:rPr>
          <w:rFonts w:hint="eastAsia"/>
        </w:rPr>
        <w:t>尤其是第一章，应包含大量的文献引用</w:t>
      </w:r>
    </w:p>
  </w:comment>
  <w:comment w:id="3" w:author="Zhang, Chen [psczha35]" w:date="2026-02-10T15:30:00Z" w:initials="ZC[">
    <w:p w14:paraId="3768A1EF">
      <w:pPr>
        <w:pStyle w:val="8"/>
        <w:ind w:firstLine="320"/>
      </w:pPr>
      <w:r>
        <w:rPr>
          <w:rFonts w:hint="eastAsia"/>
        </w:rPr>
        <w:t>太少了分两段写</w:t>
      </w:r>
    </w:p>
    <w:p w14:paraId="441910F6">
      <w:pPr>
        <w:pStyle w:val="8"/>
        <w:ind w:firstLine="400"/>
      </w:pPr>
      <w:r>
        <w:rPr>
          <w:rFonts w:hint="eastAsia"/>
        </w:rPr>
        <w:t>国内研究现状</w:t>
      </w:r>
    </w:p>
    <w:p w14:paraId="10AC7D9E">
      <w:pPr>
        <w:pStyle w:val="8"/>
        <w:ind w:firstLine="400"/>
      </w:pPr>
      <w:r>
        <w:rPr>
          <w:rFonts w:hint="eastAsia"/>
        </w:rPr>
        <w:t>国外研究现状</w:t>
      </w:r>
    </w:p>
    <w:p w14:paraId="445BDE7B">
      <w:pPr>
        <w:pStyle w:val="8"/>
        <w:ind w:firstLine="0" w:firstLineChars="0"/>
      </w:pPr>
    </w:p>
    <w:p w14:paraId="1372E47C">
      <w:pPr>
        <w:pStyle w:val="8"/>
        <w:ind w:firstLine="0" w:firstLineChars="0"/>
      </w:pPr>
      <w:r>
        <w:rPr>
          <w:rFonts w:hint="eastAsia"/>
        </w:rPr>
        <w:t>这里应包含大部分文献引用</w:t>
      </w:r>
    </w:p>
  </w:comment>
  <w:comment w:id="4" w:author="Zhang, Chen [psczha35]" w:date="2026-02-10T15:31:00Z" w:initials="ZC[">
    <w:p w14:paraId="39B42DAF">
      <w:pPr>
        <w:pStyle w:val="8"/>
        <w:ind w:firstLine="320"/>
      </w:pPr>
      <w:r>
        <w:rPr>
          <w:rFonts w:hint="eastAsia"/>
        </w:rPr>
        <w:t>2</w:t>
      </w:r>
      <w:r>
        <w:t>-1</w:t>
      </w:r>
    </w:p>
    <w:p w14:paraId="504954BC">
      <w:pPr>
        <w:pStyle w:val="8"/>
        <w:ind w:firstLine="400"/>
      </w:pPr>
      <w:r>
        <w:rPr>
          <w:rFonts w:hint="eastAsia"/>
        </w:rPr>
        <w:t>修改以下所有序号</w:t>
      </w:r>
    </w:p>
  </w:comment>
  <w:comment w:id="5" w:author="Zhang, Chen [psczha35]" w:date="2026-02-10T15:31:00Z" w:initials="ZC[">
    <w:p w14:paraId="2844990C">
      <w:pPr>
        <w:pStyle w:val="8"/>
        <w:ind w:firstLine="320"/>
      </w:pPr>
      <w:r>
        <w:t>1</w:t>
      </w:r>
      <w:r>
        <w:rPr>
          <w:rFonts w:hint="eastAsia"/>
        </w:rPr>
        <w:t>．图片太长了，可以横着画或者绕着圈画</w:t>
      </w:r>
    </w:p>
    <w:p w14:paraId="6AB038A6">
      <w:pPr>
        <w:pStyle w:val="8"/>
        <w:ind w:firstLine="320"/>
      </w:pPr>
      <w:r>
        <w:rPr>
          <w:rFonts w:hint="eastAsia"/>
        </w:rPr>
        <w:t>2．图片居中</w:t>
      </w:r>
    </w:p>
    <w:p w14:paraId="057A299A">
      <w:pPr>
        <w:pStyle w:val="8"/>
        <w:ind w:firstLine="400"/>
      </w:pPr>
      <w:r>
        <w:rPr>
          <w:rFonts w:hint="eastAsia"/>
        </w:rPr>
        <w:t>3．下面所有图表同理</w:t>
      </w:r>
    </w:p>
  </w:comment>
  <w:comment w:id="6" w:author="Zhang, Chen [psczha35]" w:date="2026-02-10T15:34:00Z" w:initials="ZC[">
    <w:p w14:paraId="3A9A9EA3">
      <w:pPr>
        <w:pStyle w:val="8"/>
        <w:ind w:firstLine="320"/>
      </w:pPr>
      <w:r>
        <w:rPr>
          <w:rFonts w:hint="eastAsia"/>
        </w:rPr>
        <w:t>下方留白太多，要么添加文字，要么调整图片大小</w:t>
      </w:r>
    </w:p>
    <w:p w14:paraId="58C494B3">
      <w:pPr>
        <w:pStyle w:val="8"/>
        <w:ind w:firstLine="400"/>
      </w:pPr>
    </w:p>
    <w:p w14:paraId="08898DCB">
      <w:pPr>
        <w:pStyle w:val="8"/>
        <w:ind w:firstLine="400"/>
      </w:pPr>
      <w:r>
        <w:rPr>
          <w:rFonts w:hint="eastAsia"/>
        </w:rPr>
        <w:t>修改完全文后，检查整篇文章每页留白</w:t>
      </w:r>
    </w:p>
  </w:comment>
  <w:comment w:id="7" w:author="Zhang, Chen [psczha35]" w:date="2026-02-10T15:35:00Z" w:initials="ZC[">
    <w:p w14:paraId="20115467">
      <w:pPr>
        <w:pStyle w:val="8"/>
        <w:ind w:firstLine="320"/>
      </w:pPr>
      <w:r>
        <w:rPr>
          <w:rFonts w:hint="eastAsia"/>
        </w:rPr>
        <w:t>背景改成白色，字体放大</w:t>
      </w:r>
    </w:p>
  </w:comment>
  <w:comment w:id="8" w:author="Zhang, Chen [psczha35]" w:date="2026-02-10T15:36:00Z" w:initials="ZC[">
    <w:p w14:paraId="53DFBAF9">
      <w:pPr>
        <w:pStyle w:val="8"/>
        <w:ind w:firstLine="320"/>
      </w:pPr>
      <w:r>
        <w:rPr>
          <w:rFonts w:hint="eastAsia"/>
        </w:rPr>
        <w:t>（1）</w:t>
      </w:r>
    </w:p>
    <w:p w14:paraId="4914CE34">
      <w:pPr>
        <w:pStyle w:val="8"/>
        <w:ind w:firstLine="400"/>
      </w:pPr>
      <w:r>
        <w:rPr>
          <w:rFonts w:hint="eastAsia"/>
        </w:rPr>
        <w:t>（2）</w:t>
      </w:r>
    </w:p>
  </w:comment>
  <w:comment w:id="9" w:author="Zhang, Chen [psczha35]" w:date="2026-02-10T15:36:00Z" w:initials="ZC[">
    <w:p w14:paraId="3E37825F">
      <w:pPr>
        <w:pStyle w:val="8"/>
        <w:ind w:firstLine="320"/>
      </w:pPr>
      <w:r>
        <w:rPr>
          <w:rFonts w:hint="eastAsia"/>
        </w:rPr>
        <w:t>以下所有图片的背景能改成白色或者透明吗</w:t>
      </w:r>
    </w:p>
  </w:comment>
  <w:comment w:id="10" w:author="Zhang, Chen [psczha35]" w:date="2026-02-10T15:37:00Z" w:initials="ZC[">
    <w:p w14:paraId="72915C69">
      <w:pPr>
        <w:pStyle w:val="8"/>
        <w:ind w:firstLine="320"/>
      </w:pPr>
      <w:r>
        <w:rPr>
          <w:rFonts w:hint="eastAsia"/>
        </w:rPr>
        <w:t>加句号</w:t>
      </w:r>
    </w:p>
  </w:comment>
  <w:comment w:id="11" w:author="Zhang, Chen [psczha35]" w:date="2026-02-10T15:37:00Z" w:initials="ZC[">
    <w:p w14:paraId="4D93298C">
      <w:pPr>
        <w:pStyle w:val="8"/>
        <w:ind w:firstLine="320"/>
      </w:pPr>
      <w:r>
        <w:rPr>
          <w:rFonts w:hint="eastAsia"/>
        </w:rPr>
        <w:t>居中</w:t>
      </w:r>
    </w:p>
  </w:comment>
  <w:comment w:id="12" w:author="Zhang, Chen [psczha35]" w:date="2026-02-10T15:38:00Z" w:initials="ZC[">
    <w:p w14:paraId="21ADAE03">
      <w:pPr>
        <w:pStyle w:val="8"/>
        <w:ind w:firstLine="320"/>
      </w:pPr>
      <w:r>
        <w:rPr>
          <w:rFonts w:hint="eastAsia"/>
        </w:rPr>
        <w:t>每张图都要有序号和标题</w:t>
      </w:r>
    </w:p>
  </w:comment>
  <w:comment w:id="13" w:author="Zhang, Chen [psczha35]" w:date="2026-02-10T15:38:00Z" w:initials="ZC[">
    <w:p w14:paraId="1EF96DE0">
      <w:pPr>
        <w:pStyle w:val="8"/>
        <w:ind w:firstLine="320"/>
      </w:pPr>
      <w:r>
        <w:rPr>
          <w:rFonts w:hint="eastAsia"/>
        </w:rPr>
        <w:t>首行缩进两字符</w:t>
      </w:r>
    </w:p>
  </w:comment>
  <w:comment w:id="14" w:author="Zhang, Chen [psczha35]" w:date="2026-02-10T15:39:00Z" w:initials="ZC[">
    <w:p w14:paraId="61F8FA79">
      <w:pPr>
        <w:pStyle w:val="8"/>
        <w:ind w:firstLine="320"/>
      </w:pPr>
      <w:r>
        <w:rPr>
          <w:rFonts w:hint="eastAsia"/>
        </w:rPr>
        <w:t>黑体五号</w:t>
      </w:r>
    </w:p>
    <w:p w14:paraId="27ADD477">
      <w:pPr>
        <w:pStyle w:val="8"/>
        <w:ind w:firstLine="400"/>
      </w:pPr>
      <w:r>
        <w:rPr>
          <w:rFonts w:hint="eastAsia"/>
        </w:rPr>
        <w:t>修改文中所有图表标题格式</w:t>
      </w:r>
    </w:p>
  </w:comment>
  <w:comment w:id="15" w:author="Zhang, Chen [psczha35]" w:date="2026-02-10T15:39:00Z" w:initials="ZC[">
    <w:p w14:paraId="52BCB145">
      <w:pPr>
        <w:pStyle w:val="8"/>
        <w:ind w:firstLine="320"/>
      </w:pPr>
      <w:r>
        <w:rPr>
          <w:rFonts w:hint="eastAsia"/>
        </w:rPr>
        <w:t>表格格式错误，三线表，参照论文模板，修改文中所有表格格式</w:t>
      </w:r>
    </w:p>
  </w:comment>
  <w:comment w:id="16" w:author="Zhang, Chen [psczha35]" w:date="2026-02-10T15:40:00Z" w:initials="ZC[">
    <w:p w14:paraId="2BE98E51">
      <w:pPr>
        <w:pStyle w:val="8"/>
        <w:ind w:firstLine="320"/>
      </w:pPr>
      <w:r>
        <w:rPr>
          <w:rFonts w:hint="eastAsia"/>
        </w:rPr>
        <w:t>删掉文中所有空白行</w:t>
      </w:r>
    </w:p>
  </w:comment>
  <w:comment w:id="17" w:author="Zhang, Chen [psczha35]" w:date="2026-02-10T15:41:00Z" w:initials="ZC[">
    <w:p w14:paraId="3A0582A2">
      <w:pPr>
        <w:pStyle w:val="8"/>
        <w:ind w:firstLine="320"/>
      </w:pPr>
      <w:r>
        <w:rPr>
          <w:rFonts w:hint="eastAsia"/>
        </w:rPr>
        <w:t>不要乱引用</w:t>
      </w:r>
    </w:p>
  </w:comment>
  <w:comment w:id="18" w:author="Zhang, Chen [psczha35]" w:date="2026-02-10T15:44:00Z" w:initials="ZC[">
    <w:p w14:paraId="1D802CE6">
      <w:pPr>
        <w:pStyle w:val="8"/>
        <w:ind w:firstLine="320"/>
      </w:pPr>
      <w:r>
        <w:rPr>
          <w:rFonts w:hint="eastAsia"/>
        </w:rPr>
        <w:t>4</w:t>
      </w:r>
      <w:r>
        <w:t>.2</w:t>
      </w:r>
    </w:p>
    <w:p w14:paraId="19F90C59">
      <w:pPr>
        <w:pStyle w:val="8"/>
        <w:ind w:firstLine="400"/>
      </w:pPr>
    </w:p>
    <w:p w14:paraId="098080DE">
      <w:pPr>
        <w:pStyle w:val="8"/>
        <w:ind w:firstLine="400"/>
        <w:rPr>
          <w:rFonts w:hint="eastAsia"/>
        </w:rPr>
      </w:pPr>
      <w:r>
        <w:rPr>
          <w:rFonts w:hint="eastAsia"/>
        </w:rPr>
        <w:t>确保这里列出了你系统中所有的功能，无论多简单的功能，只要有，都写在这里，这一章是用来体现你的工作量的，所以功能越多越好</w:t>
      </w:r>
    </w:p>
  </w:comment>
  <w:comment w:id="19" w:author="Zhang, Chen [psczha35]" w:date="2026-02-10T15:42:00Z" w:initials="ZC[">
    <w:p w14:paraId="00714617">
      <w:pPr>
        <w:pStyle w:val="8"/>
        <w:ind w:firstLine="320"/>
      </w:pPr>
      <w:r>
        <w:rPr>
          <w:rFonts w:hint="eastAsia"/>
        </w:rPr>
        <w:t>格式错误</w:t>
      </w:r>
    </w:p>
  </w:comment>
  <w:comment w:id="20" w:author="Zhang, Chen [psczha35]" w:date="2026-02-10T15:42:00Z" w:initials="ZC[">
    <w:p w14:paraId="149A8D8A">
      <w:pPr>
        <w:pStyle w:val="8"/>
        <w:ind w:firstLine="320"/>
      </w:pPr>
      <w:r>
        <w:rPr>
          <w:rFonts w:hint="eastAsia"/>
        </w:rPr>
        <w:t>格式错误，参照论文模板</w:t>
      </w:r>
    </w:p>
    <w:p w14:paraId="0834AEEB">
      <w:pPr>
        <w:pStyle w:val="8"/>
        <w:ind w:firstLine="400"/>
      </w:pPr>
      <w:r>
        <w:rPr>
          <w:rFonts w:hint="eastAsia"/>
        </w:rPr>
        <w:t>注意：列在这里的每篇文献都需要在文中引用到</w:t>
      </w:r>
    </w:p>
  </w:comment>
  <w:comment w:id="21" w:author="Zhang, Chen [psczha35]" w:date="2026-02-10T15:43:00Z" w:initials="ZC[">
    <w:p w14:paraId="68272CCC">
      <w:pPr>
        <w:pStyle w:val="8"/>
        <w:ind w:firstLine="320"/>
      </w:pPr>
      <w:r>
        <w:rPr>
          <w:rFonts w:hint="eastAsia"/>
        </w:rPr>
        <w:t>文字段落格式错误</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D71B04D" w15:done="0"/>
  <w15:commentEx w15:paraId="6DB99212" w15:done="0"/>
  <w15:commentEx w15:paraId="5EE2A1DE" w15:done="0"/>
  <w15:commentEx w15:paraId="1372E47C" w15:done="0"/>
  <w15:commentEx w15:paraId="504954BC" w15:done="0"/>
  <w15:commentEx w15:paraId="057A299A" w15:done="0"/>
  <w15:commentEx w15:paraId="08898DCB" w15:done="0"/>
  <w15:commentEx w15:paraId="20115467" w15:done="0"/>
  <w15:commentEx w15:paraId="4914CE34" w15:done="0"/>
  <w15:commentEx w15:paraId="3E37825F" w15:done="0"/>
  <w15:commentEx w15:paraId="72915C69" w15:done="0"/>
  <w15:commentEx w15:paraId="4D93298C" w15:done="0"/>
  <w15:commentEx w15:paraId="21ADAE03" w15:done="0"/>
  <w15:commentEx w15:paraId="1EF96DE0" w15:done="0"/>
  <w15:commentEx w15:paraId="27ADD477" w15:done="0"/>
  <w15:commentEx w15:paraId="52BCB145" w15:done="0"/>
  <w15:commentEx w15:paraId="2BE98E51" w15:done="0"/>
  <w15:commentEx w15:paraId="3A0582A2" w15:done="0"/>
  <w15:commentEx w15:paraId="098080DE" w15:done="0"/>
  <w15:commentEx w15:paraId="00714617" w15:done="0"/>
  <w15:commentEx w15:paraId="0834AEEB" w15:done="0"/>
  <w15:commentEx w15:paraId="68272CC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B0604020202020204"/>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11EAE4"/>
    <w:multiLevelType w:val="singleLevel"/>
    <w:tmpl w:val="8C11EAE4"/>
    <w:lvl w:ilvl="0" w:tentative="0">
      <w:start w:val="3"/>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hang, Chen [psczha35]">
    <w15:presenceInfo w15:providerId="AD" w15:userId="S::psczha35@liverpool.ac.uk::7c188641-9359-47c6-931b-79429bc728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B2384C"/>
    <w:rsid w:val="00816A15"/>
    <w:rsid w:val="00AB08A2"/>
    <w:rsid w:val="00C3200F"/>
    <w:rsid w:val="00CA7187"/>
    <w:rsid w:val="00EE5629"/>
    <w:rsid w:val="00F14E57"/>
    <w:rsid w:val="086B6DF8"/>
    <w:rsid w:val="0CEA4C51"/>
    <w:rsid w:val="0E342556"/>
    <w:rsid w:val="0E5D33A0"/>
    <w:rsid w:val="0FA12732"/>
    <w:rsid w:val="18E92A1D"/>
    <w:rsid w:val="207171CD"/>
    <w:rsid w:val="28577949"/>
    <w:rsid w:val="33057E8B"/>
    <w:rsid w:val="3366590B"/>
    <w:rsid w:val="359836EA"/>
    <w:rsid w:val="38C849C5"/>
    <w:rsid w:val="3B2A4F9E"/>
    <w:rsid w:val="3B395461"/>
    <w:rsid w:val="3B3A5239"/>
    <w:rsid w:val="3C6451AC"/>
    <w:rsid w:val="3D7306A2"/>
    <w:rsid w:val="3E6714F0"/>
    <w:rsid w:val="422752D3"/>
    <w:rsid w:val="44196DAA"/>
    <w:rsid w:val="4893036C"/>
    <w:rsid w:val="4A5925F5"/>
    <w:rsid w:val="4BD87E85"/>
    <w:rsid w:val="4F1519E1"/>
    <w:rsid w:val="4F78727A"/>
    <w:rsid w:val="50B16152"/>
    <w:rsid w:val="5164141E"/>
    <w:rsid w:val="5EB2384C"/>
    <w:rsid w:val="60DE56B7"/>
    <w:rsid w:val="69C27299"/>
    <w:rsid w:val="6C115178"/>
    <w:rsid w:val="718C7347"/>
    <w:rsid w:val="72CC5A70"/>
    <w:rsid w:val="7AAD0C01"/>
    <w:rsid w:val="7C13016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440" w:lineRule="exact"/>
      <w:ind w:firstLine="480" w:firstLineChars="200"/>
      <w:jc w:val="both"/>
    </w:pPr>
    <w:rPr>
      <w:rFonts w:eastAsia="宋体" w:asciiTheme="minorHAnsi" w:hAnsiTheme="minorHAnsi" w:cstheme="minorBidi"/>
      <w:kern w:val="2"/>
      <w:sz w:val="24"/>
      <w:szCs w:val="24"/>
      <w:lang w:val="en-US" w:eastAsia="zh-CN" w:bidi="ar-SA"/>
    </w:rPr>
  </w:style>
  <w:style w:type="paragraph" w:styleId="2">
    <w:name w:val="heading 1"/>
    <w:basedOn w:val="1"/>
    <w:next w:val="1"/>
    <w:link w:val="27"/>
    <w:qFormat/>
    <w:uiPriority w:val="0"/>
    <w:pPr>
      <w:keepNext/>
      <w:keepLines/>
      <w:spacing w:before="50" w:beforeLines="50" w:after="50" w:afterLines="50"/>
      <w:ind w:firstLine="0" w:firstLineChars="0"/>
      <w:outlineLvl w:val="0"/>
    </w:pPr>
    <w:rPr>
      <w:rFonts w:eastAsia="仿宋"/>
      <w:kern w:val="44"/>
      <w:sz w:val="28"/>
    </w:rPr>
  </w:style>
  <w:style w:type="paragraph" w:styleId="3">
    <w:name w:val="heading 2"/>
    <w:basedOn w:val="1"/>
    <w:next w:val="1"/>
    <w:link w:val="24"/>
    <w:qFormat/>
    <w:uiPriority w:val="0"/>
    <w:pPr>
      <w:keepNext/>
      <w:keepLines/>
      <w:spacing w:before="50" w:beforeLines="50" w:after="50" w:afterLines="50"/>
      <w:ind w:firstLine="0" w:firstLineChars="0"/>
      <w:outlineLvl w:val="1"/>
    </w:pPr>
    <w:rPr>
      <w:rFonts w:ascii="Arial" w:hAnsi="Arial" w:eastAsia="黑体" w:cs="Times New Roman"/>
      <w:spacing w:val="20"/>
      <w:szCs w:val="32"/>
    </w:rPr>
  </w:style>
  <w:style w:type="paragraph" w:styleId="4">
    <w:name w:val="heading 3"/>
    <w:basedOn w:val="1"/>
    <w:next w:val="1"/>
    <w:link w:val="28"/>
    <w:unhideWhenUsed/>
    <w:qFormat/>
    <w:uiPriority w:val="0"/>
    <w:pPr>
      <w:keepNext/>
      <w:keepLines/>
      <w:ind w:firstLine="0" w:firstLineChars="0"/>
      <w:jc w:val="left"/>
      <w:outlineLvl w:val="2"/>
    </w:pPr>
    <w:rPr>
      <w:rFonts w:eastAsia="仿宋"/>
    </w:rPr>
  </w:style>
  <w:style w:type="paragraph" w:styleId="5">
    <w:name w:val="heading 4"/>
    <w:basedOn w:val="1"/>
    <w:next w:val="1"/>
    <w:link w:val="25"/>
    <w:unhideWhenUsed/>
    <w:qFormat/>
    <w:uiPriority w:val="0"/>
    <w:pPr>
      <w:keepNext/>
      <w:keepLines/>
      <w:ind w:firstLine="0" w:firstLineChars="0"/>
      <w:outlineLvl w:val="3"/>
    </w:pPr>
    <w:rPr>
      <w:rFonts w:ascii="Arial" w:hAnsi="Arial" w:eastAsia="仿宋"/>
    </w:rPr>
  </w:style>
  <w:style w:type="paragraph" w:styleId="6">
    <w:name w:val="heading 5"/>
    <w:basedOn w:val="1"/>
    <w:next w:val="1"/>
    <w:unhideWhenUsed/>
    <w:qFormat/>
    <w:uiPriority w:val="0"/>
    <w:pPr>
      <w:keepNext/>
      <w:keepLines/>
      <w:spacing w:before="280" w:after="290" w:line="372" w:lineRule="auto"/>
      <w:outlineLvl w:val="4"/>
    </w:pPr>
    <w:rPr>
      <w:b/>
      <w:sz w:val="28"/>
    </w:rPr>
  </w:style>
  <w:style w:type="paragraph" w:styleId="7">
    <w:name w:val="heading 6"/>
    <w:basedOn w:val="1"/>
    <w:next w:val="1"/>
    <w:link w:val="26"/>
    <w:unhideWhenUsed/>
    <w:qFormat/>
    <w:uiPriority w:val="0"/>
    <w:pPr>
      <w:keepNext/>
      <w:keepLines/>
      <w:spacing w:before="240" w:after="64" w:line="317" w:lineRule="auto"/>
      <w:outlineLvl w:val="5"/>
    </w:pPr>
    <w:rPr>
      <w:rFonts w:ascii="Arial" w:hAnsi="Arial" w:eastAsia="黑体"/>
      <w:b/>
    </w:rPr>
  </w:style>
  <w:style w:type="character" w:default="1" w:styleId="20">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8">
    <w:name w:val="annotation text"/>
    <w:basedOn w:val="1"/>
    <w:link w:val="29"/>
    <w:qFormat/>
    <w:uiPriority w:val="0"/>
    <w:rPr>
      <w:sz w:val="20"/>
      <w:szCs w:val="20"/>
    </w:rPr>
  </w:style>
  <w:style w:type="paragraph" w:styleId="9">
    <w:name w:val="Body Text Indent"/>
    <w:basedOn w:val="1"/>
    <w:qFormat/>
    <w:uiPriority w:val="0"/>
    <w:pPr>
      <w:ind w:firstLine="479" w:firstLineChars="171"/>
    </w:pPr>
    <w:rPr>
      <w:color w:val="000000"/>
      <w:sz w:val="28"/>
    </w:rPr>
  </w:style>
  <w:style w:type="paragraph" w:styleId="10">
    <w:name w:val="toc 3"/>
    <w:basedOn w:val="1"/>
    <w:next w:val="1"/>
    <w:qFormat/>
    <w:uiPriority w:val="0"/>
    <w:pPr>
      <w:ind w:left="840" w:leftChars="400"/>
    </w:pPr>
  </w:style>
  <w:style w:type="paragraph" w:styleId="11">
    <w:name w:val="Body Text Indent 2"/>
    <w:basedOn w:val="1"/>
    <w:qFormat/>
    <w:uiPriority w:val="0"/>
    <w:pPr>
      <w:spacing w:after="120" w:line="480" w:lineRule="auto"/>
      <w:ind w:left="420" w:leftChars="200"/>
    </w:pPr>
  </w:style>
  <w:style w:type="paragraph" w:styleId="12">
    <w:name w:val="Balloon Text"/>
    <w:basedOn w:val="1"/>
    <w:link w:val="31"/>
    <w:uiPriority w:val="0"/>
    <w:pPr>
      <w:spacing w:line="240" w:lineRule="auto"/>
    </w:pPr>
    <w:rPr>
      <w:rFonts w:ascii="宋体"/>
      <w:sz w:val="18"/>
      <w:szCs w:val="18"/>
    </w:rPr>
  </w:style>
  <w:style w:type="paragraph" w:styleId="13">
    <w:name w:val="toc 1"/>
    <w:basedOn w:val="1"/>
    <w:next w:val="1"/>
    <w:qFormat/>
    <w:uiPriority w:val="0"/>
  </w:style>
  <w:style w:type="paragraph" w:styleId="14">
    <w:name w:val="toc 2"/>
    <w:basedOn w:val="1"/>
    <w:next w:val="1"/>
    <w:qFormat/>
    <w:uiPriority w:val="0"/>
    <w:pPr>
      <w:ind w:left="420" w:leftChars="200"/>
    </w:pPr>
  </w:style>
  <w:style w:type="paragraph" w:styleId="1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cs="Times New Roman"/>
      <w:kern w:val="0"/>
    </w:rPr>
  </w:style>
  <w:style w:type="paragraph" w:styleId="16">
    <w:name w:val="Normal (Web)"/>
    <w:basedOn w:val="1"/>
    <w:qFormat/>
    <w:uiPriority w:val="0"/>
    <w:pPr>
      <w:spacing w:beforeAutospacing="1" w:afterAutospacing="1"/>
      <w:jc w:val="left"/>
    </w:pPr>
    <w:rPr>
      <w:rFonts w:cs="Times New Roman"/>
      <w:kern w:val="0"/>
    </w:rPr>
  </w:style>
  <w:style w:type="paragraph" w:styleId="17">
    <w:name w:val="annotation subject"/>
    <w:basedOn w:val="8"/>
    <w:next w:val="8"/>
    <w:link w:val="30"/>
    <w:uiPriority w:val="0"/>
    <w:pPr>
      <w:jc w:val="left"/>
    </w:pPr>
    <w:rPr>
      <w:b/>
      <w:bCs/>
      <w:sz w:val="24"/>
      <w:szCs w:val="24"/>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rPr>
  </w:style>
  <w:style w:type="character" w:styleId="22">
    <w:name w:val="HTML Code"/>
    <w:basedOn w:val="20"/>
    <w:qFormat/>
    <w:uiPriority w:val="0"/>
    <w:rPr>
      <w:rFonts w:ascii="Courier New" w:hAnsi="Courier New"/>
      <w:sz w:val="20"/>
    </w:rPr>
  </w:style>
  <w:style w:type="character" w:styleId="23">
    <w:name w:val="annotation reference"/>
    <w:qFormat/>
    <w:uiPriority w:val="0"/>
    <w:rPr>
      <w:sz w:val="16"/>
      <w:szCs w:val="16"/>
    </w:rPr>
  </w:style>
  <w:style w:type="character" w:customStyle="1" w:styleId="24">
    <w:name w:val="标题 2 字符"/>
    <w:link w:val="3"/>
    <w:qFormat/>
    <w:uiPriority w:val="0"/>
    <w:rPr>
      <w:rFonts w:ascii="Arial" w:hAnsi="Arial" w:eastAsia="黑体" w:cs="Times New Roman"/>
      <w:spacing w:val="20"/>
      <w:szCs w:val="32"/>
    </w:rPr>
  </w:style>
  <w:style w:type="character" w:customStyle="1" w:styleId="25">
    <w:name w:val="标题 4 字符"/>
    <w:link w:val="5"/>
    <w:qFormat/>
    <w:uiPriority w:val="0"/>
    <w:rPr>
      <w:rFonts w:ascii="Arial" w:hAnsi="Arial" w:eastAsia="仿宋"/>
      <w:sz w:val="24"/>
    </w:rPr>
  </w:style>
  <w:style w:type="character" w:customStyle="1" w:styleId="26">
    <w:name w:val="标题 6 字符"/>
    <w:link w:val="7"/>
    <w:qFormat/>
    <w:uiPriority w:val="0"/>
    <w:rPr>
      <w:rFonts w:ascii="Arial" w:hAnsi="Arial" w:eastAsia="黑体"/>
      <w:b/>
      <w:sz w:val="24"/>
    </w:rPr>
  </w:style>
  <w:style w:type="character" w:customStyle="1" w:styleId="27">
    <w:name w:val="标题 1 字符"/>
    <w:link w:val="2"/>
    <w:qFormat/>
    <w:uiPriority w:val="0"/>
    <w:rPr>
      <w:rFonts w:eastAsia="仿宋"/>
      <w:kern w:val="44"/>
      <w:sz w:val="28"/>
    </w:rPr>
  </w:style>
  <w:style w:type="character" w:customStyle="1" w:styleId="28">
    <w:name w:val="标题 3 字符"/>
    <w:link w:val="4"/>
    <w:qFormat/>
    <w:uiPriority w:val="0"/>
    <w:rPr>
      <w:rFonts w:eastAsia="仿宋"/>
    </w:rPr>
  </w:style>
  <w:style w:type="character" w:customStyle="1" w:styleId="29">
    <w:name w:val="批注文字 字符"/>
    <w:basedOn w:val="20"/>
    <w:link w:val="8"/>
    <w:qFormat/>
    <w:uiPriority w:val="0"/>
    <w:rPr>
      <w:rFonts w:asciiTheme="minorHAnsi" w:hAnsiTheme="minorHAnsi" w:cstheme="minorBidi"/>
      <w:kern w:val="2"/>
    </w:rPr>
  </w:style>
  <w:style w:type="character" w:customStyle="1" w:styleId="30">
    <w:name w:val="批注主题 字符"/>
    <w:basedOn w:val="29"/>
    <w:link w:val="17"/>
    <w:uiPriority w:val="0"/>
    <w:rPr>
      <w:rFonts w:asciiTheme="minorHAnsi" w:hAnsiTheme="minorHAnsi" w:cstheme="minorBidi"/>
      <w:b/>
      <w:bCs/>
      <w:kern w:val="2"/>
      <w:sz w:val="24"/>
      <w:szCs w:val="24"/>
    </w:rPr>
  </w:style>
  <w:style w:type="character" w:customStyle="1" w:styleId="31">
    <w:name w:val="批注框文本 字符"/>
    <w:basedOn w:val="20"/>
    <w:link w:val="12"/>
    <w:uiPriority w:val="0"/>
    <w:rPr>
      <w:rFonts w:ascii="宋体" w:hAnsiTheme="minorHAnsi"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8" Type="http://schemas.microsoft.com/office/2011/relationships/people" Target="people.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microsoft.com/office/2011/relationships/commentsExtended" Target="commentsExtended.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comments" Target="comment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56</Pages>
  <Words>8449</Words>
  <Characters>11459</Characters>
  <Lines>182</Lines>
  <Paragraphs>51</Paragraphs>
  <TotalTime>1577</TotalTime>
  <ScaleCrop>false</ScaleCrop>
  <LinksUpToDate>false</LinksUpToDate>
  <CharactersWithSpaces>12450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2026-02-08T13:09:00Z</dcterms:created>
  <dc:creator>我就是我自己的救赎</dc:creator>
  <cp:lastModifiedBy>我就是我自己的救赎</cp:lastModifiedBy>
  <dcterms:modified xsi:type="dcterms:W3CDTF">2026-02-12T15:28:11Z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DDEE272F5ECF482F9CBD91524E409CFC_13</vt:lpwstr>
  </property>
  <property fmtid="{D5CDD505-2E9C-101B-9397-08002B2CF9AE}" pid="4" name="KSOTemplateDocerSaveRecord">
    <vt:lpwstr>eyJoZGlkIjoiODUyNTljYmM0MjU3NWEzZjJhYTA3YTI5OTIyODVjN2EiLCJ1c2VySWQiOiIzMTk4MTcwMzAifQ==</vt:lpwstr>
  </property>
</Properties>
</file>