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8780924"/>
        <w:docPartObj>
          <w:docPartGallery w:val="Cover Pages"/>
          <w:docPartUnique/>
        </w:docPartObj>
      </w:sdtPr>
      <w:sdtContent>
        <w:p w:rsidR="005B09CB" w:rsidRDefault="005B09CB"/>
        <w:p w:rsidR="005B09CB" w:rsidRDefault="005B09C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098A" w:rsidRDefault="0067098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Control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7098A" w:rsidRDefault="0067098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tarea 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7098A" w:rsidRDefault="0067098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Ricardo Martínez Jacinto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67098A" w:rsidRDefault="0067098A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Control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7098A" w:rsidRDefault="0067098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tarea 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7098A" w:rsidRDefault="0067098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Ricardo Martínez Jacinto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7098A" w:rsidRDefault="0067098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7098A" w:rsidRDefault="0067098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7098A" w:rsidRDefault="0067098A" w:rsidP="0067098A">
      <w:pPr>
        <w:jc w:val="both"/>
        <w:rPr>
          <w:rFonts w:ascii="Times New Roman" w:hAnsi="Times New Roman" w:cs="Times New Roman"/>
          <w:sz w:val="24"/>
          <w:szCs w:val="24"/>
        </w:rPr>
      </w:pPr>
      <w:r w:rsidRPr="00465731">
        <w:rPr>
          <w:rFonts w:ascii="Times New Roman" w:hAnsi="Times New Roman" w:cs="Times New Roman"/>
          <w:sz w:val="24"/>
          <w:szCs w:val="24"/>
        </w:rPr>
        <w:lastRenderedPageBreak/>
        <w:t>Después de haber leído el documento proporcionado por el profesor (</w:t>
      </w:r>
      <w:r>
        <w:rPr>
          <w:rFonts w:ascii="Times New Roman" w:hAnsi="Times New Roman" w:cs="Times New Roman"/>
          <w:sz w:val="24"/>
          <w:szCs w:val="24"/>
        </w:rPr>
        <w:t>Ros con falditas</w:t>
      </w:r>
      <w:r w:rsidRPr="00465731">
        <w:rPr>
          <w:rFonts w:ascii="Times New Roman" w:hAnsi="Times New Roman" w:cs="Times New Roman"/>
          <w:sz w:val="24"/>
          <w:szCs w:val="24"/>
        </w:rPr>
        <w:t>) proceder con su realización</w:t>
      </w:r>
    </w:p>
    <w:p w:rsidR="0067098A" w:rsidRDefault="0067098A" w:rsidP="006709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</w:t>
      </w:r>
    </w:p>
    <w:p w:rsidR="0067098A" w:rsidRPr="00465731" w:rsidRDefault="0067098A" w:rsidP="006709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 una lectura de una tarjeta microcontroladora utilizando Ros</w:t>
      </w:r>
    </w:p>
    <w:p w:rsidR="0067098A" w:rsidRDefault="0067098A" w:rsidP="0067098A">
      <w:pPr>
        <w:jc w:val="both"/>
        <w:rPr>
          <w:rFonts w:ascii="Times New Roman" w:hAnsi="Times New Roman" w:cs="Times New Roman"/>
          <w:sz w:val="24"/>
          <w:szCs w:val="24"/>
        </w:rPr>
      </w:pPr>
      <w:r w:rsidRPr="00465731">
        <w:rPr>
          <w:rFonts w:ascii="Times New Roman" w:hAnsi="Times New Roman" w:cs="Times New Roman"/>
          <w:sz w:val="24"/>
          <w:szCs w:val="24"/>
        </w:rPr>
        <w:t>Materiales utilizados en esta práctica:</w:t>
      </w:r>
    </w:p>
    <w:p w:rsidR="0067098A" w:rsidRDefault="0067098A" w:rsidP="0067098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y software para programarlo</w:t>
      </w:r>
    </w:p>
    <w:p w:rsidR="0067098A" w:rsidRDefault="0067098A" w:rsidP="0067098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Tarjeta Cypress 049-42XX y </w:t>
      </w:r>
      <w:r w:rsidR="00FF5640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para programarlo</w:t>
      </w:r>
    </w:p>
    <w:p w:rsidR="0067098A" w:rsidRDefault="0067098A" w:rsidP="006709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098A">
        <w:rPr>
          <w:rFonts w:ascii="Times New Roman" w:hAnsi="Times New Roman" w:cs="Times New Roman"/>
          <w:sz w:val="24"/>
          <w:szCs w:val="24"/>
        </w:rPr>
        <w:t>En este caso se trabajará con una máquina virtual con Ubuntu 16</w:t>
      </w:r>
    </w:p>
    <w:p w:rsidR="00FF5640" w:rsidRDefault="00FF5640" w:rsidP="006709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Potenciómetro </w:t>
      </w: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67098A">
      <w:pPr>
        <w:rPr>
          <w:rFonts w:ascii="Times New Roman" w:hAnsi="Times New Roman" w:cs="Times New Roman"/>
          <w:sz w:val="24"/>
          <w:szCs w:val="24"/>
        </w:rPr>
      </w:pPr>
    </w:p>
    <w:p w:rsidR="0067098A" w:rsidRDefault="0067098A" w:rsidP="00FF564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FF5640" w:rsidRDefault="0067098A" w:rsidP="00FF5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Código en Arduino</w:t>
      </w:r>
      <w:r w:rsidR="00E83DEF">
        <w:rPr>
          <w:rFonts w:ascii="Times New Roman" w:hAnsi="Times New Roman" w:cs="Times New Roman"/>
          <w:sz w:val="24"/>
          <w:szCs w:val="24"/>
        </w:rPr>
        <w:t>, pin utilizado para el potenciómetro A0 en Arduino (físico)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#include &lt;ros.h&gt;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#include &lt;std_msgs/Float32.h&gt;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ros::NodeHandle  nh;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std_msgs::Float32 temp_msg;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ros::Publisher pub_temp("pot", &amp;temp_msg);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int analogPin=A0;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int valor;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int posicion;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void setup()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{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  nh.initNode();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  nh.advertise(pub_temp);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</w:rPr>
        <w:t>}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</w:rPr>
        <w:t>void loop()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</w:rPr>
        <w:t>{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valor=analogRead(analogPin);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temp_msg.data = valor;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</w:t>
      </w: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pub_temp.publish(&amp;temp_msg);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  </w:t>
      </w: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</w:rPr>
        <w:t>nh.spinOnce();</w:t>
      </w:r>
    </w:p>
    <w:p w:rsidR="00FF5640" w:rsidRPr="00FF5640" w:rsidRDefault="00FF5640" w:rsidP="00FF5640">
      <w:pPr>
        <w:ind w:left="708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 delay(1000);</w:t>
      </w:r>
    </w:p>
    <w:p w:rsidR="00D67DBE" w:rsidRDefault="00FF5640" w:rsidP="00FF5640">
      <w:pPr>
        <w:ind w:left="708"/>
        <w:rPr>
          <w:rFonts w:ascii="Times New Roman" w:hAnsi="Times New Roman" w:cs="Times New Roman"/>
          <w:sz w:val="24"/>
          <w:szCs w:val="24"/>
        </w:rPr>
      </w:pPr>
      <w:r w:rsidRPr="00FF5640">
        <w:rPr>
          <w:rFonts w:ascii="Times New Roman" w:hAnsi="Times New Roman" w:cs="Times New Roman"/>
          <w:b/>
          <w:bCs/>
          <w:i/>
          <w:iCs/>
          <w:sz w:val="16"/>
          <w:szCs w:val="16"/>
        </w:rPr>
        <w:t>}</w:t>
      </w:r>
      <w:r w:rsidR="0067098A" w:rsidRPr="00FF5640">
        <w:rPr>
          <w:rFonts w:ascii="Times New Roman" w:hAnsi="Times New Roman" w:cs="Times New Roman"/>
          <w:b/>
          <w:bCs/>
          <w:i/>
          <w:iCs/>
          <w:sz w:val="16"/>
          <w:szCs w:val="16"/>
        </w:rPr>
        <w:tab/>
      </w:r>
      <w:r w:rsidR="0067098A">
        <w:rPr>
          <w:rFonts w:ascii="Times New Roman" w:hAnsi="Times New Roman" w:cs="Times New Roman"/>
          <w:sz w:val="24"/>
          <w:szCs w:val="24"/>
        </w:rPr>
        <w:tab/>
      </w:r>
      <w:r w:rsidR="0067098A">
        <w:rPr>
          <w:rFonts w:ascii="Times New Roman" w:hAnsi="Times New Roman" w:cs="Times New Roman"/>
          <w:sz w:val="24"/>
          <w:szCs w:val="24"/>
        </w:rPr>
        <w:tab/>
      </w:r>
    </w:p>
    <w:p w:rsidR="00FF5640" w:rsidRDefault="00FF5640" w:rsidP="00FF5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Codigo en PSoC Creator</w:t>
      </w:r>
      <w:r w:rsidR="00E83DEF">
        <w:rPr>
          <w:rFonts w:ascii="Times New Roman" w:hAnsi="Times New Roman" w:cs="Times New Roman"/>
          <w:sz w:val="24"/>
          <w:szCs w:val="24"/>
        </w:rPr>
        <w:t xml:space="preserve">, pin utilizado para el potenciómetro: pin 1 (físico) </w:t>
      </w:r>
    </w:p>
    <w:p w:rsidR="00FF5640" w:rsidRPr="00E83DEF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</w:pPr>
      <w:r w:rsidRPr="00E83DEF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/* 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E83DEF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 </w:t>
      </w: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* rosserial Subscriber Example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 xml:space="preserve"> * Blinks an LED on callback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 xml:space="preserve"> */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extern "C" {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 xml:space="preserve">  #include "project.h"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}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#include &lt;ros.h&gt;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#include &lt;std_msgs/Empty.h&gt;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extern ros::NodeHandle  nh;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namespace Blink {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uint8_t ledOn;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void messageCb( const std_msgs::Empty&amp; toggle_msg){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 xml:space="preserve">  ledOn = 1-ledOn;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}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ros::Subscriber&lt;std_msgs::Empty&gt; sub("toggle_led", &amp;messageCb );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void setup()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{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 xml:space="preserve">  ledOn = 0;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 xml:space="preserve">  P1_6_Write(ledOn);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 xml:space="preserve">  nh.subscribe(sub);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}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  <w:lang w:val="en-US"/>
        </w:rPr>
        <w:t>void loop()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{  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 xml:space="preserve">  P1_6_Write(ledOn);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>}</w:t>
      </w:r>
    </w:p>
    <w:p w:rsidR="00FF5640" w:rsidRPr="00FF5640" w:rsidRDefault="00FF5640" w:rsidP="00FF56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</w:pPr>
      <w:r w:rsidRPr="00FF5640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>} // namespace Blink</w:t>
      </w:r>
    </w:p>
    <w:p w:rsidR="00FF5640" w:rsidRDefault="00FF5640" w:rsidP="00FF5640">
      <w:pPr>
        <w:rPr>
          <w:rFonts w:ascii="Times New Roman" w:hAnsi="Times New Roman" w:cs="Times New Roman"/>
          <w:sz w:val="24"/>
          <w:szCs w:val="24"/>
        </w:rPr>
      </w:pPr>
    </w:p>
    <w:p w:rsidR="00E83DEF" w:rsidRDefault="00E83DEF" w:rsidP="00E83D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Inicialización de Ros en Ubuntu “roscore”</w:t>
      </w:r>
    </w:p>
    <w:p w:rsidR="00E83DEF" w:rsidRDefault="00E83DEF" w:rsidP="00E83DEF">
      <w:r>
        <w:rPr>
          <w:noProof/>
        </w:rPr>
        <w:drawing>
          <wp:inline distT="0" distB="0" distL="0" distR="0" wp14:anchorId="2D0E6B0B" wp14:editId="1D2D3D0B">
            <wp:extent cx="5612130" cy="39998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EF" w:rsidRDefault="00E83DEF" w:rsidP="00E83DEF">
      <w:r>
        <w:t>Comprobamos que el dispositivo se haya conectado correctamente con el comando “dmesg”</w:t>
      </w:r>
    </w:p>
    <w:p w:rsidR="00E83DEF" w:rsidRDefault="00E83DEF" w:rsidP="00E83DEF">
      <w:r>
        <w:rPr>
          <w:noProof/>
        </w:rPr>
        <w:drawing>
          <wp:inline distT="0" distB="0" distL="0" distR="0" wp14:anchorId="6B8BA3BD" wp14:editId="67157435">
            <wp:extent cx="5612130" cy="34651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EF" w:rsidRDefault="00E83DEF" w:rsidP="00E83DEF"/>
    <w:p w:rsidR="00E83DEF" w:rsidRDefault="00E83DEF" w:rsidP="00E83DEF">
      <w:r>
        <w:lastRenderedPageBreak/>
        <w:t xml:space="preserve">Iniciamos la comunicación con el comando “rosrun rosserial_pythn serial_node.py /dev/*ubicación de nuestra tarjeta* </w:t>
      </w:r>
    </w:p>
    <w:p w:rsidR="00E83DEF" w:rsidRDefault="00E83DEF" w:rsidP="00E83DEF">
      <w:r>
        <w:rPr>
          <w:noProof/>
        </w:rPr>
        <w:drawing>
          <wp:inline distT="0" distB="0" distL="0" distR="0" wp14:anchorId="3D17FA7C" wp14:editId="5BF129BB">
            <wp:extent cx="5612130" cy="8642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EF" w:rsidRDefault="00E83DEF" w:rsidP="00E83DEF">
      <w:r>
        <w:t>Con el código rostopic list podemos ver que codigos tiene nuestra tarjeta</w:t>
      </w:r>
    </w:p>
    <w:p w:rsidR="00DE2D34" w:rsidRPr="00165BD4" w:rsidRDefault="00DE2D34" w:rsidP="00DE2D34">
      <w:pPr>
        <w:rPr>
          <w:rFonts w:ascii="Times New Roman" w:hAnsi="Times New Roman" w:cs="Times New Roman"/>
          <w:sz w:val="24"/>
          <w:szCs w:val="24"/>
        </w:rPr>
      </w:pPr>
      <w:r w:rsidRPr="00165B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FF5D6" wp14:editId="7A16E47C">
            <wp:extent cx="2952750" cy="109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34" w:rsidRPr="00165BD4" w:rsidRDefault="00DE2D34" w:rsidP="00DE2D34">
      <w:pPr>
        <w:rPr>
          <w:rFonts w:ascii="Times New Roman" w:hAnsi="Times New Roman" w:cs="Times New Roman"/>
          <w:sz w:val="24"/>
          <w:szCs w:val="24"/>
        </w:rPr>
      </w:pPr>
      <w:r w:rsidRPr="00165BD4">
        <w:rPr>
          <w:rFonts w:ascii="Times New Roman" w:hAnsi="Times New Roman" w:cs="Times New Roman"/>
          <w:sz w:val="24"/>
          <w:szCs w:val="24"/>
        </w:rPr>
        <w:t>Con el código “rostopic echo /pot” obtendremos la lectura del potenciómetro</w:t>
      </w:r>
    </w:p>
    <w:p w:rsidR="00DE2D34" w:rsidRPr="00165BD4" w:rsidRDefault="00DE2D34" w:rsidP="00DE2D34">
      <w:pPr>
        <w:rPr>
          <w:rFonts w:ascii="Times New Roman" w:hAnsi="Times New Roman" w:cs="Times New Roman"/>
          <w:sz w:val="24"/>
          <w:szCs w:val="24"/>
        </w:rPr>
      </w:pPr>
      <w:r w:rsidRPr="00165B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86FC4" wp14:editId="04F4A2D3">
            <wp:extent cx="3533775" cy="3352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34" w:rsidRPr="00165BD4" w:rsidRDefault="00DE2D34" w:rsidP="00DE2D34">
      <w:pPr>
        <w:rPr>
          <w:rFonts w:ascii="Times New Roman" w:hAnsi="Times New Roman" w:cs="Times New Roman"/>
          <w:sz w:val="24"/>
          <w:szCs w:val="24"/>
        </w:rPr>
      </w:pPr>
      <w:r w:rsidRPr="00165BD4">
        <w:rPr>
          <w:rFonts w:ascii="Times New Roman" w:hAnsi="Times New Roman" w:cs="Times New Roman"/>
          <w:sz w:val="24"/>
          <w:szCs w:val="24"/>
        </w:rPr>
        <w:t>Variando el potenciómetro podremos obtener el valor de 0 a 1023</w:t>
      </w:r>
    </w:p>
    <w:p w:rsidR="00DE2D34" w:rsidRPr="00165BD4" w:rsidRDefault="00DE2D34" w:rsidP="00DE2D34">
      <w:r>
        <w:rPr>
          <w:noProof/>
        </w:rPr>
        <w:lastRenderedPageBreak/>
        <w:drawing>
          <wp:inline distT="0" distB="0" distL="0" distR="0" wp14:anchorId="38172C5B" wp14:editId="6C0D5F45">
            <wp:extent cx="4067175" cy="2924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EF" w:rsidRDefault="00E83DEF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DE2D34" w:rsidRDefault="00DE2D34" w:rsidP="00E83DEF"/>
    <w:p w:rsidR="00E83DEF" w:rsidRPr="00605D96" w:rsidRDefault="00E83DEF" w:rsidP="00E83D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5D9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Conclusión</w:t>
      </w:r>
    </w:p>
    <w:p w:rsidR="00FF5640" w:rsidRPr="00FF5640" w:rsidRDefault="00E83DEF" w:rsidP="00DE2D34">
      <w:pPr>
        <w:jc w:val="both"/>
        <w:rPr>
          <w:rFonts w:ascii="Times New Roman" w:hAnsi="Times New Roman" w:cs="Times New Roman"/>
          <w:sz w:val="24"/>
          <w:szCs w:val="24"/>
        </w:rPr>
      </w:pPr>
      <w:r w:rsidRPr="00605D96">
        <w:rPr>
          <w:rFonts w:ascii="Times New Roman" w:hAnsi="Times New Roman" w:cs="Times New Roman"/>
          <w:sz w:val="24"/>
          <w:szCs w:val="24"/>
        </w:rPr>
        <w:t xml:space="preserve">Con esta práctica logramos la comunicación entre ros y la tarjeta microcontroladora, lo cual nos permitirá </w:t>
      </w:r>
      <w:r w:rsidR="00DE2D34">
        <w:rPr>
          <w:rFonts w:ascii="Times New Roman" w:hAnsi="Times New Roman" w:cs="Times New Roman"/>
          <w:sz w:val="24"/>
          <w:szCs w:val="24"/>
        </w:rPr>
        <w:t>saber la ubicación de un objeto en el espacio, lo cual puede ser aplicado para una ubicación espacial de algún eslabón de un brazo robótico o de rangos de voltaje que pueden ser utilizados para encadenarse a actividades automatizadas, como encender leds, activar alarmas, o cualquier otra cosa que deseemos.</w:t>
      </w:r>
      <w:bookmarkStart w:id="0" w:name="_GoBack"/>
      <w:bookmarkEnd w:id="0"/>
      <w:r w:rsidRPr="00605D9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F5640" w:rsidRPr="00FF5640" w:rsidSect="005B09C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76A4D"/>
    <w:multiLevelType w:val="hybridMultilevel"/>
    <w:tmpl w:val="90A2F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C9"/>
    <w:rsid w:val="00535BC3"/>
    <w:rsid w:val="005B09CB"/>
    <w:rsid w:val="0067098A"/>
    <w:rsid w:val="00673DC9"/>
    <w:rsid w:val="00D67DBE"/>
    <w:rsid w:val="00DE2D34"/>
    <w:rsid w:val="00E83DEF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97E2"/>
  <w15:chartTrackingRefBased/>
  <w15:docId w15:val="{E6ACFF20-233B-4D10-B2AD-235EDCE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B09C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09C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7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</dc:title>
  <dc:subject>tarea 7</dc:subject>
  <dc:creator>Ricardo Martínez Jacinto</dc:creator>
  <cp:keywords/>
  <dc:description/>
  <cp:lastModifiedBy>Ricardo Martínez Jacinto</cp:lastModifiedBy>
  <cp:revision>4</cp:revision>
  <dcterms:created xsi:type="dcterms:W3CDTF">2019-08-18T19:19:00Z</dcterms:created>
  <dcterms:modified xsi:type="dcterms:W3CDTF">2019-08-18T22:59:00Z</dcterms:modified>
</cp:coreProperties>
</file>