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D17" w:rsidRDefault="006E6D17"/>
    <w:p w:rsidR="006E6D17" w:rsidRDefault="006E6D17">
      <w:pPr>
        <w:sectPr w:rsidR="006E6D17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6E6D17" w:rsidRPr="00255F5F" w:rsidRDefault="00255F5F">
      <w:pPr>
        <w:pStyle w:val="Ttulo2"/>
        <w:rPr>
          <w:u w:val="single"/>
        </w:rPr>
      </w:pPr>
      <w:r w:rsidRPr="00255F5F">
        <w:rPr>
          <w:u w:val="single"/>
        </w:rPr>
        <w:lastRenderedPageBreak/>
        <w:t>Técnico en Equipos Electrónicos de Consumo</w:t>
      </w:r>
    </w:p>
    <w:p w:rsidR="006E6D17" w:rsidRDefault="00255F5F" w:rsidP="00255F5F">
      <w:pPr>
        <w:pStyle w:val="Ttulo3"/>
      </w:pPr>
      <w:r>
        <w:t>Duración del estudio</w:t>
      </w:r>
      <w:proofErr w:type="gramStart"/>
      <w:r>
        <w:t>:</w:t>
      </w:r>
      <w:r>
        <w:t>2000</w:t>
      </w:r>
      <w:proofErr w:type="gramEnd"/>
      <w:r>
        <w:t xml:space="preserve"> horas.</w:t>
      </w:r>
    </w:p>
    <w:p w:rsidR="00255F5F" w:rsidRDefault="00255F5F" w:rsidP="00255F5F">
      <w:pPr>
        <w:spacing w:before="28" w:after="28" w:line="100" w:lineRule="atLeast"/>
      </w:pPr>
      <w:r>
        <w:rPr>
          <w:rFonts w:ascii="Arial" w:eastAsia="Times New Roman" w:hAnsi="Arial" w:cs="Arial"/>
          <w:b/>
          <w:bCs/>
          <w:color w:val="0000CC"/>
          <w:lang w:eastAsia="es-ES"/>
        </w:rPr>
        <w:t>Plan de estudios</w:t>
      </w:r>
    </w:p>
    <w:p w:rsidR="00255F5F" w:rsidRDefault="00255F5F" w:rsidP="00255F5F">
      <w:pPr>
        <w:spacing w:before="28" w:after="28" w:line="100" w:lineRule="atLeast"/>
      </w:pPr>
      <w:r>
        <w:rPr>
          <w:rFonts w:ascii="Arial" w:eastAsia="Times New Roman" w:hAnsi="Arial" w:cs="Arial"/>
          <w:b/>
          <w:bCs/>
          <w:lang w:eastAsia="es-ES"/>
        </w:rPr>
        <w:t>Duración</w:t>
      </w:r>
      <w:proofErr w:type="gramStart"/>
      <w:r>
        <w:rPr>
          <w:rFonts w:ascii="Arial" w:eastAsia="Times New Roman" w:hAnsi="Arial" w:cs="Arial"/>
          <w:b/>
          <w:bCs/>
          <w:lang w:eastAsia="es-ES"/>
        </w:rPr>
        <w:t xml:space="preserve">: </w:t>
      </w:r>
      <w:r>
        <w:rPr>
          <w:rFonts w:ascii="Arial" w:eastAsia="Times New Roman" w:hAnsi="Arial" w:cs="Arial"/>
          <w:sz w:val="16"/>
          <w:szCs w:val="16"/>
          <w:lang w:eastAsia="es-ES"/>
        </w:rPr>
        <w:t> </w:t>
      </w:r>
      <w:r>
        <w:rPr>
          <w:rFonts w:ascii="Arial" w:eastAsia="Times New Roman" w:hAnsi="Arial" w:cs="Arial"/>
          <w:lang w:eastAsia="es-ES"/>
        </w:rPr>
        <w:t>2.000</w:t>
      </w:r>
      <w:proofErr w:type="gramEnd"/>
      <w:r>
        <w:rPr>
          <w:rFonts w:ascii="Arial" w:eastAsia="Times New Roman" w:hAnsi="Arial" w:cs="Arial"/>
          <w:lang w:eastAsia="es-ES"/>
        </w:rPr>
        <w:t xml:space="preserve"> horas: 2 cursos académicos, incluida la F.C.T.</w:t>
      </w:r>
    </w:p>
    <w:p w:rsidR="00255F5F" w:rsidRDefault="00255F5F">
      <w:pPr>
        <w:pStyle w:val="Textbody"/>
      </w:pPr>
      <w:r>
        <w:rPr>
          <w:noProof/>
          <w:lang w:eastAsia="es-ES"/>
        </w:rPr>
        <w:drawing>
          <wp:inline distT="0" distB="0" distL="0" distR="0" wp14:anchorId="1819EAEB" wp14:editId="3555E98D">
            <wp:extent cx="5607603" cy="456556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00" cy="457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D17" w:rsidRDefault="00255F5F">
      <w:pPr>
        <w:pStyle w:val="Ttulo3"/>
      </w:pPr>
      <w:r>
        <w:t>R</w:t>
      </w:r>
      <w:bookmarkStart w:id="0" w:name="_GoBack"/>
      <w:bookmarkEnd w:id="0"/>
      <w:r>
        <w:t>equisitos de acceso:</w:t>
      </w:r>
    </w:p>
    <w:p w:rsidR="006E6D17" w:rsidRDefault="00255F5F" w:rsidP="00255F5F">
      <w:pPr>
        <w:pStyle w:val="Textbody"/>
        <w:jc w:val="both"/>
      </w:pPr>
      <w:r>
        <w:t xml:space="preserve">Puedes acceder a un ciclo de </w:t>
      </w:r>
      <w:r>
        <w:rPr>
          <w:rStyle w:val="StrongEmphasis"/>
        </w:rPr>
        <w:t>grado medio</w:t>
      </w:r>
      <w:r>
        <w:t xml:space="preserve"> cuando reúnas alguno de los siguientes requisitos:</w:t>
      </w:r>
    </w:p>
    <w:p w:rsidR="006E6D17" w:rsidRDefault="00255F5F" w:rsidP="00255F5F">
      <w:pPr>
        <w:pStyle w:val="Textbody"/>
        <w:jc w:val="both"/>
      </w:pPr>
      <w:r>
        <w:t xml:space="preserve">Acceso </w:t>
      </w:r>
      <w:r>
        <w:rPr>
          <w:rStyle w:val="StrongEmphasis"/>
        </w:rPr>
        <w:t>directo</w:t>
      </w:r>
      <w:r>
        <w:t>:</w:t>
      </w:r>
    </w:p>
    <w:p w:rsidR="006E6D17" w:rsidRDefault="00255F5F" w:rsidP="00255F5F">
      <w:pPr>
        <w:pStyle w:val="Textbody"/>
        <w:numPr>
          <w:ilvl w:val="0"/>
          <w:numId w:val="1"/>
        </w:numPr>
        <w:tabs>
          <w:tab w:val="left" w:pos="707"/>
        </w:tabs>
        <w:spacing w:after="0"/>
        <w:jc w:val="both"/>
      </w:pPr>
      <w:r>
        <w:t xml:space="preserve">Estar en posesión del título de Graduado en Educación Secundaria Obligatoria o de un nivel académico superior. </w:t>
      </w:r>
    </w:p>
    <w:p w:rsidR="006E6D17" w:rsidRDefault="00255F5F" w:rsidP="00255F5F">
      <w:pPr>
        <w:pStyle w:val="Textbody"/>
        <w:numPr>
          <w:ilvl w:val="0"/>
          <w:numId w:val="1"/>
        </w:numPr>
        <w:tabs>
          <w:tab w:val="left" w:pos="707"/>
        </w:tabs>
        <w:spacing w:after="0"/>
        <w:jc w:val="both"/>
      </w:pPr>
      <w:r>
        <w:t xml:space="preserve">Estar en posesión de un título de Técnico o de Técnico Auxiliar o equivalente a efectos académicos. </w:t>
      </w:r>
    </w:p>
    <w:p w:rsidR="006E6D17" w:rsidRDefault="00255F5F" w:rsidP="00255F5F">
      <w:pPr>
        <w:pStyle w:val="Textbody"/>
        <w:numPr>
          <w:ilvl w:val="0"/>
          <w:numId w:val="1"/>
        </w:numPr>
        <w:tabs>
          <w:tab w:val="left" w:pos="707"/>
        </w:tabs>
        <w:jc w:val="both"/>
      </w:pPr>
      <w:r>
        <w:t>Haber superado el segundo curso del Bachill</w:t>
      </w:r>
      <w:r>
        <w:t xml:space="preserve">erato Unificado y Polivalente (BUP). </w:t>
      </w:r>
    </w:p>
    <w:p w:rsidR="006E6D17" w:rsidRDefault="00255F5F" w:rsidP="00255F5F">
      <w:pPr>
        <w:pStyle w:val="Textbody"/>
        <w:jc w:val="both"/>
      </w:pPr>
      <w:r>
        <w:t xml:space="preserve">Acceso mediante </w:t>
      </w:r>
      <w:r>
        <w:rPr>
          <w:rStyle w:val="StrongEmphasis"/>
        </w:rPr>
        <w:t>prueba</w:t>
      </w:r>
      <w:r>
        <w:t xml:space="preserve"> (para quienes no tengan alguno de los requisitos anteriores)</w:t>
      </w:r>
    </w:p>
    <w:p w:rsidR="006E6D17" w:rsidRDefault="00255F5F" w:rsidP="00255F5F">
      <w:pPr>
        <w:pStyle w:val="Textbody"/>
        <w:numPr>
          <w:ilvl w:val="0"/>
          <w:numId w:val="2"/>
        </w:numPr>
        <w:tabs>
          <w:tab w:val="left" w:pos="707"/>
        </w:tabs>
        <w:jc w:val="both"/>
      </w:pPr>
      <w:r>
        <w:t xml:space="preserve">Haber superado la </w:t>
      </w:r>
      <w:hyperlink r:id="rId7">
        <w:r w:rsidRPr="00255F5F">
          <w:rPr>
            <w:rStyle w:val="InternetLink"/>
            <w:lang w:val="es-ES"/>
          </w:rPr>
          <w:t>prueba de acceso a ci</w:t>
        </w:r>
        <w:r w:rsidRPr="00255F5F">
          <w:rPr>
            <w:rStyle w:val="InternetLink"/>
            <w:lang w:val="es-ES"/>
          </w:rPr>
          <w:t>clos formativos de grado medio</w:t>
        </w:r>
      </w:hyperlink>
      <w:r>
        <w:t xml:space="preserve"> (se requerirá tener, al menos, diecisiete años, cumplidos en el año de realización de la prueba). </w:t>
      </w:r>
    </w:p>
    <w:p w:rsidR="006E6D17" w:rsidRDefault="00255F5F">
      <w:pPr>
        <w:pStyle w:val="Ttulo3"/>
      </w:pPr>
      <w:r>
        <w:lastRenderedPageBreak/>
        <w:t>¿Qué voy a aprender y hacer?</w:t>
      </w:r>
    </w:p>
    <w:p w:rsidR="006E6D17" w:rsidRDefault="00255F5F">
      <w:pPr>
        <w:pStyle w:val="Textbody"/>
      </w:pPr>
      <w:r>
        <w:t>Este profesional será capaz de:</w:t>
      </w:r>
    </w:p>
    <w:p w:rsidR="006E6D17" w:rsidRDefault="00255F5F">
      <w:pPr>
        <w:pStyle w:val="Textbody"/>
        <w:numPr>
          <w:ilvl w:val="0"/>
          <w:numId w:val="3"/>
        </w:numPr>
        <w:tabs>
          <w:tab w:val="left" w:pos="707"/>
        </w:tabs>
        <w:spacing w:after="0"/>
      </w:pPr>
      <w:r>
        <w:t xml:space="preserve">Instalar y mantener equipos electrónicos de sonido. </w:t>
      </w:r>
    </w:p>
    <w:p w:rsidR="006E6D17" w:rsidRDefault="00255F5F">
      <w:pPr>
        <w:pStyle w:val="Textbody"/>
        <w:numPr>
          <w:ilvl w:val="0"/>
          <w:numId w:val="3"/>
        </w:numPr>
        <w:tabs>
          <w:tab w:val="left" w:pos="707"/>
        </w:tabs>
        <w:spacing w:after="0"/>
      </w:pPr>
      <w:r>
        <w:t>Instalar y m</w:t>
      </w:r>
      <w:r>
        <w:t xml:space="preserve">antener equipos electrónicos de T.V. y vídeo. </w:t>
      </w:r>
    </w:p>
    <w:p w:rsidR="006E6D17" w:rsidRDefault="00255F5F">
      <w:pPr>
        <w:pStyle w:val="Textbody"/>
        <w:numPr>
          <w:ilvl w:val="0"/>
          <w:numId w:val="3"/>
        </w:numPr>
        <w:tabs>
          <w:tab w:val="left" w:pos="707"/>
        </w:tabs>
        <w:spacing w:after="0"/>
      </w:pPr>
      <w:r>
        <w:t xml:space="preserve">Instalar y mantener equipos electrónicos microinformáticos y terminales de telecomunicación. </w:t>
      </w:r>
    </w:p>
    <w:p w:rsidR="006E6D17" w:rsidRDefault="00255F5F">
      <w:pPr>
        <w:pStyle w:val="Textbody"/>
        <w:numPr>
          <w:ilvl w:val="0"/>
          <w:numId w:val="3"/>
        </w:numPr>
        <w:tabs>
          <w:tab w:val="left" w:pos="707"/>
        </w:tabs>
      </w:pPr>
      <w:r>
        <w:t xml:space="preserve">Realizar la Administración, gestión y comercialización en una pequeña empresa o taller. </w:t>
      </w:r>
    </w:p>
    <w:p w:rsidR="006E6D17" w:rsidRDefault="00255F5F">
      <w:pPr>
        <w:pStyle w:val="Ttulo3"/>
      </w:pPr>
      <w:r>
        <w:t>Al finalizar mis estudios,</w:t>
      </w:r>
      <w:r>
        <w:t xml:space="preserve"> ¿qué puedo hacer?</w:t>
      </w:r>
    </w:p>
    <w:p w:rsidR="006E6D17" w:rsidRDefault="00255F5F">
      <w:pPr>
        <w:pStyle w:val="Textbody"/>
      </w:pPr>
      <w:r>
        <w:t>Ejercer mi actividad profesional en el sector de la electricidad y la electrónica, en empresas privadas del sector o creando mi propia empresa.</w:t>
      </w:r>
    </w:p>
    <w:p w:rsidR="006E6D17" w:rsidRDefault="00255F5F">
      <w:pPr>
        <w:pStyle w:val="Ttulo3"/>
      </w:pPr>
      <w:r>
        <w:t>¿Cuáles son las salidas profesionales?</w:t>
      </w:r>
    </w:p>
    <w:p w:rsidR="006E6D17" w:rsidRDefault="00255F5F">
      <w:pPr>
        <w:pStyle w:val="Textbody"/>
        <w:numPr>
          <w:ilvl w:val="0"/>
          <w:numId w:val="4"/>
        </w:numPr>
        <w:tabs>
          <w:tab w:val="left" w:pos="707"/>
        </w:tabs>
        <w:spacing w:after="0"/>
      </w:pPr>
      <w:r>
        <w:t xml:space="preserve">Técnico reparador de equipos de sonido. </w:t>
      </w:r>
    </w:p>
    <w:p w:rsidR="006E6D17" w:rsidRDefault="00255F5F">
      <w:pPr>
        <w:pStyle w:val="Textbody"/>
        <w:numPr>
          <w:ilvl w:val="0"/>
          <w:numId w:val="4"/>
        </w:numPr>
        <w:tabs>
          <w:tab w:val="left" w:pos="707"/>
        </w:tabs>
        <w:spacing w:after="0"/>
      </w:pPr>
      <w:r>
        <w:t xml:space="preserve">Técnico en instalaciones de sonido. </w:t>
      </w:r>
    </w:p>
    <w:p w:rsidR="006E6D17" w:rsidRDefault="00255F5F">
      <w:pPr>
        <w:pStyle w:val="Textbody"/>
        <w:numPr>
          <w:ilvl w:val="0"/>
          <w:numId w:val="4"/>
        </w:numPr>
        <w:tabs>
          <w:tab w:val="left" w:pos="707"/>
        </w:tabs>
        <w:spacing w:after="0"/>
      </w:pPr>
      <w:r>
        <w:t xml:space="preserve">Técnico reparador de receptores de radio, T.V. y equipos afines. </w:t>
      </w:r>
    </w:p>
    <w:p w:rsidR="006E6D17" w:rsidRDefault="00255F5F">
      <w:pPr>
        <w:pStyle w:val="Textbody"/>
        <w:numPr>
          <w:ilvl w:val="0"/>
          <w:numId w:val="4"/>
        </w:numPr>
        <w:tabs>
          <w:tab w:val="left" w:pos="707"/>
        </w:tabs>
        <w:spacing w:after="0"/>
      </w:pPr>
      <w:r>
        <w:t xml:space="preserve">Técnico de ordenadores y equipos auxiliares. </w:t>
      </w:r>
    </w:p>
    <w:p w:rsidR="006E6D17" w:rsidRDefault="00255F5F">
      <w:pPr>
        <w:pStyle w:val="Textbody"/>
        <w:numPr>
          <w:ilvl w:val="0"/>
          <w:numId w:val="4"/>
        </w:numPr>
        <w:tabs>
          <w:tab w:val="left" w:pos="707"/>
        </w:tabs>
        <w:spacing w:after="0"/>
      </w:pPr>
      <w:r>
        <w:t xml:space="preserve">Instalador montador de equipos telefónicos y telemáticos. </w:t>
      </w:r>
    </w:p>
    <w:p w:rsidR="006E6D17" w:rsidRDefault="00255F5F">
      <w:pPr>
        <w:pStyle w:val="Textbody"/>
        <w:numPr>
          <w:ilvl w:val="0"/>
          <w:numId w:val="4"/>
        </w:numPr>
        <w:tabs>
          <w:tab w:val="left" w:pos="707"/>
        </w:tabs>
        <w:spacing w:after="0"/>
      </w:pPr>
      <w:r>
        <w:t xml:space="preserve">Reparador de instalaciones telefónicas. </w:t>
      </w:r>
    </w:p>
    <w:p w:rsidR="006E6D17" w:rsidRDefault="00255F5F">
      <w:pPr>
        <w:pStyle w:val="Textbody"/>
        <w:numPr>
          <w:ilvl w:val="0"/>
          <w:numId w:val="4"/>
        </w:numPr>
        <w:tabs>
          <w:tab w:val="left" w:pos="707"/>
        </w:tabs>
      </w:pPr>
      <w:r>
        <w:t>Reparad</w:t>
      </w:r>
      <w:r>
        <w:t xml:space="preserve">or de electrodomésticos. </w:t>
      </w:r>
    </w:p>
    <w:p w:rsidR="006E6D17" w:rsidRDefault="00255F5F">
      <w:pPr>
        <w:pStyle w:val="Ttulo3"/>
      </w:pPr>
      <w:r>
        <w:t>Plan de formación:</w:t>
      </w:r>
    </w:p>
    <w:p w:rsidR="006E6D17" w:rsidRDefault="00255F5F">
      <w:pPr>
        <w:pStyle w:val="Textbody"/>
      </w:pPr>
      <w:r>
        <w:t>En el centro educativo, a través de una formación teórico-práctica. Los contenidos se agrupan en los siguientes módulos profesionales:</w:t>
      </w:r>
    </w:p>
    <w:p w:rsidR="006E6D17" w:rsidRDefault="00255F5F">
      <w:pPr>
        <w:pStyle w:val="Textbody"/>
        <w:numPr>
          <w:ilvl w:val="0"/>
          <w:numId w:val="5"/>
        </w:numPr>
        <w:tabs>
          <w:tab w:val="left" w:pos="707"/>
        </w:tabs>
        <w:spacing w:after="0"/>
      </w:pPr>
      <w:r>
        <w:t xml:space="preserve">Equipos de sonido. </w:t>
      </w:r>
    </w:p>
    <w:p w:rsidR="006E6D17" w:rsidRDefault="00255F5F">
      <w:pPr>
        <w:pStyle w:val="Textbody"/>
        <w:numPr>
          <w:ilvl w:val="0"/>
          <w:numId w:val="5"/>
        </w:numPr>
        <w:tabs>
          <w:tab w:val="left" w:pos="707"/>
        </w:tabs>
        <w:spacing w:after="0"/>
      </w:pPr>
      <w:r>
        <w:t xml:space="preserve">Equipos de imagen. </w:t>
      </w:r>
    </w:p>
    <w:p w:rsidR="006E6D17" w:rsidRDefault="00255F5F">
      <w:pPr>
        <w:pStyle w:val="Textbody"/>
        <w:numPr>
          <w:ilvl w:val="0"/>
          <w:numId w:val="5"/>
        </w:numPr>
        <w:tabs>
          <w:tab w:val="left" w:pos="707"/>
        </w:tabs>
        <w:spacing w:after="0"/>
      </w:pPr>
      <w:r>
        <w:t>Sistemas electrónicos de información</w:t>
      </w:r>
      <w:r>
        <w:t xml:space="preserve">. </w:t>
      </w:r>
    </w:p>
    <w:p w:rsidR="006E6D17" w:rsidRDefault="00255F5F">
      <w:pPr>
        <w:pStyle w:val="Textbody"/>
        <w:numPr>
          <w:ilvl w:val="0"/>
          <w:numId w:val="5"/>
        </w:numPr>
        <w:tabs>
          <w:tab w:val="left" w:pos="707"/>
        </w:tabs>
        <w:spacing w:after="0"/>
      </w:pPr>
      <w:r>
        <w:t xml:space="preserve">Equipos microinformáticos y terminales de telecomunicación. </w:t>
      </w:r>
    </w:p>
    <w:p w:rsidR="006E6D17" w:rsidRDefault="00255F5F">
      <w:pPr>
        <w:pStyle w:val="Textbody"/>
        <w:numPr>
          <w:ilvl w:val="0"/>
          <w:numId w:val="5"/>
        </w:numPr>
        <w:tabs>
          <w:tab w:val="left" w:pos="707"/>
        </w:tabs>
        <w:spacing w:after="0"/>
      </w:pPr>
      <w:r>
        <w:t xml:space="preserve">Administración, gestión y comercialización en la pequeña empresa. </w:t>
      </w:r>
    </w:p>
    <w:p w:rsidR="006E6D17" w:rsidRDefault="00255F5F">
      <w:pPr>
        <w:pStyle w:val="Textbody"/>
        <w:numPr>
          <w:ilvl w:val="0"/>
          <w:numId w:val="5"/>
        </w:numPr>
        <w:tabs>
          <w:tab w:val="left" w:pos="707"/>
        </w:tabs>
        <w:spacing w:after="0"/>
      </w:pPr>
      <w:r>
        <w:t xml:space="preserve">Relaciones en el Entorno de Trabajo. </w:t>
      </w:r>
    </w:p>
    <w:p w:rsidR="006E6D17" w:rsidRDefault="00255F5F">
      <w:pPr>
        <w:pStyle w:val="Textbody"/>
        <w:numPr>
          <w:ilvl w:val="0"/>
          <w:numId w:val="5"/>
        </w:numPr>
        <w:tabs>
          <w:tab w:val="left" w:pos="707"/>
        </w:tabs>
        <w:spacing w:after="0"/>
      </w:pPr>
      <w:r>
        <w:t xml:space="preserve">Calidad. </w:t>
      </w:r>
    </w:p>
    <w:p w:rsidR="006E6D17" w:rsidRDefault="00255F5F">
      <w:pPr>
        <w:pStyle w:val="Textbody"/>
        <w:numPr>
          <w:ilvl w:val="0"/>
          <w:numId w:val="5"/>
        </w:numPr>
        <w:tabs>
          <w:tab w:val="left" w:pos="707"/>
        </w:tabs>
        <w:spacing w:after="0"/>
      </w:pPr>
      <w:r>
        <w:t xml:space="preserve">Electrónica digital y </w:t>
      </w:r>
      <w:proofErr w:type="spellStart"/>
      <w:r>
        <w:t>microprogramable</w:t>
      </w:r>
      <w:proofErr w:type="spellEnd"/>
      <w:r>
        <w:t xml:space="preserve">. </w:t>
      </w:r>
    </w:p>
    <w:p w:rsidR="006E6D17" w:rsidRDefault="00255F5F">
      <w:pPr>
        <w:pStyle w:val="Textbody"/>
        <w:numPr>
          <w:ilvl w:val="0"/>
          <w:numId w:val="5"/>
        </w:numPr>
        <w:tabs>
          <w:tab w:val="left" w:pos="707"/>
        </w:tabs>
        <w:spacing w:after="0"/>
      </w:pPr>
      <w:r>
        <w:t xml:space="preserve">Electrónica general. </w:t>
      </w:r>
    </w:p>
    <w:p w:rsidR="006E6D17" w:rsidRDefault="00255F5F">
      <w:pPr>
        <w:pStyle w:val="Textbody"/>
        <w:numPr>
          <w:ilvl w:val="0"/>
          <w:numId w:val="5"/>
        </w:numPr>
        <w:tabs>
          <w:tab w:val="left" w:pos="707"/>
        </w:tabs>
        <w:spacing w:after="0"/>
      </w:pPr>
      <w:r>
        <w:t xml:space="preserve">Instalaciones </w:t>
      </w:r>
      <w:r>
        <w:t xml:space="preserve">básicas. </w:t>
      </w:r>
    </w:p>
    <w:p w:rsidR="006E6D17" w:rsidRDefault="00255F5F">
      <w:pPr>
        <w:pStyle w:val="Textbody"/>
        <w:numPr>
          <w:ilvl w:val="0"/>
          <w:numId w:val="5"/>
        </w:numPr>
        <w:tabs>
          <w:tab w:val="left" w:pos="707"/>
        </w:tabs>
      </w:pPr>
      <w:r>
        <w:t xml:space="preserve">Formación y Orientación Laboral. </w:t>
      </w:r>
    </w:p>
    <w:p w:rsidR="006E6D17" w:rsidRDefault="00255F5F">
      <w:pPr>
        <w:pStyle w:val="Textbody"/>
      </w:pPr>
      <w:r>
        <w:t>En empresas, al finalizar la formación en el centro educativo, completándola y realizando actividades propias de la profesión:</w:t>
      </w:r>
    </w:p>
    <w:p w:rsidR="006E6D17" w:rsidRDefault="00255F5F">
      <w:pPr>
        <w:pStyle w:val="Textbody"/>
        <w:numPr>
          <w:ilvl w:val="0"/>
          <w:numId w:val="6"/>
        </w:numPr>
        <w:tabs>
          <w:tab w:val="left" w:pos="707"/>
        </w:tabs>
      </w:pPr>
      <w:r>
        <w:t xml:space="preserve">Formación en Centros de Trabajo (F.C.T.). </w:t>
      </w:r>
    </w:p>
    <w:p w:rsidR="006E6D17" w:rsidRDefault="00255F5F">
      <w:pPr>
        <w:pStyle w:val="Ttulo3"/>
      </w:pPr>
      <w:r>
        <w:t>Más información:</w:t>
      </w:r>
    </w:p>
    <w:p w:rsidR="006E6D17" w:rsidRDefault="00255F5F">
      <w:pPr>
        <w:pStyle w:val="Textbody"/>
        <w:numPr>
          <w:ilvl w:val="0"/>
          <w:numId w:val="7"/>
        </w:numPr>
        <w:tabs>
          <w:tab w:val="left" w:pos="707"/>
        </w:tabs>
        <w:spacing w:after="0"/>
      </w:pPr>
      <w:hyperlink r:id="rId8">
        <w:r w:rsidRPr="00255F5F">
          <w:rPr>
            <w:rStyle w:val="InternetLink"/>
            <w:lang w:val="es-ES"/>
          </w:rPr>
          <w:t>R.D. 624/95 por el que se establece el título y las enseñanzas mínimas</w:t>
        </w:r>
      </w:hyperlink>
      <w:r>
        <w:t xml:space="preserve">  </w:t>
      </w:r>
    </w:p>
    <w:p w:rsidR="006E6D17" w:rsidRDefault="00255F5F">
      <w:pPr>
        <w:pStyle w:val="Textbody"/>
        <w:numPr>
          <w:ilvl w:val="0"/>
          <w:numId w:val="7"/>
        </w:numPr>
        <w:tabs>
          <w:tab w:val="left" w:pos="707"/>
        </w:tabs>
      </w:pPr>
      <w:hyperlink r:id="rId9">
        <w:r w:rsidRPr="00255F5F">
          <w:rPr>
            <w:rStyle w:val="InternetLink"/>
            <w:lang w:val="es-ES"/>
          </w:rPr>
          <w:t>R.D. 195/96 por el que se establece</w:t>
        </w:r>
        <w:r w:rsidRPr="00255F5F">
          <w:rPr>
            <w:rStyle w:val="InternetLink"/>
            <w:lang w:val="es-ES"/>
          </w:rPr>
          <w:t xml:space="preserve"> el currículo</w:t>
        </w:r>
      </w:hyperlink>
      <w:r>
        <w:t xml:space="preserve">  </w:t>
      </w:r>
    </w:p>
    <w:p w:rsidR="006E6D17" w:rsidRDefault="006E6D17">
      <w:pPr>
        <w:sectPr w:rsidR="006E6D1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000000" w:rsidRDefault="00255F5F"/>
    <w:sectPr w:rsidR="00000000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F4"/>
    <w:multiLevelType w:val="multilevel"/>
    <w:tmpl w:val="53BCC76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112C6C45"/>
    <w:multiLevelType w:val="multilevel"/>
    <w:tmpl w:val="DE589B6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2D8D3F42"/>
    <w:multiLevelType w:val="multilevel"/>
    <w:tmpl w:val="EDBA9C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45E35EFD"/>
    <w:multiLevelType w:val="multilevel"/>
    <w:tmpl w:val="9CCCB5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4D6B4F06"/>
    <w:multiLevelType w:val="multilevel"/>
    <w:tmpl w:val="C4DA82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nsid w:val="53A079C0"/>
    <w:multiLevelType w:val="multilevel"/>
    <w:tmpl w:val="F58205A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58FB6B92"/>
    <w:multiLevelType w:val="multilevel"/>
    <w:tmpl w:val="130618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nsid w:val="6533238B"/>
    <w:multiLevelType w:val="multilevel"/>
    <w:tmpl w:val="A22C08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17"/>
    <w:rsid w:val="00255F5F"/>
    <w:rsid w:val="006E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sz w:val="24"/>
      <w:szCs w:val="24"/>
      <w:lang w:eastAsia="zh-CN" w:bidi="hi-IN"/>
    </w:rPr>
  </w:style>
  <w:style w:type="paragraph" w:styleId="Ttulo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paragraph" w:styleId="Ttulo2">
    <w:name w:val="heading 2"/>
    <w:basedOn w:val="Heading"/>
    <w:next w:val="Textbody"/>
    <w:pPr>
      <w:outlineLvl w:val="1"/>
    </w:pPr>
    <w:rPr>
      <w:rFonts w:ascii="Times New Roman" w:hAnsi="Times New Roman"/>
      <w:b/>
      <w:bCs/>
      <w:sz w:val="36"/>
      <w:szCs w:val="36"/>
    </w:rPr>
  </w:style>
  <w:style w:type="paragraph" w:styleId="Ttulo3">
    <w:name w:val="heading 3"/>
    <w:basedOn w:val="Heading"/>
    <w:next w:val="Textbody"/>
    <w:pPr>
      <w:outlineLvl w:val="2"/>
    </w:pPr>
    <w:rPr>
      <w:rFonts w:ascii="Times New Roman" w:hAnsi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5F5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F5F"/>
    <w:rPr>
      <w:rFonts w:ascii="Tahoma" w:eastAsia="WenQuanYi Micro Hei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sz w:val="24"/>
      <w:szCs w:val="24"/>
      <w:lang w:eastAsia="zh-CN" w:bidi="hi-IN"/>
    </w:rPr>
  </w:style>
  <w:style w:type="paragraph" w:styleId="Ttulo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paragraph" w:styleId="Ttulo2">
    <w:name w:val="heading 2"/>
    <w:basedOn w:val="Heading"/>
    <w:next w:val="Textbody"/>
    <w:pPr>
      <w:outlineLvl w:val="1"/>
    </w:pPr>
    <w:rPr>
      <w:rFonts w:ascii="Times New Roman" w:hAnsi="Times New Roman"/>
      <w:b/>
      <w:bCs/>
      <w:sz w:val="36"/>
      <w:szCs w:val="36"/>
    </w:rPr>
  </w:style>
  <w:style w:type="paragraph" w:styleId="Ttulo3">
    <w:name w:val="heading 3"/>
    <w:basedOn w:val="Heading"/>
    <w:next w:val="Textbody"/>
    <w:pPr>
      <w:outlineLvl w:val="2"/>
    </w:pPr>
    <w:rPr>
      <w:rFonts w:ascii="Times New Roman" w:hAnsi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5F5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F5F"/>
    <w:rPr>
      <w:rFonts w:ascii="Tahoma" w:eastAsia="WenQuanYi Micro Hei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e.es/boe/dias/1995/08/18/pdfs/A25605-25655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odofp.es/todofp/pruebas-convalidaciones/ciclos-grado-med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oe.es/boe/dias/1996/03/06/pdfs/A08840-0884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Manuel</cp:lastModifiedBy>
  <cp:revision>2</cp:revision>
  <dcterms:created xsi:type="dcterms:W3CDTF">2013-11-20T10:22:00Z</dcterms:created>
  <dcterms:modified xsi:type="dcterms:W3CDTF">2013-11-20T10:22:00Z</dcterms:modified>
</cp:coreProperties>
</file>