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Relaciones</w:t>
      </w:r>
      <w:r>
        <w:t xml:space="preserve"> </w:t>
      </w:r>
      <w:r>
        <w:t xml:space="preserve">topológicas</w:t>
      </w:r>
      <w:r>
        <w:t xml:space="preserve"> </w:t>
      </w:r>
      <w:r>
        <w:t xml:space="preserve">entre</w:t>
      </w:r>
      <w:r>
        <w:t xml:space="preserve"> </w:t>
      </w:r>
      <w:r>
        <w:t xml:space="preserve">los</w:t>
      </w:r>
      <w:r>
        <w:t xml:space="preserve"> </w:t>
      </w:r>
      <w:r>
        <w:t xml:space="preserve">conjuntos</w:t>
      </w:r>
      <w:r>
        <w:t xml:space="preserve"> </w:t>
      </w:r>
      <w:r>
        <w:t xml:space="preserve">Multibrots</w:t>
      </w:r>
      <w:r>
        <w:t xml:space="preserve"> </w:t>
      </w:r>
      <w:r>
        <w:t xml:space="preserve">y</w:t>
      </w:r>
      <w:r>
        <w:t xml:space="preserve"> </w:t>
      </w:r>
      <w:r>
        <w:t xml:space="preserve">de</w:t>
      </w:r>
      <w:r>
        <w:t xml:space="preserve"> </w:t>
      </w:r>
      <w:r>
        <w:t xml:space="preserve">Julia</w:t>
      </w:r>
      <w:r>
        <w:t xml:space="preserve"> </w:t>
      </w:r>
      <w:r>
        <w:t xml:space="preserve">generados</w:t>
      </w:r>
      <w:r>
        <w:t xml:space="preserve"> </w:t>
      </w:r>
      <w:r>
        <w:t xml:space="preserve">por</w:t>
      </w:r>
      <w:r>
        <w:t xml:space="preserve"> </w:t>
      </w:r>
      <w:r>
        <w:t xml:space="preserve">el</w:t>
      </w:r>
      <w:r>
        <w:t xml:space="preserve"> </w:t>
      </w:r>
      <w:r>
        <w:t xml:space="preserve">polinomio</w:t>
      </w:r>
      <w:r>
        <w:t xml:space="preserve"> </w:t>
      </w:r>
      <m:oMath>
        <m:sSup>
          <m:e>
            <m:r>
              <m:t>z</m:t>
            </m:r>
          </m:e>
          <m:sup>
            <m:r>
              <m:t>p</m:t>
            </m:r>
          </m:sup>
        </m:sSup>
        <m:r>
          <m:t>+</m:t>
        </m:r>
        <m:r>
          <m:t>c</m:t>
        </m:r>
      </m:oMath>
    </w:p>
    <w:p>
      <w:pPr>
        <w:pStyle w:val="Author"/>
      </w:pPr>
      <w:r>
        <w:t xml:space="preserve">MALLQUI</w:t>
      </w:r>
      <w:r>
        <w:t xml:space="preserve"> </w:t>
      </w:r>
      <w:r>
        <w:t xml:space="preserve">BAÑOS</w:t>
      </w:r>
      <w:r>
        <w:t xml:space="preserve"> </w:t>
      </w:r>
      <w:r>
        <w:t xml:space="preserve">Ricardo</w:t>
      </w:r>
      <w:r>
        <w:t xml:space="preserve"> </w:t>
      </w:r>
      <w:r>
        <w:t xml:space="preserve">Michel</w:t>
      </w:r>
    </w:p>
    <w:p>
      <w:pPr>
        <w:pStyle w:val="Date"/>
      </w:pPr>
      <w:r>
        <w:t xml:space="preserve">2019-09-08</w:t>
      </w:r>
    </w:p>
    <w:p>
      <w:pPr>
        <w:pStyle w:val="Heading1"/>
      </w:pPr>
      <w:bookmarkStart w:id="20" w:name="we"/>
      <w:r>
        <w:t xml:space="preserve">Preliminares</w:t>
      </w:r>
      <w:bookmarkEnd w:id="20"/>
    </w:p>
    <w:p>
      <w:pPr>
        <w:pStyle w:val="FirstParagraph"/>
      </w:pPr>
      <w:r>
        <w:t xml:space="preserve">@ref(we) @ref(ww) @ref(www)</w:t>
      </w:r>
    </w:p>
    <w:p>
      <w:pPr>
        <w:pStyle w:val="Heading2"/>
      </w:pPr>
      <w:bookmarkStart w:id="21" w:name="topologia-de-los-numeros-complejos"/>
      <w:r>
        <w:t xml:space="preserve">Topología de los números complejos</w:t>
      </w:r>
      <w:bookmarkEnd w:id="21"/>
    </w:p>
    <w:p>
      <w:pPr>
        <w:pStyle w:val="Heading3"/>
      </w:pPr>
      <w:bookmarkStart w:id="22" w:name="espacio-metrico"/>
      <w:r>
        <w:t xml:space="preserve">Espacio métrico</w:t>
      </w:r>
      <w:bookmarkEnd w:id="22"/>
    </w:p>
    <w:p>
      <w:pPr>
        <w:pStyle w:val="FirstParagraph"/>
      </w:pPr>
      <w:r>
        <w:t xml:space="preserve">(Barnsley</w:t>
      </w:r>
      <w:r>
        <w:t xml:space="preserve"> </w:t>
      </w:r>
      <w:hyperlink w:anchor="ref-Barnsley">
        <w:r>
          <w:rPr>
            <w:rStyle w:val="Hyperlink"/>
          </w:rPr>
          <w:t xml:space="preserve">1988</w:t>
        </w:r>
      </w:hyperlink>
      <w:r>
        <w:t xml:space="preserve">)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d</m:t>
        </m:r>
        <m:r>
          <m:t>)</m:t>
        </m:r>
      </m:oMath>
      <w:r>
        <w:t xml:space="preserve">, espacio métrico</w:t>
      </w:r>
    </w:p>
    <w:p>
      <w:pPr>
        <w:pStyle w:val="Compact"/>
        <w:numPr>
          <w:numId w:val="1001"/>
          <w:ilvl w:val="0"/>
        </w:numPr>
      </w:pPr>
      <m:oMath>
        <m:r>
          <m:t>d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numId w:val="1001"/>
          <w:ilvl w:val="0"/>
        </w:numPr>
      </w:pPr>
      <m:oMath>
        <m:r>
          <m:t>d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t>0</m:t>
        </m:r>
        <m:r>
          <m:t>⇔</m:t>
        </m:r>
        <m:r>
          <m:t>a</m:t>
        </m:r>
        <m:r>
          <m:t>=</m:t>
        </m:r>
        <m:r>
          <m:t>b</m:t>
        </m:r>
      </m:oMath>
      <w:r>
        <w:t xml:space="preserve">.</w:t>
      </w:r>
    </w:p>
    <w:p>
      <w:pPr>
        <w:pStyle w:val="Compact"/>
        <w:numPr>
          <w:numId w:val="1001"/>
          <w:ilvl w:val="0"/>
        </w:numPr>
      </w:pPr>
      <m:oMath>
        <m:r>
          <m:t>d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t>d</m:t>
        </m:r>
        <m:r>
          <m:t>(</m:t>
        </m:r>
        <m:r>
          <m:t>b</m:t>
        </m:r>
        <m:r>
          <m:t>,</m:t>
        </m:r>
        <m:r>
          <m:t>a</m:t>
        </m:r>
        <m:r>
          <m:t>)</m:t>
        </m:r>
      </m:oMath>
      <w:r>
        <w:t xml:space="preserve"> </w:t>
      </w:r>
      <w:r>
        <w:t xml:space="preserve">(axioma de simetría).</w:t>
      </w:r>
    </w:p>
    <w:p>
      <w:pPr>
        <w:pStyle w:val="Compact"/>
        <w:numPr>
          <w:numId w:val="1001"/>
          <w:ilvl w:val="0"/>
        </w:numPr>
      </w:pPr>
      <m:oMath>
        <m:r>
          <m:t>d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≤</m:t>
        </m:r>
        <m:r>
          <m:t>d</m:t>
        </m:r>
        <m:r>
          <m:t>(</m:t>
        </m:r>
        <m:r>
          <m:t>a</m:t>
        </m:r>
        <m:r>
          <m:t>,</m:t>
        </m:r>
        <m:r>
          <m:t>c</m:t>
        </m:r>
        <m:r>
          <m:t>)</m:t>
        </m:r>
        <m:r>
          <m:t>+</m:t>
        </m:r>
        <m:r>
          <m:t>d</m:t>
        </m:r>
        <m:r>
          <m:t>(</m:t>
        </m:r>
        <m:r>
          <m:t>c</m:t>
        </m:r>
        <m:r>
          <m:t>,</m:t>
        </m:r>
        <m:r>
          <m:t>b</m:t>
        </m:r>
        <m:r>
          <m:t>)</m:t>
        </m:r>
      </m:oMath>
      <w:r>
        <w:t xml:space="preserve"> </w:t>
      </w:r>
      <w:r>
        <w:t xml:space="preserve">(desigualdad triangular)</w:t>
      </w:r>
    </w:p>
    <w:p>
      <w:pPr>
        <w:pStyle w:val="FirstParagraph"/>
      </w:pPr>
      <w:r>
        <w:t xml:space="preserve">Para todo</w:t>
      </w:r>
      <w:r>
        <w:t xml:space="preserve"> 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(V. Churchill, Ward Brown, and F. Verhey</w:t>
      </w:r>
      <w:r>
        <w:t xml:space="preserve"> </w:t>
      </w:r>
      <w:hyperlink w:anchor="ref-articlechurchil">
        <w:r>
          <w:rPr>
            <w:rStyle w:val="Hyperlink"/>
          </w:rPr>
          <w:t xml:space="preserve">2019</w:t>
        </w:r>
      </w:hyperlink>
      <w:r>
        <w:t xml:space="preserve">)</w:t>
      </w:r>
      <w:r>
        <w:t xml:space="preserve"> </w:t>
      </w:r>
      <w:r>
        <w:t xml:space="preserve">se tiene que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(</m:t>
          </m:r>
          <m:r>
            <m:t>z</m:t>
          </m:r>
          <m:r>
            <m:t>,</m:t>
          </m:r>
          <m:r>
            <m:t>w</m:t>
          </m:r>
          <m:r>
            <m:t>)</m:t>
          </m:r>
          <m:r>
            <m:t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,</m:t>
          </m:r>
        </m:oMath>
      </m:oMathPara>
    </w:p>
    <w:p>
      <w:pPr>
        <w:pStyle w:val="Heading3"/>
      </w:pPr>
      <w:bookmarkStart w:id="23" w:name="conjuntos-compactos"/>
      <w:r>
        <w:t xml:space="preserve">Conjuntos compactos</w:t>
      </w:r>
      <w:bookmarkEnd w:id="23"/>
    </w:p>
    <w:p>
      <w:pPr>
        <w:pStyle w:val="FirstParagraph"/>
      </w:pPr>
      <w:r>
        <w:t xml:space="preserve">Sea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subconjunto de un espacio métrico</w:t>
      </w:r>
      <w:r>
        <w:t xml:space="preserve"> </w:t>
      </w:r>
      <m:oMath>
        <m:r>
          <m:t>X</m:t>
        </m:r>
      </m:oMath>
      <w:r>
        <w:t xml:space="preserve">, decimos que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 compacto si para cada cubierta abierta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existe</w:t>
      </w:r>
      <w:r>
        <w:t xml:space="preserve"> </w:t>
      </w:r>
      <w:r>
        <w:t xml:space="preserve">una subcubierta finita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′</m:t>
        </m:r>
        <m:r>
          <m:t>.</m:t>
        </m:r>
      </m:oMath>
    </w:p>
    <w:p>
      <w:pPr>
        <w:pStyle w:val="Heading3"/>
      </w:pPr>
      <w:bookmarkStart w:id="24" w:name="conjuntos-conexos"/>
      <w:r>
        <w:t xml:space="preserve">Conjuntos conexos</w:t>
      </w:r>
      <w:bookmarkEnd w:id="24"/>
    </w:p>
    <w:p>
      <w:pPr>
        <w:pStyle w:val="FirstParagraph"/>
      </w:pPr>
      <w:r>
        <w:t xml:space="preserve">Decimos que el espacio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conexo</w:t>
      </w:r>
      <w:r>
        <w:t xml:space="preserve"> </w:t>
      </w:r>
      <w:r>
        <w:t xml:space="preserve">si, para todos los conjuntos abiertos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X</m:t>
        </m:r>
      </m:oMath>
      <w:r>
        <w:t xml:space="preserve">, no</w:t>
      </w:r>
      <w:r>
        <w:t xml:space="preserve"> </w:t>
      </w:r>
      <w:r>
        <w:t xml:space="preserve">vacíos, de modo que</w:t>
      </w:r>
      <w:r>
        <w:t xml:space="preserve"> </w:t>
      </w:r>
      <m:oMath>
        <m:r>
          <m:t>X</m:t>
        </m:r>
        <m:r>
          <m:t>⊂</m:t>
        </m:r>
        <m:r>
          <m:t>U</m:t>
        </m:r>
        <m:r>
          <m:t>∪</m:t>
        </m:r>
        <m:r>
          <m:t>V</m:t>
        </m:r>
      </m:oMath>
      <w:r>
        <w:t xml:space="preserve">, se tiene</w:t>
      </w:r>
      <w:r>
        <w:t xml:space="preserve"> </w:t>
      </w:r>
      <m:oMath>
        <m:r>
          <m:t>U</m:t>
        </m:r>
        <m:r>
          <m:t>∩</m:t>
        </m:r>
        <m:r>
          <m:t>V</m:t>
        </m:r>
        <m:r>
          <m:t>≠</m:t>
        </m:r>
        <m:r>
          <m:t>∅</m:t>
        </m:r>
      </m:oMath>
      <w:r>
        <w:t xml:space="preserve">.</w:t>
      </w:r>
      <w:r>
        <w:t xml:space="preserve"> </w:t>
      </w:r>
      <w:r>
        <w:t xml:space="preserve">En otras palabras,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 puede ser cubierto por dos conjuntos abiertos</w:t>
      </w:r>
      <w:r>
        <w:t xml:space="preserve"> </w:t>
      </w:r>
      <w:r>
        <w:t xml:space="preserve">disjuntos.</w:t>
      </w:r>
    </w:p>
    <w:p>
      <w:pPr>
        <w:numPr>
          <w:numId w:val="1002"/>
          <w:ilvl w:val="0"/>
        </w:numPr>
      </w:pPr>
      <w:r>
        <w:t xml:space="preserve">Conexidad por trayectorias</w:t>
      </w:r>
    </w:p>
    <w:p>
      <w:pPr>
        <w:numPr>
          <w:numId w:val="1002"/>
          <w:ilvl w:val="0"/>
        </w:numPr>
      </w:pPr>
      <w:r>
        <w:t xml:space="preserve">Conjuntos convexos</w:t>
      </w:r>
    </w:p>
    <w:p>
      <w:pPr>
        <w:numPr>
          <w:numId w:val="1002"/>
          <w:ilvl w:val="0"/>
        </w:numPr>
      </w:pPr>
      <w:r>
        <w:t xml:space="preserve">Componentes conexas</w:t>
      </w:r>
    </w:p>
    <w:p>
      <w:pPr>
        <w:pStyle w:val="Heading3"/>
      </w:pPr>
      <w:bookmarkStart w:id="25" w:name="sucesiones"/>
      <w:r>
        <w:t xml:space="preserve">Sucesiones</w:t>
      </w:r>
      <w:bookmarkEnd w:id="25"/>
    </w:p>
    <w:p>
      <w:pPr>
        <w:pStyle w:val="FirstParagraph"/>
      </w:pPr>
      <w:r>
        <w:t xml:space="preserve">Una sucesión en un conjunto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función de los naturales en</w:t>
      </w:r>
      <w:r>
        <w:t xml:space="preserve"> </w:t>
      </w:r>
      <m:oMath>
        <m:r>
          <m:t>X</m:t>
        </m:r>
      </m:oMath>
      <w:r>
        <w:t xml:space="preserve">. Designamos por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ésimo término de la sucesión</w:t>
      </w:r>
      <w:r>
        <w:t xml:space="preserve"> </w:t>
      </w:r>
      <w:r>
        <w:t xml:space="preserve">es decir, a la imagen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través de la función</w:t>
      </w:r>
      <w:r>
        <w:t xml:space="preserve"> </w:t>
      </w:r>
      <m:oMath>
        <m:sSub>
          <m:e>
            <m:d>
              <m:dPr>
                <m:begChr m:val="{"/>
                <m:endChr m:val="}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b>
            <m:r>
              <m:t>n</m:t>
            </m:r>
            <m:r>
              <m:t>∈</m:t>
            </m:r>
            <m:r>
              <m:rPr>
                <m:sty m:val="p"/>
                <m:scr m:val="double-struck"/>
              </m:rP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Decimos que una sucesión</w:t>
      </w:r>
      <w:r>
        <w:t xml:space="preserve"> </w:t>
      </w:r>
      <m:oMath>
        <m:d>
          <m:dPr>
            <m:begChr m:val="{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en un espacio métrico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d</m:t>
        </m:r>
        <m:r>
          <m:t>)</m:t>
        </m:r>
      </m:oMath>
      <w:r>
        <w:t xml:space="preserve"> </w:t>
      </w:r>
      <w:r>
        <w:t xml:space="preserve">es convergente 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si existe un punto</w:t>
      </w:r>
      <w:r>
        <w:t xml:space="preserve"> </w:t>
      </w:r>
      <m:oMath>
        <m:r>
          <m:t>p</m:t>
        </m:r>
        <m:r>
          <m:t>∈</m:t>
        </m:r>
        <m:r>
          <m:t>X</m:t>
        </m:r>
      </m:oMath>
      <w:r>
        <w:t xml:space="preserve"> </w:t>
      </w:r>
      <w:r>
        <w:t xml:space="preserve">con la propiedad</w:t>
      </w:r>
      <w:r>
        <w:t xml:space="preserve"> </w:t>
      </w:r>
      <w:r>
        <w:t xml:space="preserve">de que</w:t>
      </w:r>
      <w:r>
        <w:t xml:space="preserve"> </w:t>
      </w:r>
      <m:oMath>
        <m:r>
          <m:t>∀</m:t>
        </m:r>
        <m:r>
          <m:t>ϵ</m:t>
        </m:r>
        <m:r>
          <m:t>≥</m:t>
        </m:r>
        <m:r>
          <m:t>0</m:t>
        </m:r>
        <m:r>
          <m:t>,</m:t>
        </m:r>
      </m:oMath>
      <w:r>
        <w:t xml:space="preserve"> </w:t>
      </w:r>
      <m:oMath>
        <m:r>
          <m:t>∃</m:t>
        </m:r>
        <m:r>
          <m:t>N</m:t>
        </m:r>
        <m:r>
          <m:t>∈</m:t>
        </m:r>
        <m:r>
          <m:rPr>
            <m:sty m:val="p"/>
            <m:scr m:val="double-struck"/>
          </m:rPr>
          <m:t>N</m:t>
        </m:r>
        <m:r>
          <m:t>:</m:t>
        </m:r>
        <m:r>
          <m:t>∀</m:t>
        </m:r>
        <m:r>
          <m:t>n</m:t>
        </m:r>
        <m:r>
          <m:t>≥</m:t>
        </m:r>
        <m:r>
          <m:t>N</m:t>
        </m:r>
        <m:r>
          <m:t>,</m:t>
        </m:r>
      </m:oMath>
      <w:r>
        <w:t xml:space="preserve"> </w:t>
      </w:r>
      <m:oMath>
        <m:r>
          <m:t>d</m:t>
        </m:r>
        <m:r>
          <m:t>(</m:t>
        </m:r>
        <m:r>
          <m:t>p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  <m:r>
          <m:t>&lt;</m:t>
        </m:r>
        <m:r>
          <m:t>ϵ</m:t>
        </m:r>
      </m:oMath>
      <w:r>
        <w:t xml:space="preserve">.</w:t>
      </w:r>
    </w:p>
    <w:p>
      <w:pPr>
        <w:pStyle w:val="Heading3"/>
      </w:pPr>
      <w:bookmarkStart w:id="26" w:name="el-plano-extendido-complejo"/>
      <w:r>
        <w:t xml:space="preserve">El plano extendido complejo</w:t>
      </w:r>
      <w:bookmarkEnd w:id="26"/>
    </w:p>
    <w:p>
      <w:pPr>
        <w:pStyle w:val="FirstParagraph"/>
      </w:pPr>
      <w:r>
        <w:t xml:space="preserve">En esta sección se recopilará información acerca de la topología del</w:t>
      </w:r>
      <w:r>
        <w:t xml:space="preserve"> </w:t>
      </w:r>
      <w:r>
        <w:t xml:space="preserve">plano complejo asociado al número</w:t>
      </w:r>
      <w:r>
        <w:t xml:space="preserve"> </w:t>
      </w:r>
      <m:oMath>
        <m:r>
          <m:t>∞</m:t>
        </m:r>
      </m:oMath>
      <w:r>
        <w:t xml:space="preserve"> </w:t>
      </w:r>
      <w:r>
        <w:t xml:space="preserve">siendo esto posible con</w:t>
      </w:r>
      <w:r>
        <w:t xml:space="preserve"> </w:t>
      </w:r>
      <w:r>
        <w:t xml:space="preserve">la ayuda de la esfera de Riemann. De acuerdo a</w:t>
      </w:r>
      <w:r>
        <w:t xml:space="preserve"> </w:t>
      </w:r>
      <w:r>
        <w:t xml:space="preserve">(Rudin</w:t>
      </w:r>
      <w:r>
        <w:t xml:space="preserve"> </w:t>
      </w:r>
      <w:hyperlink w:anchor="ref-rudin">
        <w:r>
          <w:rPr>
            <w:rStyle w:val="Hyperlink"/>
          </w:rPr>
          <w:t xml:space="preserve">1987</w:t>
        </w:r>
      </w:hyperlink>
      <w:r>
        <w:t xml:space="preserve">)</w:t>
      </w:r>
      <w:r>
        <w:t xml:space="preserve"> </w:t>
      </w:r>
      <w:r>
        <w:t xml:space="preserve">el conjunto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  <m:r>
          <m:t>=</m:t>
        </m:r>
        <m:r>
          <m:rPr>
            <m:sty m:val="p"/>
            <m:scr m:val="double-struck"/>
          </m:rPr>
          <m:t>C</m:t>
        </m:r>
        <m:r>
          <m:t>∪</m:t>
        </m:r>
        <m:d>
          <m:dPr>
            <m:begChr m:val="{"/>
            <m:endChr m:val="}"/>
            <m:grow/>
          </m:dPr>
          <m:e>
            <m:r>
              <m:t>∞</m:t>
            </m:r>
          </m:e>
        </m:d>
      </m:oMath>
      <w:r>
        <w:t xml:space="preserve"> </w:t>
      </w:r>
      <w:r>
        <w:t xml:space="preserve">se llama</w:t>
      </w:r>
      <w:r>
        <w:t xml:space="preserve"> </w:t>
      </w:r>
      <w:r>
        <w:t xml:space="preserve">, (</w:t>
      </w:r>
      <m:oMath>
        <m:r>
          <m:t>∞</m:t>
        </m:r>
        <m:r>
          <m:t>∉</m:t>
        </m:r>
        <m:r>
          <m:rPr>
            <m:sty m:val="p"/>
            <m:scr m:val="double-struck"/>
          </m:rPr>
          <m:t>C</m:t>
        </m:r>
      </m:oMath>
      <w:r>
        <w:t xml:space="preserve">). En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adoptamos la aritmética</w:t>
      </w:r>
      <w:r>
        <w:t xml:space="preserve"> </w:t>
      </w:r>
      <w:r>
        <w:t xml:space="preserve">usual con</w:t>
      </w:r>
      <w:r>
        <w:t xml:space="preserve"> </w:t>
      </w:r>
      <m:oMath>
        <m:r>
          <m:t>∞</m:t>
        </m:r>
      </m:oMath>
      <w:r>
        <w:t xml:space="preserve">.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se le dota de una topología para</w:t>
      </w:r>
      <w:r>
        <w:t xml:space="preserve"> </w:t>
      </w:r>
      <w:r>
        <w:t xml:space="preserve">la cual es un espacio compacto, es decir los entornos de los puntos</w:t>
      </w:r>
      <w:r>
        <w:t xml:space="preserve"> </w:t>
      </w:r>
      <w:r>
        <w:t xml:space="preserve">de</w:t>
      </w:r>
      <w:r>
        <w:t xml:space="preserve"> </w:t>
      </w:r>
      <m:oMath>
        <m:r>
          <m:t>a</m:t>
        </m:r>
        <m:r>
          <m:t>∈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son por definición los entornos en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w:r>
        <w:t xml:space="preserve">para</w:t>
      </w:r>
      <w:r>
        <w:t xml:space="preserve"> </w:t>
      </w:r>
      <m:oMath>
        <m:r>
          <m:t>a</m:t>
        </m:r>
        <m:r>
          <m:t>=</m:t>
        </m:r>
        <m:r>
          <m:t>∞</m:t>
        </m:r>
      </m:oMath>
      <w:r>
        <w:t xml:space="preserve"> </w:t>
      </w:r>
      <w:r>
        <w:t xml:space="preserve">una base de entornos en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viene dada</w:t>
      </w:r>
      <w:r>
        <w:t xml:space="preserve"> </w:t>
      </w:r>
      <w:r>
        <w:t xml:space="preserve">por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t>=</m:t>
        </m:r>
        <m:d>
          <m:dPr>
            <m:begChr m:val="{"/>
            <m:endChr m:val="}"/>
            <m:grow/>
          </m:dPr>
          <m:e>
            <m:r>
              <m:t>z</m:t>
            </m:r>
            <m:r>
              <m:t>∈</m:t>
            </m:r>
            <m:r>
              <m:rPr>
                <m:sty m:val="p"/>
                <m:scr m:val="double-struck"/>
              </m:rPr>
              <m:t>C</m:t>
            </m:r>
            <m:r>
              <m:t>;</m:t>
            </m:r>
            <m:d>
              <m:dPr>
                <m:begChr m:val="|"/>
                <m:endChr m:val="|"/>
                <m:grow/>
              </m:dPr>
              <m:e>
                <m:r>
                  <m:t>z</m:t>
                </m:r>
              </m:e>
            </m:d>
            <m:r>
              <m:t>&gt;</m:t>
            </m:r>
            <m:r>
              <m:t>r</m:t>
            </m:r>
          </m:e>
        </m:d>
        <m:r>
          <m:t>∪</m:t>
        </m:r>
        <m:d>
          <m:dPr>
            <m:begChr m:val="{"/>
            <m:endChr m:val="}"/>
            <m:grow/>
          </m:dPr>
          <m:e>
            <m:r>
              <m:t>∞</m:t>
            </m:r>
          </m:e>
        </m:d>
        <m:r>
          <m:t>,</m:t>
        </m:r>
      </m:oMath>
      <w:r>
        <w:t xml:space="preserve"> </w:t>
      </w:r>
      <w:r>
        <w:t xml:space="preserve">tomando todos</w:t>
      </w:r>
      <w:r>
        <w:t xml:space="preserve"> </w:t>
      </w:r>
      <w:r>
        <w:t xml:space="preserve">los</w:t>
      </w:r>
      <w:r>
        <w:t xml:space="preserve"> </w:t>
      </w:r>
      <m:oMath>
        <m:r>
          <m:t>r</m:t>
        </m:r>
        <m:r>
          <m:t>&gt;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se puede identificar con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=</m:t>
          </m:r>
          <m:d>
            <m:dPr>
              <m:begChr m:val="{"/>
              <m:endChr m:val="}"/>
              <m:grow/>
            </m:dPr>
            <m:e>
              <m:r>
                <m:t>(</m:t>
              </m:r>
              <m:r>
                <m:t>x</m:t>
              </m:r>
              <m:r>
                <m:t>,</m:t>
              </m:r>
              <m:r>
                <m:t>y</m:t>
              </m:r>
              <m:r>
                <m:t>,</m:t>
              </m:r>
              <m:r>
                <m:t>z</m:t>
              </m:r>
              <m:r>
                <m:t>)</m:t>
              </m:r>
              <m: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t>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t>1</m:t>
              </m:r>
            </m:e>
          </m:d>
          <m:r>
            <m:t>.</m:t>
          </m:r>
        </m:oMath>
      </m:oMathPara>
    </w:p>
    <w:p>
      <w:pPr>
        <w:pStyle w:val="Heading3"/>
      </w:pPr>
      <w:bookmarkStart w:id="27" w:name="topologia-de-hausdorff"/>
      <w:r>
        <w:t xml:space="preserve">Topología de Hausdorff</w:t>
      </w:r>
      <w:bookmarkEnd w:id="27"/>
    </w:p>
    <w:p>
      <w:pPr>
        <w:pStyle w:val="FirstParagraph"/>
      </w:pPr>
      <w:r>
        <w:t xml:space="preserve">Sea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d</m:t>
        </m:r>
        <m:r>
          <m:t>)</m:t>
        </m:r>
      </m:oMath>
      <w:r>
        <w:t xml:space="preserve"> </w:t>
      </w:r>
      <w:r>
        <w:t xml:space="preserve">un espacio métrico completo. Entonces</w:t>
      </w:r>
      <w:r>
        <w:t xml:space="preserve"> </w:t>
      </w:r>
      <m:oMath>
        <m:r>
          <m:rPr>
            <m:sty m:val="p"/>
            <m:scr m:val="fraktur"/>
          </m:rPr>
          <m:t>H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denota el espacio cuyos puntos son los subconjuntos compactos no vacíos</w:t>
      </w:r>
      <w:r>
        <w:t xml:space="preserve"> </w:t>
      </w:r>
      <w:r>
        <w:t xml:space="preserve">de</w:t>
      </w:r>
      <w:r>
        <w:t xml:space="preserve"> </w:t>
      </w:r>
      <m:oMath>
        <m:r>
          <m:t>X</m:t>
        </m:r>
        <m:r>
          <m:t>.</m:t>
        </m:r>
      </m:oMath>
      <w:r>
        <w:t xml:space="preserve"> </w:t>
      </w:r>
      <w:r>
        <w:t xml:space="preserve">Sea</w:t>
      </w:r>
      <w:r>
        <w:t xml:space="preserve"> </w:t>
      </w:r>
      <m:oMath>
        <m:r>
          <m:t>x</m:t>
        </m:r>
        <m:r>
          <m:t>∈</m:t>
        </m:r>
        <m:r>
          <m:t>X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  <m:r>
          <m:t>∈</m:t>
        </m:r>
        <m:r>
          <m:rPr>
            <m:sty m:val="p"/>
            <m:scr m:val="fraktur"/>
          </m:rPr>
          <m:t>H</m:t>
        </m:r>
        <m:r>
          <m:t>(</m:t>
        </m:r>
        <m:r>
          <m:t>X</m:t>
        </m:r>
        <m: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(</m:t>
          </m:r>
          <m:r>
            <m:t>x</m:t>
          </m:r>
          <m:r>
            <m:t>,</m:t>
          </m:r>
          <m:r>
            <m:t>B</m:t>
          </m:r>
          <m:r>
            <m:t>)</m:t>
          </m:r>
          <m:r>
            <m:t>=</m:t>
          </m:r>
          <m:r>
            <m:rPr>
              <m:sty m:val="p"/>
            </m:rPr>
            <m:t>min</m:t>
          </m:r>
          <m:d>
            <m:dPr>
              <m:begChr m:val="{"/>
              <m:endChr m:val="}"/>
              <m:grow/>
            </m:dPr>
            <m:e>
              <m:r>
                <m:t>d</m:t>
              </m:r>
              <m:r>
                <m:t>(</m:t>
              </m:r>
              <m:r>
                <m:t>x</m:t>
              </m:r>
              <m:r>
                <m:t>,</m:t>
              </m:r>
              <m:r>
                <m:t>y</m:t>
              </m:r>
              <m:r>
                <m:t>)</m:t>
              </m:r>
              <m:r>
                <m:t>:</m:t>
              </m:r>
              <m:r>
                <m:t>y</m:t>
              </m:r>
              <m:r>
                <m:t>∈</m:t>
              </m:r>
              <m:r>
                <m:t>B</m:t>
              </m:r>
            </m:e>
          </m:d>
          <m: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(</m:t>
          </m:r>
          <m:r>
            <m:t>A</m:t>
          </m:r>
          <m:r>
            <m:t>,</m:t>
          </m:r>
          <m:r>
            <m:t>B</m:t>
          </m:r>
          <m:r>
            <m:t>)</m:t>
          </m:r>
          <m: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grow/>
            </m:dPr>
            <m:e>
              <m:r>
                <m:t>d</m:t>
              </m:r>
              <m:r>
                <m:t>(</m:t>
              </m:r>
              <m:r>
                <m:t>x</m:t>
              </m:r>
              <m:r>
                <m:t>,</m:t>
              </m:r>
              <m:r>
                <m:t>B</m:t>
              </m:r>
              <m:r>
                <m:t>)</m:t>
              </m:r>
              <m:r>
                <m:t>:</m:t>
              </m:r>
              <m:r>
                <m:t>x</m:t>
              </m:r>
              <m:r>
                <m:t>∈</m:t>
              </m:r>
              <m:r>
                <m:t>A</m:t>
              </m:r>
            </m:e>
          </m:d>
          <m: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t>(</m:t>
          </m:r>
          <m:r>
            <m:t>A</m:t>
          </m:r>
          <m:r>
            <m:t>,</m:t>
          </m:r>
          <m:r>
            <m:t>B</m:t>
          </m:r>
          <m:r>
            <m:t>)</m:t>
          </m:r>
          <m:r>
            <m:t>=</m:t>
          </m:r>
          <m:r>
            <m:t>d</m:t>
          </m:r>
          <m:r>
            <m:t>(</m:t>
          </m:r>
          <m:r>
            <m:t>A</m:t>
          </m:r>
          <m:r>
            <m:t>,</m:t>
          </m:r>
          <m:r>
            <m:t>B</m:t>
          </m:r>
          <m:r>
            <m:t>)</m:t>
          </m:r>
          <m:r>
            <m:t>∨</m:t>
          </m:r>
          <m:r>
            <m:t>d</m:t>
          </m:r>
          <m:r>
            <m:t>(</m:t>
          </m:r>
          <m:r>
            <m:t>B</m:t>
          </m:r>
          <m:r>
            <m:t>,</m:t>
          </m:r>
          <m:r>
            <m:t>A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drawing>
          <wp:inline>
            <wp:extent cx="3067050" cy="1524000"/>
            <wp:effectExtent b="0" l="0" r="0" t="0"/>
            <wp:docPr descr="Distancia de Housdorff" title="" id="1" name="Picture"/>
            <a:graphic>
              <a:graphicData uri="http://schemas.openxmlformats.org/drawingml/2006/picture">
                <pic:pic>
                  <pic:nvPicPr>
                    <pic:cNvPr descr="w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9" w:name="trasformaciones-de-variable-compleja"/>
      <w:r>
        <w:t xml:space="preserve">Trasformaciones de variable compleja</w:t>
      </w:r>
      <w:bookmarkEnd w:id="29"/>
    </w:p>
    <w:p>
      <w:pPr>
        <w:pStyle w:val="Heading3"/>
      </w:pPr>
      <w:bookmarkStart w:id="30" w:name="transformacion-de-mobius"/>
      <w:r>
        <w:t xml:space="preserve">Transformación de Möbius</w:t>
      </w:r>
      <w:bookmarkEnd w:id="30"/>
    </w:p>
    <w:p>
      <w:pPr>
        <w:pStyle w:val="FirstParagraph"/>
      </w:pPr>
      <w:r>
        <w:t xml:space="preserve">las transformaciones de Möbius</w:t>
      </w:r>
      <w:r>
        <w:t xml:space="preserve"> </w:t>
      </w:r>
      <m:oMath>
        <m:r>
          <m:t>T</m:t>
        </m:r>
        <m:r>
          <m:t>:</m:t>
        </m:r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  <m:r>
          <m:t>→</m:t>
        </m:r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no constantes, son definidas mediante funciones racionales de la forma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(</m:t>
          </m:r>
          <m:r>
            <m:t>z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a</m:t>
              </m:r>
              <m:r>
                <m:t>z</m:t>
              </m:r>
              <m:r>
                <m:t>+</m:t>
              </m:r>
              <m:r>
                <m:t>b</m:t>
              </m:r>
            </m:num>
            <m:den>
              <m:r>
                <m:t>c</m:t>
              </m:r>
              <m:r>
                <m:t>z</m:t>
              </m:r>
              <m:r>
                <m:t>+</m:t>
              </m:r>
              <m:r>
                <m:t>d</m:t>
              </m:r>
            </m:den>
          </m:f>
          <m: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  <m:r>
          <m:t>,</m:t>
        </m:r>
        <m:r>
          <m:t>d</m:t>
        </m:r>
        <m:r>
          <m:t>∈</m:t>
        </m:r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  <m:r>
          <m:t>,</m:t>
        </m:r>
      </m:oMath>
      <w:r>
        <w:t xml:space="preserve"> </w:t>
      </w:r>
      <m:oMath>
        <m:r>
          <m:t>a</m:t>
        </m:r>
        <m:r>
          <m:t>d</m:t>
        </m:r>
        <m:r>
          <m:t>−</m:t>
        </m:r>
        <m:r>
          <m:t>b</m:t>
        </m:r>
        <m:r>
          <m:t>c</m:t>
        </m:r>
        <m:r>
          <m:t>≠</m:t>
        </m:r>
        <m:r>
          <m:t>0</m:t>
        </m:r>
      </m:oMath>
      <w:r>
        <w:t xml:space="preserve"> </w:t>
      </w:r>
      <w:r>
        <w:t xml:space="preserve">donde se utilizan</w:t>
      </w:r>
      <w:r>
        <w:t xml:space="preserve"> </w:t>
      </w:r>
      <w:r>
        <w:t xml:space="preserve">las convenciones funcionales habituales</w:t>
      </w:r>
      <w:r>
        <w:t xml:space="preserve"> </w:t>
      </w:r>
      <m:oMath>
        <m:r>
          <m:t>T</m:t>
        </m:r>
        <m:r>
          <m:t>(</m:t>
        </m:r>
        <m:r>
          <m:t>∞</m:t>
        </m:r>
        <m:r>
          <m:t>)</m:t>
        </m:r>
        <m:r>
          <m:t>=</m:t>
        </m:r>
        <m:r>
          <m:t>a</m:t>
        </m:r>
        <m:r>
          <m:t>/</m:t>
        </m:r>
        <m:r>
          <m:t>c</m:t>
        </m:r>
      </m:oMath>
      <w:r>
        <w:t xml:space="preserve"> </w:t>
      </w:r>
      <w:r>
        <w:t xml:space="preserve">además</w:t>
      </w:r>
      <w:r>
        <w:t xml:space="preserve"> </w:t>
      </w:r>
      <m:oMath>
        <m:r>
          <m:t>T</m:t>
        </m:r>
        <m:r>
          <m:t>(</m:t>
        </m:r>
        <m:r>
          <m:t>−</m:t>
        </m:r>
        <m:r>
          <m:t>d</m:t>
        </m:r>
        <m:r>
          <m:t>/</m:t>
        </m:r>
        <m:r>
          <m:t>c</m:t>
        </m:r>
        <m:r>
          <m:t>)</m:t>
        </m:r>
        <m:r>
          <m:t>=</m:t>
        </m:r>
        <m:r>
          <m:t>∞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c</m:t>
        </m:r>
        <m:r>
          <m:t>≠</m:t>
        </m:r>
        <m:r>
          <m:t>0</m:t>
        </m:r>
      </m:oMath>
      <w:r>
        <w:t xml:space="preserve"> </w:t>
      </w:r>
      <m:oMath>
        <m:r>
          <m:t>T</m:t>
        </m:r>
        <m:r>
          <m:t>(</m:t>
        </m:r>
        <m:r>
          <m:t>∞</m:t>
        </m:r>
        <m:r>
          <m:t>)</m:t>
        </m:r>
        <m:r>
          <m:t>=</m:t>
        </m:r>
        <m:r>
          <m:t>∞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c</m:t>
        </m:r>
        <m:r>
          <m:t>=</m:t>
        </m:r>
        <m:r>
          <m:t>0</m:t>
        </m:r>
        <m:r>
          <m:t>.</m:t>
        </m:r>
      </m:oMath>
      <w:r>
        <w:t xml:space="preserve"> </w:t>
      </w:r>
      <w:r>
        <w:t xml:space="preserve">Para cada</w:t>
      </w:r>
      <w:r>
        <w:t xml:space="preserve"> </w:t>
      </w:r>
      <m:oMath>
        <m:r>
          <m:t>w</m:t>
        </m:r>
        <m:r>
          <m:t>∈</m:t>
        </m:r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la ecuación</w:t>
      </w:r>
      <w:r>
        <w:t xml:space="preserve"> </w:t>
      </w:r>
      <m:oMath>
        <m:r>
          <m:t>T</m:t>
        </m:r>
        <m:r>
          <m:t>(</m:t>
        </m:r>
        <m:r>
          <m:t>z</m:t>
        </m:r>
        <m:r>
          <m:t>)</m:t>
        </m:r>
        <m:r>
          <m:t>=</m:t>
        </m:r>
        <m:r>
          <m:t>w</m:t>
        </m:r>
      </m:oMath>
      <w:r>
        <w:t xml:space="preserve"> </w:t>
      </w:r>
      <w:r>
        <w:t xml:space="preserve">tiene una única solución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=</m:t>
          </m:r>
          <m:sSup>
            <m:e>
              <m:r>
                <m:t>T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(</m:t>
          </m:r>
          <m:r>
            <m:t>w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d</m:t>
              </m:r>
              <m:r>
                <m:t>w</m:t>
              </m:r>
              <m:r>
                <m:t>−</m:t>
              </m:r>
              <m:r>
                <m:t>b</m:t>
              </m:r>
            </m:num>
            <m:den>
              <m:r>
                <m:t>−</m:t>
              </m:r>
              <m:r>
                <m:t>c</m:t>
              </m:r>
              <m:r>
                <m:t>w</m:t>
              </m:r>
              <m:r>
                <m:t>+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luego</w:t>
      </w:r>
      <w:r>
        <w:t xml:space="preserve"> </w:t>
      </w:r>
      <m:oMath>
        <m:sSup>
          <m:e>
            <m:r>
              <m:t>T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sigue siendo una transformación del mismo tipo.</w:t>
      </w:r>
    </w:p>
    <w:p>
      <w:pPr>
        <w:pStyle w:val="Heading3"/>
      </w:pPr>
      <w:bookmarkStart w:id="31" w:name="transformaciones-holomorfas-y-analiticas"/>
      <w:r>
        <w:t xml:space="preserve">Transformaciones holomorfas y analíticas</w:t>
      </w:r>
      <w:bookmarkEnd w:id="31"/>
    </w:p>
    <w:p>
      <w:pPr>
        <w:pStyle w:val="FirstParagraph"/>
      </w:pPr>
      <w:r>
        <w:t xml:space="preserve">Dado un dominio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f</m:t>
        </m:r>
        <m:r>
          <m:t>:</m:t>
        </m:r>
        <m:r>
          <m:t>Ω</m:t>
        </m:r>
        <m:r>
          <m:t>→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una función, decimos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 holomorfa en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t>∈</m:t>
        </m:r>
        <m:r>
          <m:t>Ω</m:t>
        </m:r>
      </m:oMath>
      <w:r>
        <w:t xml:space="preserve"> </w:t>
      </w:r>
      <w:r>
        <w:t xml:space="preserve">si</w:t>
      </w:r>
      <w:r>
        <w:t xml:space="preserve"> </w:t>
      </w:r>
      <w:r>
        <w:t xml:space="preserve">el cociente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r>
                <m:t>h</m:t>
              </m:r>
              <m:r>
                <m:t>)</m:t>
              </m:r>
              <m:r>
                <m:t>−</m:t>
              </m:r>
              <m:r>
                <m:t>f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converge a un único límite cuando</w:t>
      </w:r>
      <w:r>
        <w:t xml:space="preserve"> </w:t>
      </w:r>
      <m:oMath>
        <m:r>
          <m:t>h</m:t>
        </m:r>
        <m:r>
          <m:t>→</m:t>
        </m:r>
        <m:r>
          <m:t>0</m:t>
        </m:r>
      </m:oMath>
      <w:r>
        <w:t xml:space="preserve"> </w:t>
      </w:r>
      <w:r>
        <w:t xml:space="preserve">(donde</w:t>
      </w:r>
      <w:r>
        <w:t xml:space="preserve"> </w:t>
      </w:r>
      <m:oMath>
        <m:r>
          <m:t>h</m:t>
        </m:r>
        <m:r>
          <m:t>∈</m:t>
        </m:r>
        <m:r>
          <m:rPr>
            <m:sty m:val="p"/>
            <m:scr m:val="double-struck"/>
          </m:rPr>
          <m:t>C</m:t>
        </m:r>
        <m:r>
          <m:t>,</m:t>
        </m:r>
        <m:r>
          <m:t>h</m:t>
        </m:r>
        <m:r>
          <m:t>≠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z</m:t>
        </m:r>
        <m:r>
          <m:t>+</m:t>
        </m:r>
        <m:r>
          <m:t>h</m:t>
        </m:r>
        <m:r>
          <m:t>∈</m:t>
        </m:r>
        <m:r>
          <m:t>Ω</m:t>
        </m:r>
      </m:oMath>
      <w:r>
        <w:t xml:space="preserve">). Si el limite existe, entonces decimos que la derivada</w:t>
      </w:r>
      <w:r>
        <w:t xml:space="preserve"> </w:t>
      </w:r>
      <w:r>
        <w:t xml:space="preserve">(compleja)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esta dada por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′</m:t>
          </m:r>
          <m:r>
            <m:t>(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t>)</m:t>
          </m:r>
          <m: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t>→</m:t>
              </m:r>
              <m:r>
                <m:t>∞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r>
                <m:t>h</m:t>
              </m:r>
              <m:r>
                <m:t>)</m:t>
              </m:r>
              <m:r>
                <m:t>−</m:t>
              </m:r>
              <m:r>
                <m:t>f</m:t>
              </m:r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num>
            <m:den>
              <m:r>
                <m:t>h</m:t>
              </m:r>
            </m:den>
          </m:f>
          <m:r>
            <m:t>.</m:t>
          </m:r>
        </m:oMath>
      </m:oMathPara>
    </w:p>
    <w:p>
      <w:pPr>
        <w:pStyle w:val="Heading3"/>
      </w:pPr>
      <w:bookmarkStart w:id="32" w:name="transformaciones-conformes"/>
      <w:r>
        <w:t xml:space="preserve">Transformaciones conformes</w:t>
      </w:r>
      <w:bookmarkEnd w:id="32"/>
    </w:p>
    <w:p>
      <w:pPr>
        <w:pStyle w:val="FirstParagraph"/>
      </w:pPr>
      <w:r>
        <w:t xml:space="preserve">Una transformación conforme es una función</w:t>
      </w:r>
      <w:r>
        <w:t xml:space="preserve"> </w:t>
      </w:r>
      <m:oMath>
        <m:r>
          <m:t>f</m:t>
        </m:r>
        <m:r>
          <m:t>:</m:t>
        </m:r>
        <m:r>
          <m:t>A</m:t>
        </m:r>
        <m:r>
          <m:t>→</m:t>
        </m:r>
        <m:r>
          <m:rPr>
            <m:sty m:val="p"/>
            <m:scr m:val="double-struck"/>
          </m:rPr>
          <m:t>C</m:t>
        </m:r>
        <m:r>
          <m:t>,</m:t>
        </m:r>
      </m:oMath>
      <w:r>
        <w:t xml:space="preserve"> </w:t>
      </w:r>
      <w:r>
        <w:t xml:space="preserve">diferenciable en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t>∈</m:t>
        </m:r>
        <m:r>
          <m:t>A</m:t>
        </m:r>
        <m:r>
          <m:t>⊂</m:t>
        </m:r>
        <m:r>
          <m:rPr>
            <m:sty m:val="p"/>
            <m:scr m:val="double-struck"/>
          </m:rPr>
          <m:t>C</m:t>
        </m:r>
        <m:r>
          <m:t>,</m:t>
        </m:r>
      </m:oMath>
      <w:r>
        <w:t xml:space="preserve"> </w:t>
      </w:r>
      <w:r>
        <w:t xml:space="preserve">que preserva el</w:t>
      </w:r>
      <w:r>
        <w:t xml:space="preserve"> </w:t>
      </w:r>
      <w:r>
        <w:t xml:space="preserve">ángulo que dos curvas</w:t>
      </w:r>
      <w:r>
        <w:t xml:space="preserve"> </w:t>
      </w:r>
      <m:oMath>
        <m:r>
          <m:t>α</m:t>
        </m:r>
        <m:r>
          <m:t>:</m:t>
        </m:r>
        <m:r>
          <m:t>[</m:t>
        </m:r>
        <m:r>
          <m:t>a</m:t>
        </m:r>
        <m:r>
          <m:t>,</m:t>
        </m:r>
        <m:r>
          <m:t>b</m:t>
        </m:r>
        <m:r>
          <m:t>]</m:t>
        </m:r>
        <m:r>
          <m:t>→</m:t>
        </m:r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β</m:t>
        </m:r>
        <m:r>
          <m:t>:</m:t>
        </m:r>
        <m:r>
          <m:t>[</m:t>
        </m:r>
        <m:r>
          <m:t>a</m:t>
        </m:r>
        <m:r>
          <m:t>,</m:t>
        </m:r>
        <m:r>
          <m:t>b</m:t>
        </m:r>
        <m:r>
          <m:t>]</m:t>
        </m:r>
        <m:r>
          <m:t>→</m:t>
        </m:r>
        <m:r>
          <m:t>A</m:t>
        </m:r>
        <m:r>
          <m:t>,</m:t>
        </m:r>
      </m:oMath>
      <w:r>
        <w:t xml:space="preserve"> </w:t>
      </w:r>
      <w:r>
        <w:t xml:space="preserve">diferenciables en</w:t>
      </w:r>
      <w:r>
        <w:t xml:space="preserve"> </w:t>
      </w:r>
      <m:oMath>
        <m:sSup>
          <m:e>
            <m:r>
              <m:t>α</m:t>
            </m:r>
          </m:e>
          <m:sup>
            <m:r>
              <m:t>−</m:t>
            </m:r>
            <m:r>
              <m:t>1</m:t>
            </m:r>
          </m:sup>
        </m:sSup>
        <m:r>
          <m:t> </m:t>
        </m:r>
        <m: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β</m:t>
            </m:r>
          </m:e>
          <m:sup>
            <m:r>
              <m:t>−</m:t>
            </m:r>
            <m:r>
              <m:t>1</m:t>
            </m:r>
          </m:sup>
        </m:sSup>
        <m:r>
          <m:t> </m:t>
        </m:r>
        <m: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</m:t>
        </m:r>
        <m:r>
          <m:t>,</m:t>
        </m:r>
      </m:oMath>
      <w:r>
        <w:t xml:space="preserve"> </w:t>
      </w:r>
      <w:r>
        <w:t xml:space="preserve">respectivamente, forman entre sí en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. Es decir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 conforme</w:t>
      </w:r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cuando se verifica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∘</m:t>
                      </m:r>
                      <m:r>
                        <m:t>α</m:t>
                      </m:r>
                    </m:e>
                  </m:d>
                  <m:r>
                    <m:t>′</m:t>
                  </m:r>
                  <m: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</m:t>
                  </m:r>
                </m:num>
                <m:den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∘</m:t>
                      </m:r>
                      <m:r>
                        <m:t>β</m:t>
                      </m:r>
                    </m:e>
                  </m:d>
                  <m:r>
                    <m:t>′</m:t>
                  </m:r>
                  <m: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</m:t>
                  </m:r>
                </m:den>
              </m:f>
            </m:e>
          </m:d>
          <m:r>
            <m:t>=</m:t>
          </m:r>
          <m:r>
            <m:rPr>
              <m:sty m:val="p"/>
            </m:rPr>
            <m:t>arg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  <m:r>
                    <m:t>′</m:t>
                  </m:r>
                  <m: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</m:t>
                  </m:r>
                </m:num>
                <m:den>
                  <m:r>
                    <m:t>β</m:t>
                  </m:r>
                  <m:r>
                    <m:t>′</m:t>
                  </m:r>
                  <m: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</m:t>
                  </m:r>
                </m:den>
              </m:f>
            </m:e>
          </m:d>
          <m:r>
            <m:t>,</m:t>
          </m:r>
        </m:oMath>
      </m:oMathPara>
    </w:p>
    <w:p>
      <w:pPr>
        <w:pStyle w:val="FirstParagraph"/>
      </w:pPr>
      <w:r>
        <w:t xml:space="preserve">siempre y cuando</w:t>
      </w:r>
      <w:r>
        <w:t xml:space="preserve"> </w:t>
      </w:r>
      <m:oMath>
        <m:r>
          <m:t>α</m:t>
        </m:r>
        <m:r>
          <m:t>′</m:t>
        </m:r>
        <m: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β</m:t>
        </m:r>
        <m:r>
          <m:t>′</m:t>
        </m:r>
        <m: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</m:t>
        </m:r>
        <m:r>
          <m:t> </m:t>
        </m:r>
      </m:oMath>
      <w:r>
        <w:t xml:space="preserve"> </w:t>
      </w:r>
      <w:r>
        <w:t xml:space="preserve">sean vectores</w:t>
      </w:r>
      <w:r>
        <w:t xml:space="preserve"> </w:t>
      </w:r>
      <w:r>
        <w:t xml:space="preserve">tangentes no nulos.</w:t>
      </w:r>
    </w:p>
    <w:p>
      <w:pPr>
        <w:pStyle w:val="Heading3"/>
      </w:pPr>
      <w:bookmarkStart w:id="33" w:name="conjugacion-analitica"/>
      <w:r>
        <w:t xml:space="preserve">Conjugación analítica</w:t>
      </w:r>
      <w:bookmarkEnd w:id="33"/>
    </w:p>
    <w:p>
      <w:pPr>
        <w:pStyle w:val="FirstParagraph"/>
      </w:pPr>
      <w:r>
        <w:t xml:space="preserve">Sean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transformaciones complejas, de acuerdo a</w:t>
      </w:r>
      <w:r>
        <w:t xml:space="preserve"> </w:t>
      </w:r>
      <w:r>
        <w:t xml:space="preserve">(Carleson and Gamelin</w:t>
      </w:r>
      <w:r>
        <w:t xml:space="preserve"> </w:t>
      </w:r>
      <w:hyperlink w:anchor="ref-Carleson"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:</w:t>
      </w:r>
      <w:r>
        <w:t xml:space="preserve"> </w:t>
      </w:r>
      <w:r>
        <w:t xml:space="preserve">Decimos que una función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U</m:t>
        </m:r>
        <m:r>
          <m:t>→</m:t>
        </m:r>
        <m:r>
          <m:t>U</m:t>
        </m:r>
      </m:oMath>
      <w:r>
        <w:t xml:space="preserve"> </w:t>
      </w:r>
      <w:r>
        <w:t xml:space="preserve">es conformalmente</w:t>
      </w:r>
      <w:r>
        <w:t xml:space="preserve"> </w:t>
      </w:r>
      <w:r>
        <w:t xml:space="preserve">conjugado a una función</w:t>
      </w:r>
      <w:r>
        <w:t xml:space="preserve"> </w:t>
      </w:r>
      <m:oMath>
        <m:r>
          <m:t>g</m:t>
        </m:r>
        <m:r>
          <m:t>:</m:t>
        </m:r>
        <m:r>
          <m:t>V</m:t>
        </m:r>
        <m:r>
          <m:t>→</m:t>
        </m:r>
        <m:r>
          <m:t>V</m:t>
        </m:r>
      </m:oMath>
      <w:r>
        <w:t xml:space="preserve"> </w:t>
      </w:r>
      <w:r>
        <w:t xml:space="preserve">si existe una transformación</w:t>
      </w:r>
      <w:r>
        <w:t xml:space="preserve"> </w:t>
      </w:r>
      <w:r>
        <w:t xml:space="preserve">conforme</w:t>
      </w:r>
      <w:r>
        <w:t xml:space="preserve"> </w:t>
      </w:r>
      <m:oMath>
        <m:r>
          <m:t>φ</m:t>
        </m:r>
        <m:r>
          <m:t>:</m:t>
        </m:r>
        <m:r>
          <m:t>U</m:t>
        </m:r>
        <m:r>
          <m:t>→</m:t>
        </m:r>
        <m:r>
          <m:t>V</m:t>
        </m:r>
      </m:oMath>
      <w:r>
        <w:t xml:space="preserve"> </w:t>
      </w:r>
      <w:r>
        <w:t xml:space="preserve">tal que</w:t>
      </w:r>
      <w:r>
        <w:t xml:space="preserve"> </w:t>
      </w:r>
      <m:oMath>
        <m:r>
          <m:t>g</m:t>
        </m:r>
        <m:r>
          <m:t>=</m:t>
        </m:r>
        <m:r>
          <m:t>φ</m:t>
        </m:r>
        <m:r>
          <m:t>∘</m:t>
        </m:r>
        <m:r>
          <m:t>f</m:t>
        </m:r>
        <m:r>
          <m:t>∘</m:t>
        </m:r>
        <m:sSup>
          <m:e>
            <m:r>
              <m:t>φ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es decir, tal que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t>(</m:t>
          </m:r>
          <m:r>
            <m:t>f</m:t>
          </m:r>
          <m:r>
            <m:t>(</m:t>
          </m:r>
          <m:r>
            <m:t>z</m:t>
          </m:r>
          <m:r>
            <m:t>)</m:t>
          </m:r>
          <m:r>
            <m:t>)</m:t>
          </m:r>
          <m:r>
            <m:t>=</m:t>
          </m:r>
          <m:r>
            <m:t>g</m:t>
          </m:r>
          <m:r>
            <m:t>(</m:t>
          </m:r>
          <m:r>
            <m:t>φ</m:t>
          </m:r>
          <m:r>
            <m:t>(</m:t>
          </m:r>
          <m:r>
            <m:t>z</m:t>
          </m:r>
          <m:r>
            <m:t>)</m:t>
          </m:r>
          <m:r>
            <m:t>)</m:t>
          </m:r>
        </m:oMath>
      </m:oMathPara>
    </w:p>
    <w:p>
      <w:pPr>
        <w:pStyle w:val="FirstParagraph"/>
      </w:pPr>
      <w:r>
        <w:t xml:space="preserve">Las transformaciones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se pueden considerar como las mismas</w:t>
      </w:r>
      <w:r>
        <w:t xml:space="preserve"> </w:t>
      </w:r>
      <w:r>
        <w:t xml:space="preserve">transformaciones visto en diferentes sistemas de coordenadas</w:t>
      </w:r>
    </w:p>
    <w:p>
      <w:pPr>
        <w:pStyle w:val="BodyText"/>
      </w:pPr>
      <w:r>
        <w:t xml:space="preserve">@ref(we) @ref(ww) @ref(www)</w:t>
      </w:r>
    </w:p>
    <w:p>
      <w:pPr>
        <w:pStyle w:val="Heading1"/>
      </w:pPr>
      <w:bookmarkStart w:id="34" w:name="ww"/>
      <w:r>
        <w:t xml:space="preserve">Dinamica discreta compleja</w:t>
      </w:r>
      <w:bookmarkEnd w:id="34"/>
    </w:p>
    <w:p>
      <w:pPr>
        <w:pStyle w:val="FirstParagraph"/>
      </w:pPr>
      <w:r>
        <w:t xml:space="preserve">@ref(we) @ref(ww) @ref(www)</w:t>
      </w:r>
    </w:p>
    <w:p>
      <w:pPr>
        <w:pStyle w:val="Heading2"/>
      </w:pPr>
      <w:bookmarkStart w:id="35" w:name="iteracion-de-funciones-complejas"/>
      <w:r>
        <w:t xml:space="preserve">Iteración de funciones complejas</w:t>
      </w:r>
      <w:bookmarkEnd w:id="35"/>
    </w:p>
    <w:p>
      <w:pPr>
        <w:pStyle w:val="FirstParagraph"/>
      </w:pPr>
      <w:r>
        <w:t xml:space="preserve">Se define</w:t>
      </w:r>
      <w:r>
        <w:t xml:space="preserve"> </w:t>
      </w:r>
      <w:r>
        <w:t xml:space="preserve">como la composición reiterada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consigo misma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veces y la</w:t>
      </w:r>
      <w:r>
        <w:t xml:space="preserve"> </w:t>
      </w:r>
      <w:r>
        <w:t xml:space="preserve">denotamos por</w:t>
      </w:r>
      <w:r>
        <w:t xml:space="preserve"> </w:t>
      </w:r>
      <m:oMath>
        <m:sSup>
          <m:e>
            <m:r>
              <m:t>f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donde</w:t>
      </w:r>
      <w:r>
        <w:t xml:space="preserve"> </w:t>
      </w:r>
      <m:oMath>
        <m:sSup>
          <m:e>
            <m:r>
              <m:t>f</m:t>
            </m:r>
          </m:e>
          <m:sup>
            <m:r>
              <m:t>k</m:t>
            </m:r>
            <m:r>
              <m:t>+</m:t>
            </m:r>
            <m:r>
              <m:t>1</m:t>
            </m:r>
          </m:sup>
        </m:sSup>
        <m:r>
          <m:t>=</m:t>
        </m:r>
        <m:r>
          <m:t>f</m:t>
        </m:r>
        <m:r>
          <m:t>∘</m:t>
        </m:r>
        <m:sSup>
          <m:e>
            <m:r>
              <m:t>f</m:t>
            </m:r>
          </m:e>
          <m:sup>
            <m:r>
              <m:t>k</m:t>
            </m:r>
          </m:sup>
        </m:sSup>
        <m:r>
          <m:t>.</m:t>
        </m:r>
      </m:oMath>
      <w:r>
        <w:t xml:space="preserve"> </w:t>
      </w:r>
      <w:r>
        <w:t xml:space="preserve">Ademas</w:t>
      </w:r>
      <w:r>
        <w:t xml:space="preserve"> </w:t>
      </w:r>
      <m:oMath>
        <m:sSup>
          <m:e>
            <m:r>
              <m:t>f</m:t>
            </m:r>
          </m:e>
          <m:sup>
            <m:r>
              <m:t>1</m:t>
            </m:r>
          </m:sup>
        </m:sSup>
        <m:r>
          <m:t>=</m:t>
        </m:r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t>0</m:t>
            </m:r>
          </m:sup>
        </m:sSup>
        <m:r>
          <m:t>=</m:t>
        </m:r>
        <m:r>
          <m:t>i</m:t>
        </m:r>
        <m:r>
          <m:t>d</m:t>
        </m:r>
        <m:r>
          <m:t>.</m:t>
        </m:r>
      </m:oMath>
      <w:r>
        <w:t xml:space="preserve"> </w:t>
      </w:r>
      <w:r>
        <w:t xml:space="preserve">La órbita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bajo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como la sucesión</w:t>
      </w:r>
      <w:r>
        <w:t xml:space="preserve"> </w:t>
      </w:r>
      <m:oMath>
        <m:r>
          <m:t>x</m:t>
        </m:r>
        <m:r>
          <m:t>,</m:t>
        </m:r>
        <m:r>
          <m:t>f</m:t>
        </m:r>
        <m:r>
          <m:t>(</m:t>
        </m:r>
        <m:r>
          <m:t>x</m:t>
        </m:r>
        <m:r>
          <m:t>)</m:t>
        </m:r>
        <m:r>
          <m:t>,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t>(</m:t>
        </m:r>
        <m:r>
          <m:t>x</m:t>
        </m:r>
        <m:r>
          <m:t>)</m:t>
        </m:r>
        <m:r>
          <m:t>,</m:t>
        </m:r>
        <m:sSup>
          <m:e>
            <m:r>
              <m:t>f</m:t>
            </m:r>
          </m:e>
          <m:sup>
            <m:r>
              <m:t>3</m:t>
            </m:r>
          </m:sup>
        </m:sSup>
        <m:r>
          <m:t>(</m:t>
        </m:r>
        <m:r>
          <m:t>x</m:t>
        </m:r>
        <m:r>
          <m:t>)</m:t>
        </m:r>
        <m:r>
          <m:t>,</m:t>
        </m:r>
        <m:r>
          <m:t>…</m:t>
        </m:r>
        <m:r>
          <m:t>,</m:t>
        </m:r>
        <m:sSup>
          <m:e>
            <m:r>
              <m:t>f</m:t>
            </m:r>
          </m:e>
          <m:sup>
            <m:r>
              <m:t>k</m:t>
            </m:r>
          </m:sup>
        </m:sSup>
        <m:r>
          <m:t>(</m:t>
        </m:r>
        <m:r>
          <m:t>x</m:t>
        </m:r>
        <m:r>
          <m:t>)</m:t>
        </m:r>
        <m:r>
          <m:t>,</m:t>
        </m:r>
        <m:r>
          <m:t>…</m:t>
        </m:r>
      </m:oMath>
    </w:p>
    <w:p>
      <w:pPr>
        <w:pStyle w:val="BodyText"/>
      </w:pPr>
      <w:r>
        <w:t xml:space="preserve">Dado un punto periódico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 periodo</w:t>
      </w:r>
      <w:r>
        <w:t xml:space="preserve"> </w:t>
      </w:r>
      <m:oMath>
        <m:r>
          <m:t>k</m:t>
        </m:r>
        <m:r>
          <m:t>,</m:t>
        </m:r>
      </m:oMath>
      <w:r>
        <w:t xml:space="preserve"> </w:t>
      </w:r>
      <w:r>
        <w:t xml:space="preserve">se define el número</w:t>
      </w:r>
      <w:r>
        <w:t xml:space="preserve"> </w:t>
      </w:r>
      <m:oMath>
        <m:r>
          <m:t>λ</m:t>
        </m:r>
      </m:oMath>
      <w:r>
        <w:t xml:space="preserve">, llamado el valor propio o el multiplicador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grow/>
                      </m:dPr>
                      <m:e>
                        <m:sSup>
                          <m:e>
                            <m:r>
                              <m:t>f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</m:d>
                    <m:r>
                      <m:t>′</m:t>
                    </m:r>
                    <m:r>
                      <m:t>(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)</m:t>
                    </m:r>
                    <m:r>
                      <m:t>=</m:t>
                    </m:r>
                    <m:nary>
                      <m:naryPr>
                        <m:chr m:val="∏"/>
                        <m:limLoc m:val="undOvr"/>
                        <m:subHide m:val="0"/>
                        <m:supHide m:val="0"/>
                      </m:naryPr>
                      <m:sub>
                        <m:r>
                          <m:t>i</m:t>
                        </m:r>
                        <m: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  <m:r>
                          <m:t>−</m:t>
                        </m:r>
                        <m:r>
                          <m:t>1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t>′</m:t>
                    </m:r>
                    <m:d>
                      <m:dPr>
                        <m:begChr m:val="("/>
                        <m:endChr m:val=")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si</m:t>
                    </m:r>
                    <m:r>
                      <m:t> 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≠</m:t>
                    </m:r>
                    <m:r>
                      <m:t>∞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f</m:t>
                                </m:r>
                              </m:e>
                              <m:sup>
                                <m:r>
                                  <m:t>k</m:t>
                                </m:r>
                              </m:sup>
                            </m:sSup>
                          </m:e>
                        </m:d>
                        <m:r>
                          <m:t>′</m:t>
                        </m:r>
                        <m:r>
                          <m:t>(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)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si</m:t>
                    </m:r>
                    <m:r>
                      <m:t> 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=</m:t>
                    </m:r>
                    <m:r>
                      <m:t>∞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un punto fijo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si verifica la ecuación</w:t>
      </w:r>
      <w:r>
        <w:t xml:space="preserve"> </w:t>
      </w:r>
      <m:oMath>
        <m:r>
          <m:t>f</m:t>
        </m:r>
        <m: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</m:t>
        </m:r>
        <m:r>
          <m:t>=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.</m:t>
        </m:r>
      </m:oMath>
      <w:r>
        <w:t xml:space="preserve"> </w:t>
      </w:r>
      <w:r>
        <w:t xml:space="preserve">Un punto fijo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f</m:t>
        </m:r>
      </m:oMath>
      <w:r>
        <w:t xml:space="preserve">, es periódica, de periodo 1.</w:t>
      </w:r>
    </w:p>
    <w:p>
      <w:pPr>
        <w:pStyle w:val="Heading2"/>
      </w:pPr>
      <w:bookmarkStart w:id="36" w:name="conjuntos-de-fatou-y-julia-mathcalk-mathcalj-y-mathcalf"/>
      <w:r>
        <w:t xml:space="preserve">Conjuntos de Fatou y Julia</w:t>
      </w:r>
      <w:r>
        <w:t xml:space="preserve"> </w:t>
      </w:r>
      <m:oMath>
        <m:r>
          <m:rPr>
            <m:sty m:val="p"/>
            <m:scr m:val="script"/>
          </m:rP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J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bookmarkEnd w:id="36"/>
    </w:p>
    <w:p>
      <w:pPr>
        <w:pStyle w:val="FirstParagraph"/>
      </w:pPr>
      <w:r>
        <w:t xml:space="preserve">El conjunto lleno de Julia asociado a</w:t>
      </w:r>
      <w:r>
        <w:t xml:space="preserve"> </w:t>
      </w:r>
      <w:r>
        <w:t xml:space="preserve">una función</w:t>
      </w:r>
      <w:r>
        <w:t xml:space="preserve"> </w:t>
      </w:r>
      <m:oMath>
        <m:r>
          <m:t>f</m:t>
        </m:r>
        <m:r>
          <m:t>,</m:t>
        </m:r>
      </m:oMath>
      <w:r>
        <w:t xml:space="preserve"> </w:t>
      </w:r>
      <w:r>
        <w:t xml:space="preserve">lo cual se denota como</w:t>
      </w:r>
      <w:r>
        <w:t xml:space="preserve"> </w:t>
      </w:r>
      <m:oMath>
        <m:r>
          <m:rPr>
            <m:sty m:val="p"/>
            <m:scr m:val="script"/>
          </m:rPr>
          <m:t>K</m:t>
        </m:r>
        <m:r>
          <m:t>=</m:t>
        </m:r>
        <m:r>
          <m:rPr>
            <m:sty m:val="p"/>
            <m:scr m:val="script"/>
          </m:rPr>
          <m:t>K</m:t>
        </m:r>
        <m:d>
          <m:dPr>
            <m:begChr m:val="("/>
            <m:endChr m:val=")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es aquel conjunto</w:t>
      </w:r>
      <w:r>
        <w:t xml:space="preserve"> </w:t>
      </w:r>
      <w:r>
        <w:t xml:space="preserve">de todos los</w:t>
      </w:r>
      <w:r>
        <w:t xml:space="preserve"> </w:t>
      </w:r>
      <m:oMath>
        <m:r>
          <m:t>z</m:t>
        </m:r>
        <m:r>
          <m:t>∈</m:t>
        </m:r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, para los cuales la secuencia definida por</w:t>
      </w:r>
      <w:r>
        <w:t xml:space="preserve"> </w:t>
      </w:r>
      <w:r>
        <w:t xml:space="preserve">inducción por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t>=</m:t>
        </m:r>
        <m:r>
          <m:t>z</m:t>
        </m:r>
        <m:r>
          <m:t>,</m:t>
        </m:r>
        <m:sSub>
          <m:e>
            <m:r>
              <m:t>z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=</m:t>
        </m:r>
        <m:r>
          <m:t>f</m:t>
        </m:r>
        <m:d>
          <m:dPr>
            <m:begChr m:val="(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a la que llamaremos</w:t>
      </w:r>
      <w:r>
        <w:t xml:space="preserve"> </w:t>
      </w:r>
      <w:r>
        <w:t xml:space="preserve">órbita positiva de</w:t>
      </w:r>
      <w:r>
        <w:t xml:space="preserve"> </w:t>
      </w:r>
      <m:oMath>
        <m:r>
          <m:t>z</m:t>
        </m:r>
        <m:r>
          <m:t>,</m:t>
        </m:r>
      </m:oMath>
      <w:r>
        <w:t xml:space="preserve"> </w:t>
      </w:r>
      <w:r>
        <w:t xml:space="preserve">no converge a infinito; y el conjunto de</w:t>
      </w:r>
      <w:r>
        <w:t xml:space="preserve"> </w:t>
      </w:r>
      <w:r>
        <w:t xml:space="preserve">Julia es la frontera del conjunto lleno de Julia es decir</w:t>
      </w:r>
      <w:r>
        <w:t xml:space="preserve"> </w:t>
      </w:r>
      <m:oMath>
        <m:r>
          <m:rPr>
            <m:sty m:val="p"/>
            <m:scr m:val="script"/>
          </m:rPr>
          <m:t>J</m:t>
        </m:r>
        <m:r>
          <m:t>=</m:t>
        </m:r>
        <m:r>
          <m:t>∂</m:t>
        </m:r>
        <m:r>
          <m:rPr>
            <m:sty m:val="p"/>
            <m:scr m:val="script"/>
          </m:rPr>
          <m:t>K</m:t>
        </m:r>
      </m:oMath>
      <w:r>
        <w:t xml:space="preserve">.</w:t>
      </w:r>
    </w:p>
    <w:p>
      <w:pPr>
        <w:pStyle w:val="BodyText"/>
      </w:pPr>
      <w:r>
        <w:t xml:space="preserve">El conjunto de Fatou, asociado a una función</w:t>
      </w:r>
      <w:r>
        <w:t xml:space="preserve"> </w:t>
      </w:r>
      <m:oMath>
        <m:r>
          <m:t>f</m:t>
        </m:r>
        <m:r>
          <m:t>,</m:t>
        </m:r>
      </m:oMath>
      <w:r>
        <w:t xml:space="preserve"> </w:t>
      </w:r>
      <w:r>
        <w:t xml:space="preserve">lo cual se denota como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t>=</m:t>
        </m:r>
        <m:r>
          <m:rPr>
            <m:sty m:val="p"/>
            <m:scr m:val="script"/>
          </m:rPr>
          <m:t>F</m:t>
        </m:r>
        <m:d>
          <m:dPr>
            <m:begChr m:val="("/>
            <m:endChr m:val=")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es aquel conjunto de todos</w:t>
      </w:r>
      <w:r>
        <w:t xml:space="preserve"> </w:t>
      </w:r>
      <w:r>
        <w:t xml:space="preserve">los</w:t>
      </w:r>
      <w:r>
        <w:t xml:space="preserve"> </w:t>
      </w:r>
      <m:oMath>
        <m:r>
          <m:t>z</m:t>
        </m:r>
        <m:r>
          <m:t>∈</m:t>
        </m:r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</m:oMath>
      <w:r>
        <w:t xml:space="preserve">, para los cuales la secuencia definida por inducción</w:t>
      </w:r>
      <w:r>
        <w:t xml:space="preserve"> </w:t>
      </w:r>
      <w:r>
        <w:t xml:space="preserve">por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t>=</m:t>
        </m:r>
        <m:r>
          <m:t>z</m:t>
        </m:r>
        <m:r>
          <m:t>,</m:t>
        </m:r>
        <m:sSub>
          <m:e>
            <m:r>
              <m:t>z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=</m:t>
        </m:r>
        <m:r>
          <m:t>f</m:t>
        </m:r>
        <m:d>
          <m:dPr>
            <m:begChr m:val="(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forma una familia normal,</w:t>
      </w:r>
      <w:r>
        <w:t xml:space="preserve"> </w:t>
      </w:r>
      <w:r>
        <w:t xml:space="preserve">es decir</w:t>
      </w:r>
      <w:r>
        <w:t xml:space="preserve">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es normal, de esto</w:t>
      </w:r>
    </w:p>
    <w:p>
      <w:pPr>
        <w:pStyle w:val="Heading2"/>
      </w:pPr>
      <w:bookmarkStart w:id="37" w:name="plano-de-parametros-generado-por-q_pcz-pc"/>
      <w:r>
        <w:t xml:space="preserve">Plano de parámetros generado por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,</m:t>
            </m:r>
            <m:r>
              <m:t>c</m:t>
            </m:r>
          </m:sub>
        </m:sSub>
        <m:r>
          <m:t>=</m:t>
        </m:r>
        <m:sSup>
          <m:e>
            <m:r>
              <m:t>z</m:t>
            </m:r>
          </m:e>
          <m:sup>
            <m:r>
              <m:t>p</m:t>
            </m:r>
          </m:sup>
        </m:sSup>
        <m:r>
          <m:t>+</m:t>
        </m:r>
        <m:r>
          <m:t>c</m:t>
        </m:r>
      </m:oMath>
      <w:bookmarkEnd w:id="37"/>
    </w:p>
    <w:p>
      <w:pPr>
        <w:pStyle w:val="FirstParagraph"/>
      </w:pPr>
      <w:r>
        <w:t xml:space="preserve">Es un conjunto de puntos llamados</w:t>
      </w:r>
      <w:r>
        <w:t xml:space="preserve"> </w:t>
      </w:r>
      <w:r>
        <w:t xml:space="preserve">,</w:t>
      </w:r>
      <w:r>
        <w:t xml:space="preserve"> </w:t>
      </w:r>
      <w:r>
        <w:t xml:space="preserve">definida por una función compleja</w:t>
      </w:r>
      <w:r>
        <w:t xml:space="preserve"> </w:t>
      </w:r>
      <m:oMath>
        <m:r>
          <m:t>f</m:t>
        </m:r>
      </m:oMath>
      <w:r>
        <w:t xml:space="preserve">, que contiene un parámetro</w:t>
      </w:r>
      <w:r>
        <w:t xml:space="preserve"> </w:t>
      </w:r>
      <m:oMath>
        <m:r>
          <m:t>c</m:t>
        </m:r>
      </m:oMath>
      <w:r>
        <w:t xml:space="preserve">, es decir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d>
          <m:dPr>
            <m:begChr m:val="("/>
            <m:endChr m:val=")"/>
            <m:grow/>
          </m:dPr>
          <m:e>
            <m:r>
              <m:t>z</m:t>
            </m:r>
          </m:e>
        </m:d>
      </m:oMath>
      <w:r>
        <w:t xml:space="preserve">, es decir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Q</m:t>
          </m:r>
          <m:box>
            <m:boxPr>
              <m:opEmu m:val="1"/>
            </m:boxPr>
            <m:e>
              <m:r>
                <m:t>:=</m:t>
              </m:r>
            </m:e>
          </m:box>
          <m:d>
            <m:dPr>
              <m:begChr m:val="{"/>
              <m:endChr m:val="}"/>
              <m:grow/>
            </m:dPr>
            <m:e>
              <m:r>
                <m:t>c</m:t>
              </m:r>
              <m:r>
                <m:t>∈</m:t>
              </m:r>
              <m:r>
                <m:rPr>
                  <m:sty m:val="p"/>
                  <m:scr m:val="double-struck"/>
                </m:rPr>
                <m:t>C</m:t>
              </m:r>
              <m:r>
                <m:t>:</m:t>
              </m:r>
              <m:sSubSup>
                <m:e>
                  <m:d>
                    <m:dPr>
                      <m:begChr m:val="{"/>
                      <m:endChr m:val="}"/>
                      <m:grow/>
                    </m:dPr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t>(</m:t>
                      </m:r>
                      <m:r>
                        <m:t>0</m:t>
                      </m:r>
                      <m:r>
                        <m:t>)</m:t>
                      </m:r>
                    </m:e>
                  </m:d>
                </m:e>
                <m:sub>
                  <m:r>
                    <m:t>m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∞</m:t>
                  </m:r>
                </m:sup>
              </m:sSubSup>
              <m:r>
                <m:rPr>
                  <m:sty m:val="p"/>
                </m:rPr>
                <m:t> es acotada</m:t>
              </m:r>
            </m:e>
          </m:d>
        </m:oMath>
      </m:oMathPara>
    </w:p>
    <w:p>
      <w:pPr>
        <w:pStyle w:val="FirstParagraph"/>
      </w:pPr>
      <w:r>
        <w:t xml:space="preserve">de manera que este conjunto, divide al</w:t>
      </w:r>
      <w:r>
        <w:t xml:space="preserve"> </w:t>
      </w:r>
      <w:r>
        <w:t xml:space="preserve"> </w:t>
      </w:r>
      <w:r>
        <w:t xml:space="preserve">en dos conjuntos complementarios</w:t>
      </w:r>
      <w:r>
        <w:t xml:space="preserve"> </w:t>
      </w:r>
      <m:oMath>
        <m:r>
          <m:rPr>
            <m:sty m:val="p"/>
            <m:scr m:val="script"/>
          </m:rPr>
          <m:t>Q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C</m:t>
            </m:r>
          </m:e>
          <m:sub>
            <m:r>
              <m:t>∞</m:t>
            </m:r>
          </m:sub>
        </m:sSub>
        <m:r>
          <m:t>\</m:t>
        </m:r>
        <m:r>
          <m:rPr>
            <m:sty m:val="p"/>
            <m:scr m:val="script"/>
          </m:rPr>
          <m:t>Q</m:t>
        </m:r>
      </m:oMath>
      <w:r>
        <w:t xml:space="preserve">.</w:t>
      </w:r>
    </w:p>
    <w:p>
      <w:pPr>
        <w:pStyle w:val="Heading2"/>
      </w:pPr>
      <w:bookmarkStart w:id="38" w:name="plano-dinamico-generado-por-q_pcz-pc"/>
      <w:r>
        <w:t xml:space="preserve">Plano dinámico generado por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,</m:t>
            </m:r>
            <m:r>
              <m:t>c</m:t>
            </m:r>
          </m:sub>
        </m:sSub>
        <m:r>
          <m:t>=</m:t>
        </m:r>
        <m:sSup>
          <m:e>
            <m:r>
              <m:t>z</m:t>
            </m:r>
          </m:e>
          <m:sup>
            <m:r>
              <m:t>p</m:t>
            </m:r>
          </m:sup>
        </m:sSup>
        <m:r>
          <m:t>+</m:t>
        </m:r>
        <m:r>
          <m:t>c</m:t>
        </m:r>
      </m:oMath>
      <w:bookmarkEnd w:id="38"/>
    </w:p>
    <w:p>
      <w:pPr>
        <w:pStyle w:val="FirstParagraph"/>
      </w:pPr>
      <w:r>
        <w:t xml:space="preserve">Este plano esta estructurado con los conjuntos de Julia cuyas propiedades dependen de la ubicación del parámetro c en relación a los conjuntos acotados en ellos, mencionado en la definición del plano de parámetros.</w:t>
      </w:r>
    </w:p>
    <w:p>
      <w:pPr>
        <w:pStyle w:val="Heading1"/>
      </w:pPr>
      <w:bookmarkStart w:id="39" w:name="www"/>
      <w:r>
        <w:t xml:space="preserve">Relaciones topólogicas entre los conjuntos Multibrot y Julia</w:t>
      </w:r>
      <w:bookmarkEnd w:id="39"/>
    </w:p>
    <w:p>
      <w:pPr>
        <w:pStyle w:val="FirstParagraph"/>
      </w:pPr>
      <w:r>
        <w:t xml:space="preserve">@ref(we) @ref(ww) @ref(www)</w:t>
      </w:r>
    </w:p>
    <w:p>
      <w:pPr>
        <w:pStyle w:val="Heading2"/>
      </w:pPr>
      <w:bookmarkStart w:id="40" w:name="hipotesis-1"/>
      <w:r>
        <w:t xml:space="preserve">Hipótesis 1</w:t>
      </w:r>
      <w:bookmarkEnd w:id="40"/>
    </w:p>
    <w:p>
      <w:pPr>
        <w:pStyle w:val="FirstParagraph"/>
      </w:pPr>
      <w:r>
        <w:t xml:space="preserve">El parámetro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pertenece al conjunto Multibrots, si, y solo si el</w:t>
      </w:r>
      <w:r>
        <w:t xml:space="preserve"> </w:t>
      </w:r>
      <w:r>
        <w:t xml:space="preserve">conjunto de Julia asociado a este parámetro, es simplemente conexa, además el complemento del</w:t>
      </w:r>
      <w:r>
        <w:t xml:space="preserve"> </w:t>
      </w:r>
      <w:r>
        <w:t xml:space="preserve">conjunto lleno de Julia es conexa</w:t>
      </w:r>
      <w:r>
        <w:t xml:space="preserve"> </w:t>
      </w:r>
    </w:p>
    <w:bookmarkStart w:id="46" w:name="refs"/>
    <w:bookmarkStart w:id="41" w:name="ref-Barnsley"/>
    <w:p>
      <w:pPr>
        <w:pStyle w:val="Bibliography"/>
      </w:pPr>
      <w:r>
        <w:t xml:space="preserve">Barnsley, Michael. 1988.</w:t>
      </w:r>
      <w:r>
        <w:t xml:space="preserve"> </w:t>
      </w:r>
      <w:r>
        <w:rPr>
          <w:i/>
        </w:rPr>
        <w:t xml:space="preserve">Fractal Everywhere</w:t>
      </w:r>
      <w:r>
        <w:t xml:space="preserve">. 2nd ed. 1250 Sixth Avenue, San Diego,CA 92101 Londres: Academic Press. Inc.</w:t>
      </w:r>
    </w:p>
    <w:bookmarkEnd w:id="41"/>
    <w:bookmarkStart w:id="43" w:name="ref-Carleson"/>
    <w:p>
      <w:pPr>
        <w:pStyle w:val="Bibliography"/>
      </w:pPr>
      <w:r>
        <w:t xml:space="preserve">Carleson, L., and T.W. Gamelin. 2013.</w:t>
      </w:r>
      <w:r>
        <w:t xml:space="preserve"> </w:t>
      </w:r>
      <w:r>
        <w:rPr>
          <w:i/>
        </w:rPr>
        <w:t xml:space="preserve">Complex Dynamics</w:t>
      </w:r>
      <w:r>
        <w:t xml:space="preserve">. Universitext. Springer New York.</w:t>
      </w:r>
      <w:r>
        <w:t xml:space="preserve"> </w:t>
      </w:r>
      <w:hyperlink r:id="rId42">
        <w:r>
          <w:rPr>
            <w:rStyle w:val="Hyperlink"/>
          </w:rPr>
          <w:t xml:space="preserve">https://books.google.com.pe/books?id=2CMRBwAAQBAJ</w:t>
        </w:r>
      </w:hyperlink>
      <w:r>
        <w:t xml:space="preserve">.</w:t>
      </w:r>
    </w:p>
    <w:bookmarkEnd w:id="43"/>
    <w:bookmarkStart w:id="44" w:name="ref-rudin"/>
    <w:p>
      <w:pPr>
        <w:pStyle w:val="Bibliography"/>
      </w:pPr>
      <w:r>
        <w:t xml:space="preserve">Rudin, W. 1987.</w:t>
      </w:r>
      <w:r>
        <w:t xml:space="preserve"> </w:t>
      </w:r>
      <w:r>
        <w:rPr>
          <w:i/>
        </w:rPr>
        <w:t xml:space="preserve">Real and Complex Analysis</w:t>
      </w:r>
      <w:r>
        <w:t xml:space="preserve">. 3rd ed. University of Wisconsin, Madison: Alhambra.</w:t>
      </w:r>
    </w:p>
    <w:bookmarkEnd w:id="44"/>
    <w:bookmarkStart w:id="45" w:name="ref-articlechurchil"/>
    <w:p>
      <w:pPr>
        <w:pStyle w:val="Bibliography"/>
      </w:pPr>
      <w:r>
        <w:t xml:space="preserve">V. Churchill, Ruel, James Ward Brown, and Roger F. Verhey. 2019. “Variable Compleja Y Sus Aplicaciones / Ruel V. Churchill, J.w. Brown, R.f. Verhey ; Tr. De Onofre Rojo Asenjo.” January.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42" Target="https://books.google.com.pe/books?id=2CMRBwAAQBAJ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2" Target="https://books.google.com.pe/books?id=2CMRBwAAQBA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Relaciones topológicas entre los conjuntos Multibrots y de Julia generados por el polinomio {z^p+c}</dc:title>
  <dc:creator>MALLQUI BAÑOS Ricardo Michel</dc:creator>
  <cp:keywords/>
  <dcterms:created xsi:type="dcterms:W3CDTF">2019-09-08T17:53:07Z</dcterms:created>
  <dcterms:modified xsi:type="dcterms:W3CDTF">2019-09-08T17:53:07Z</dcterms:modified>
</cp:coreProperties>
</file>