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Continuidade do Projeto – Após o Lote 4</w:t>
      </w:r>
    </w:p>
    <w:p>
      <w:r>
        <w:rPr>
          <w:b/>
        </w:rPr>
        <w:t>Objetivo</w:t>
        <w:br/>
      </w:r>
      <w:r>
        <w:t>Migrar todas as 32 ferramentas para exportação em PDF e Excel usando bibliotecas reais, eliminando completamente o fluxo baseado em impressão do navegador.</w:t>
        <w:br/>
      </w:r>
    </w:p>
    <w:p>
      <w:pPr>
        <w:pStyle w:val="Heading2"/>
      </w:pPr>
      <w:r>
        <w:t>Regras obrigatórias</w:t>
      </w:r>
    </w:p>
    <w:p>
      <w:r>
        <w:t>1. Antes de iniciar qualquer lote, analisar novamente:</w:t>
        <w:br/>
        <w:t>- ZIP original enviado pelo usuário</w:t>
        <w:br/>
        <w:t>- README.md da raiz</w:t>
        <w:br/>
        <w:t>- CORE_CANDIDATES.md</w:t>
        <w:br/>
        <w:t>- docs/IMPLEMENTATION-LOTS.md</w:t>
        <w:br/>
        <w:t>- Todos os lotes anteriores</w:t>
        <w:br/>
        <w:br/>
        <w:t>2. Obedecer integralmente o README da raiz.</w:t>
        <w:br/>
        <w:br/>
        <w:t>3. Entregar sempre um ZIP contendo apenas os arquivos alterados no lote.</w:t>
        <w:br/>
        <w:br/>
        <w:t>4. É permitido instalar extensões PHP (dom, mbstring, xmlwriter e SQLite) e dependências necessárias para validações.</w:t>
      </w:r>
    </w:p>
    <w:p>
      <w:pPr>
        <w:pStyle w:val="Heading2"/>
      </w:pPr>
      <w:r>
        <w:t>Situação atual</w:t>
      </w:r>
    </w:p>
    <w:p>
      <w:r>
        <w:t>Lote 1: Core de exportação com contratos compartilhados para PDF e Excel.</w:t>
        <w:br/>
        <w:t>Lote 2: Migração das ferramentas 1–8.</w:t>
        <w:br/>
        <w:t>Lote 3: Migração das ferramentas 9–16.</w:t>
        <w:br/>
        <w:t>Lote 4: Deve considerar como base o projeto original + lotes 1, 2 e 3, preservando a arquitetura compartilhada.</w:t>
      </w:r>
    </w:p>
    <w:p>
      <w:pPr>
        <w:pStyle w:val="Heading2"/>
      </w:pPr>
      <w:r>
        <w:t>Pendências para os próximos chats</w:t>
      </w:r>
    </w:p>
    <w:p>
      <w:r>
        <w:t>- Concluir a migração das ferramentas 17–24 (caso ainda exista qualquer pendência).</w:t>
        <w:br/>
        <w:t>- Migrar as ferramentas 25–32.</w:t>
        <w:br/>
        <w:t>- Remover definitivamente BrowserPrintExporter, window.print() e qualquer legado de impressão.</w:t>
        <w:br/>
        <w:t>- Eliminar exportações manuais de Excel.</w:t>
        <w:br/>
        <w:t>- Garantir que todas as ferramentas ofereçam:</w:t>
        <w:br/>
        <w:t xml:space="preserve">  • Baixar PDF</w:t>
        <w:br/>
        <w:t xml:space="preserve">  • Baixar Excel (.xlsx)</w:t>
        <w:br/>
        <w:t>- Validar que PDF e Excel utilizam exatamente o mesmo resultado exibido na tela.</w:t>
        <w:br/>
        <w:t>- Executar validações finais e atualizar a documentação.</w:t>
      </w:r>
    </w:p>
    <w:p>
      <w:pPr>
        <w:pStyle w:val="Heading2"/>
      </w:pPr>
      <w:r>
        <w:t>Requisitos técnicos</w:t>
      </w:r>
    </w:p>
    <w:p>
      <w:r>
        <w:t>- PDF deve ser gerado por biblioteca real (ex.: Dompdf ou equivalente).</w:t>
        <w:br/>
        <w:t>- Excel deve ser gerado por PhpSpreadsheet/Laravel Excel.</w:t>
        <w:br/>
        <w:t>- Nenhuma ferramenta deve conhecer detalhes da biblioteca; tudo deve passar pelo Core compartilhado.</w:t>
        <w:br/>
        <w:t>- Exportar apenas o resultado da ferramenta, nunca menus, formulários ou layout da aplicação.</w:t>
      </w:r>
    </w:p>
    <w:p>
      <w:pPr>
        <w:pStyle w:val="Heading2"/>
      </w:pPr>
      <w:r>
        <w:t>Entrega de cada lote</w:t>
      </w:r>
    </w:p>
    <w:p>
      <w:r>
        <w:t>Cada lote deve:</w:t>
        <w:br/>
        <w:t>- reler o estado anterior;</w:t>
        <w:br/>
        <w:t>- respeitar o README;</w:t>
        <w:br/>
        <w:t>- manter compatibilidade;</w:t>
        <w:br/>
        <w:t>- atualizar a documentação;</w:t>
        <w:br/>
        <w:t>- entregar somente os arquivos modificados em um ZIP incremental.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