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Plano de 20 Novas Ferramentas</w:t>
        <w:br/>
        <w:t>Prazzu Tools</w:t>
      </w:r>
    </w:p>
    <w:p>
      <w:pPr>
        <w:jc w:val="center"/>
      </w:pPr>
      <w:r>
        <w:rPr>
          <w:i/>
        </w:rPr>
        <w:t>Foco: aquisição de usuários, utilidade recorrente e evolução Essencial → Plus</w:t>
      </w:r>
    </w:p>
    <w:p>
      <w:pPr>
        <w:pStyle w:val="Heading1"/>
      </w:pPr>
      <w:r>
        <w:t>1. Objetivo e critérios de seleção</w:t>
      </w:r>
    </w:p>
    <w:p>
      <w:r>
        <w:t>Este plano reúne 20 ferramentas para a próxima expansão do Prazzu Tools: 8 ferramentas já previstas no documento de planejamento e 12 novas ferramentas selecionadas com foco principal em atrair usuários para o projeto. A seleção evita repetir as 12 ferramentas atualmente existentes no projeto e prioriza problemas recorrentes de contadores, escritórios contábeis, profissionais financeiros e pequenos empresários.</w:t>
      </w:r>
    </w:p>
    <w:p>
      <w:r>
        <w:t>O plano Essencial deve resolver o problema principal por completo. O Plus não pode ser uma correção de uma versão gratuita capada: ele deve acrescentar produtividade, automação, escala, personalização, histórico, integrações e análises mais profundas.</w:t>
      </w:r>
    </w:p>
    <w:p>
      <w:r>
        <w:t>Sinais externos reforçam a prioridade em rotinas fiscais, MEI/CNPJ, folha, obrigações e gestão financeira: em 2026 a DCTFWeb consolida apurações vindas de eSocial/EFD-Reinf e do MIT, enquanto conteúdos recentes do Sebrae continuam tratando fluxo de caixa como ferramenta central de gestão. Esses temas têm alta recorrência operacional e bom potencial de busca orgânica.</w:t>
      </w:r>
    </w:p>
    <w:p>
      <w:pPr>
        <w:pStyle w:val="Heading1"/>
      </w:pPr>
      <w:r>
        <w:t>2. Regra arquitetural obrigatória</w:t>
      </w:r>
    </w:p>
    <w:p>
      <w:r>
        <w:t>Se mais de uma ferramenta precisar da mesma capacidade técnica, essa capacidade deve ser global no Core. Exemplos: geração de PDF, DOCX, XLSX/CSV, leitura de XML/OFX, processamento em lote, OCR, validação documental, histórico, templates, assinatura, envio, armazenamento temporário, gráficos e motores de cálculo.</w:t>
      </w:r>
    </w:p>
    <w:p>
      <w:r>
        <w:t>A ferramenta deve consumir o recurso compartilhado; não deve recriar uma implementação paralela dentro do próprio módulo.</w:t>
      </w:r>
    </w:p>
    <w:p>
      <w:pPr>
        <w:pStyle w:val="Heading1"/>
      </w:pPr>
      <w:r>
        <w:t>3. Ferramentas já existentes - não repetir</w:t>
      </w:r>
    </w:p>
    <w:p>
      <w:pPr>
        <w:pStyle w:val="ListBullet"/>
      </w:pPr>
      <w:r>
        <w:t>Calculadora de Honorários Contábeis</w:t>
      </w:r>
    </w:p>
    <w:p>
      <w:pPr>
        <w:pStyle w:val="ListBullet"/>
      </w:pPr>
      <w:r>
        <w:t>Validador de Documentos/CNPJ</w:t>
      </w:r>
    </w:p>
    <w:p>
      <w:pPr>
        <w:pStyle w:val="ListBullet"/>
      </w:pPr>
      <w:r>
        <w:t>Gerador de Contratos</w:t>
      </w:r>
    </w:p>
    <w:p>
      <w:pPr>
        <w:pStyle w:val="ListBullet"/>
      </w:pPr>
      <w:r>
        <w:t>Gerador DARF/GPS</w:t>
      </w:r>
    </w:p>
    <w:p>
      <w:pPr>
        <w:pStyle w:val="ListBullet"/>
      </w:pPr>
      <w:r>
        <w:t>Conversor Fiscal XML</w:t>
      </w:r>
    </w:p>
    <w:p>
      <w:pPr>
        <w:pStyle w:val="ListBullet"/>
      </w:pPr>
      <w:r>
        <w:t>Calculadora de Rescisão Trabalhista</w:t>
      </w:r>
    </w:p>
    <w:p>
      <w:pPr>
        <w:pStyle w:val="ListBullet"/>
      </w:pPr>
      <w:r>
        <w:t>Calculadora de Margem/Markup</w:t>
      </w:r>
    </w:p>
    <w:p>
      <w:pPr>
        <w:pStyle w:val="ListBullet"/>
      </w:pPr>
      <w:r>
        <w:t>Calculadora de Pró-Labore e Distribuição de Lucros</w:t>
      </w:r>
    </w:p>
    <w:p>
      <w:pPr>
        <w:pStyle w:val="ListBullet"/>
      </w:pPr>
      <w:r>
        <w:t>Emissor de Recibos</w:t>
      </w:r>
    </w:p>
    <w:p>
      <w:pPr>
        <w:pStyle w:val="ListBullet"/>
      </w:pPr>
      <w:r>
        <w:t>Calculadora do Simples Nacional</w:t>
      </w:r>
    </w:p>
    <w:p>
      <w:pPr>
        <w:pStyle w:val="ListBullet"/>
      </w:pPr>
      <w:r>
        <w:t>Comparador Tributário</w:t>
      </w:r>
    </w:p>
    <w:p>
      <w:pPr>
        <w:pStyle w:val="ListBullet"/>
      </w:pPr>
      <w:r>
        <w:t>Calculadora de Férias</w:t>
      </w:r>
    </w:p>
    <w:p>
      <w:pPr>
        <w:pStyle w:val="Heading1"/>
      </w:pPr>
      <w:r>
        <w:t>4. As 20 ferramentas priorizadas</w:t>
      </w:r>
    </w:p>
    <w:p>
      <w:pPr>
        <w:pStyle w:val="Heading2"/>
      </w:pPr>
      <w:r>
        <w:t>4.1 Oito ferramentas já previstas no roadmap</w:t>
      </w:r>
    </w:p>
    <w:p>
      <w:pPr>
        <w:pStyle w:val="Heading3"/>
      </w:pPr>
      <w:r>
        <w:t>1. Leitor de XML de NF-e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</w:tcPr>
          <w:p>
            <w:r>
              <w:t>Origem</w:t>
            </w:r>
          </w:p>
        </w:tc>
        <w:tc>
          <w:tcPr>
            <w:tcW w:type="dxa" w:w="5040"/>
            <w:vAlign w:val="top"/>
          </w:tcPr>
          <w:p>
            <w:r>
              <w:t>Roadmap já existente</w:t>
            </w:r>
          </w:p>
        </w:tc>
      </w:tr>
      <w:tr>
        <w:tc>
          <w:tcPr>
            <w:tcW w:type="dxa" w:w="5040"/>
            <w:vAlign w:val="top"/>
          </w:tcPr>
          <w:p>
            <w:r>
              <w:t>Essencial - gratuito e completo</w:t>
            </w:r>
          </w:p>
        </w:tc>
        <w:tc>
          <w:tcPr>
            <w:tcW w:type="dxa" w:w="5040"/>
            <w:vAlign w:val="top"/>
          </w:tcPr>
          <w:p>
            <w:r>
              <w:t>Abrir um XML de NF-e e apresentar, de forma organizada, emitente, destinatário, produtos, NCM, CFOP, CST/CSOSN, bases, ICMS, IPI, PIS, COFINS, frete, descontos e totais. Permitir busca dentro da nota e relatório limpo.</w:t>
            </w:r>
          </w:p>
        </w:tc>
      </w:tr>
      <w:tr>
        <w:tc>
          <w:tcPr>
            <w:tcW w:type="dxa" w:w="5040"/>
            <w:vAlign w:val="top"/>
          </w:tcPr>
          <w:p>
            <w:r>
              <w:t>Plus - produtividade e escala</w:t>
            </w:r>
          </w:p>
        </w:tc>
        <w:tc>
          <w:tcPr>
            <w:tcW w:type="dxa" w:w="5040"/>
            <w:vAlign w:val="top"/>
          </w:tcPr>
          <w:p>
            <w:r>
              <w:t>Processamento de múltiplos XMLs, consolidação por produto/CFOP/NCM/CST, filtros, dashboards, exportação XLSX/CSV, comparação entre períodos e histórico.</w:t>
            </w:r>
          </w:p>
        </w:tc>
      </w:tr>
      <w:tr>
        <w:tc>
          <w:tcPr>
            <w:tcW w:type="dxa" w:w="5040"/>
            <w:vAlign w:val="top"/>
          </w:tcPr>
          <w:p>
            <w:r>
              <w:t>Potencial de aquisição</w:t>
            </w:r>
          </w:p>
        </w:tc>
        <w:tc>
          <w:tcPr>
            <w:tcW w:type="dxa" w:w="5040"/>
            <w:vAlign w:val="top"/>
          </w:tcPr>
          <w:p>
            <w:r>
              <w:t>Muito alta</w:t>
            </w:r>
          </w:p>
        </w:tc>
      </w:tr>
      <w:tr>
        <w:tc>
          <w:tcPr>
            <w:tcW w:type="dxa" w:w="5040"/>
            <w:vAlign w:val="top"/>
          </w:tcPr>
          <w:p>
            <w:r>
              <w:t>Por que construir</w:t>
            </w:r>
          </w:p>
        </w:tc>
        <w:tc>
          <w:tcPr>
            <w:tcW w:type="dxa" w:w="5040"/>
            <w:vAlign w:val="top"/>
          </w:tcPr>
          <w:p>
            <w:r>
              <w:t>XML/NF-e é rotina diária de escritórios e também atrai empresas que recebem arquivos fiscais e precisam entendê-los.</w:t>
            </w:r>
          </w:p>
        </w:tc>
      </w:tr>
    </w:tbl>
    <w:p/>
    <w:p>
      <w:pPr>
        <w:pStyle w:val="Heading3"/>
      </w:pPr>
      <w:r>
        <w:t>2. Conversor XML → DANFE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</w:tcPr>
          <w:p>
            <w:r>
              <w:t>Origem</w:t>
            </w:r>
          </w:p>
        </w:tc>
        <w:tc>
          <w:tcPr>
            <w:tcW w:type="dxa" w:w="5040"/>
            <w:vAlign w:val="top"/>
          </w:tcPr>
          <w:p>
            <w:r>
              <w:t>Roadmap já existente</w:t>
            </w:r>
          </w:p>
        </w:tc>
      </w:tr>
      <w:tr>
        <w:tc>
          <w:tcPr>
            <w:tcW w:type="dxa" w:w="5040"/>
            <w:vAlign w:val="top"/>
          </w:tcPr>
          <w:p>
            <w:r>
              <w:t>Essencial - gratuito e completo</w:t>
            </w:r>
          </w:p>
        </w:tc>
        <w:tc>
          <w:tcPr>
            <w:tcW w:type="dxa" w:w="5040"/>
            <w:vAlign w:val="top"/>
          </w:tcPr>
          <w:p>
            <w:r>
              <w:t>Receber XML válido e gerar DANFE legível, pronto para visualizar, imprimir e baixar em PDF, sem exigir login.</w:t>
            </w:r>
          </w:p>
        </w:tc>
      </w:tr>
      <w:tr>
        <w:tc>
          <w:tcPr>
            <w:tcW w:type="dxa" w:w="5040"/>
            <w:vAlign w:val="top"/>
          </w:tcPr>
          <w:p>
            <w:r>
              <w:t>Plus - produtividade e escala</w:t>
            </w:r>
          </w:p>
        </w:tc>
        <w:tc>
          <w:tcPr>
            <w:tcW w:type="dxa" w:w="5040"/>
            <w:vAlign w:val="top"/>
          </w:tcPr>
          <w:p>
            <w:r>
              <w:t>Conversão em lote, identidade visual, agrupamento ZIP, histórico, reprocessamento, envio e arquivamento.</w:t>
            </w:r>
          </w:p>
        </w:tc>
      </w:tr>
      <w:tr>
        <w:tc>
          <w:tcPr>
            <w:tcW w:type="dxa" w:w="5040"/>
            <w:vAlign w:val="top"/>
          </w:tcPr>
          <w:p>
            <w:r>
              <w:t>Potencial de aquisição</w:t>
            </w:r>
          </w:p>
        </w:tc>
        <w:tc>
          <w:tcPr>
            <w:tcW w:type="dxa" w:w="5040"/>
            <w:vAlign w:val="top"/>
          </w:tcPr>
          <w:p>
            <w:r>
              <w:t>Alta</w:t>
            </w:r>
          </w:p>
        </w:tc>
      </w:tr>
      <w:tr>
        <w:tc>
          <w:tcPr>
            <w:tcW w:type="dxa" w:w="5040"/>
            <w:vAlign w:val="top"/>
          </w:tcPr>
          <w:p>
            <w:r>
              <w:t>Por que construir</w:t>
            </w:r>
          </w:p>
        </w:tc>
        <w:tc>
          <w:tcPr>
            <w:tcW w:type="dxa" w:w="5040"/>
            <w:vAlign w:val="top"/>
          </w:tcPr>
          <w:p>
            <w:r>
              <w:t>Busca de intenção direta: usuário já possui XML e precisa transformar em documento utilizável.</w:t>
            </w:r>
          </w:p>
        </w:tc>
      </w:tr>
    </w:tbl>
    <w:p/>
    <w:p>
      <w:pPr>
        <w:pStyle w:val="Heading3"/>
      </w:pPr>
      <w:r>
        <w:t>3. Organizador de Extratos Bancários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</w:tcPr>
          <w:p>
            <w:r>
              <w:t>Origem</w:t>
            </w:r>
          </w:p>
        </w:tc>
        <w:tc>
          <w:tcPr>
            <w:tcW w:type="dxa" w:w="5040"/>
            <w:vAlign w:val="top"/>
          </w:tcPr>
          <w:p>
            <w:r>
              <w:t>Roadmap já existente</w:t>
            </w:r>
          </w:p>
        </w:tc>
      </w:tr>
      <w:tr>
        <w:tc>
          <w:tcPr>
            <w:tcW w:type="dxa" w:w="5040"/>
            <w:vAlign w:val="top"/>
          </w:tcPr>
          <w:p>
            <w:r>
              <w:t>Essencial - gratuito e completo</w:t>
            </w:r>
          </w:p>
        </w:tc>
        <w:tc>
          <w:tcPr>
            <w:tcW w:type="dxa" w:w="5040"/>
            <w:vAlign w:val="top"/>
          </w:tcPr>
          <w:p>
            <w:r>
              <w:t>Importar OFX, CSV ou XLS/XLSX, normalizar data, descrição, tipo, valor e saldo, permitir revisão e exportar arquivo organizado.</w:t>
            </w:r>
          </w:p>
        </w:tc>
      </w:tr>
      <w:tr>
        <w:tc>
          <w:tcPr>
            <w:tcW w:type="dxa" w:w="5040"/>
            <w:vAlign w:val="top"/>
          </w:tcPr>
          <w:p>
            <w:r>
              <w:t>Plus - produtividade e escala</w:t>
            </w:r>
          </w:p>
        </w:tc>
        <w:tc>
          <w:tcPr>
            <w:tcW w:type="dxa" w:w="5040"/>
            <w:vAlign w:val="top"/>
          </w:tcPr>
          <w:p>
            <w:r>
              <w:t>Regras automáticas, categorização inteligente, conciliação, processamento em lote, modelos por banco, memória de classificação e exportações para sistemas contábeis.</w:t>
            </w:r>
          </w:p>
        </w:tc>
      </w:tr>
      <w:tr>
        <w:tc>
          <w:tcPr>
            <w:tcW w:type="dxa" w:w="5040"/>
            <w:vAlign w:val="top"/>
          </w:tcPr>
          <w:p>
            <w:r>
              <w:t>Potencial de aquisição</w:t>
            </w:r>
          </w:p>
        </w:tc>
        <w:tc>
          <w:tcPr>
            <w:tcW w:type="dxa" w:w="5040"/>
            <w:vAlign w:val="top"/>
          </w:tcPr>
          <w:p>
            <w:r>
              <w:t>Muito alta</w:t>
            </w:r>
          </w:p>
        </w:tc>
      </w:tr>
      <w:tr>
        <w:tc>
          <w:tcPr>
            <w:tcW w:type="dxa" w:w="5040"/>
            <w:vAlign w:val="top"/>
          </w:tcPr>
          <w:p>
            <w:r>
              <w:t>Por que construir</w:t>
            </w:r>
          </w:p>
        </w:tc>
        <w:tc>
          <w:tcPr>
            <w:tcW w:type="dxa" w:w="5040"/>
            <w:vAlign w:val="top"/>
          </w:tcPr>
          <w:p>
            <w:r>
              <w:t>Extratos e conciliação consomem tempo recorrente e atendem tanto escritórios quanto empresas.</w:t>
            </w:r>
          </w:p>
        </w:tc>
      </w:tr>
    </w:tbl>
    <w:p/>
    <w:p>
      <w:pPr>
        <w:pStyle w:val="Heading3"/>
      </w:pPr>
      <w:r>
        <w:t>4. Conferidor de NF-e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</w:tcPr>
          <w:p>
            <w:r>
              <w:t>Origem</w:t>
            </w:r>
          </w:p>
        </w:tc>
        <w:tc>
          <w:tcPr>
            <w:tcW w:type="dxa" w:w="5040"/>
            <w:vAlign w:val="top"/>
          </w:tcPr>
          <w:p>
            <w:r>
              <w:t>Roadmap já existente</w:t>
            </w:r>
          </w:p>
        </w:tc>
      </w:tr>
      <w:tr>
        <w:tc>
          <w:tcPr>
            <w:tcW w:type="dxa" w:w="5040"/>
            <w:vAlign w:val="top"/>
          </w:tcPr>
          <w:p>
            <w:r>
              <w:t>Essencial - gratuito e completo</w:t>
            </w:r>
          </w:p>
        </w:tc>
        <w:tc>
          <w:tcPr>
            <w:tcW w:type="dxa" w:w="5040"/>
            <w:vAlign w:val="top"/>
          </w:tcPr>
          <w:p>
            <w:r>
              <w:t>Validar estrutura e dados do XML e apontar inconsistências fiscais/cadastrais relevantes em relatório compreensível.</w:t>
            </w:r>
          </w:p>
        </w:tc>
      </w:tr>
      <w:tr>
        <w:tc>
          <w:tcPr>
            <w:tcW w:type="dxa" w:w="5040"/>
            <w:vAlign w:val="top"/>
          </w:tcPr>
          <w:p>
            <w:r>
              <w:t>Plus - produtividade e escala</w:t>
            </w:r>
          </w:p>
        </w:tc>
        <w:tc>
          <w:tcPr>
            <w:tcW w:type="dxa" w:w="5040"/>
            <w:vAlign w:val="top"/>
          </w:tcPr>
          <w:p>
            <w:r>
              <w:t>Conferência em lote, regras personalizadas do escritório, comparação com cadastro, severidade de riscos, dashboards e trilha de auditoria.</w:t>
            </w:r>
          </w:p>
        </w:tc>
      </w:tr>
      <w:tr>
        <w:tc>
          <w:tcPr>
            <w:tcW w:type="dxa" w:w="5040"/>
            <w:vAlign w:val="top"/>
          </w:tcPr>
          <w:p>
            <w:r>
              <w:t>Potencial de aquisição</w:t>
            </w:r>
          </w:p>
        </w:tc>
        <w:tc>
          <w:tcPr>
            <w:tcW w:type="dxa" w:w="5040"/>
            <w:vAlign w:val="top"/>
          </w:tcPr>
          <w:p>
            <w:r>
              <w:t>Muito alta</w:t>
            </w:r>
          </w:p>
        </w:tc>
      </w:tr>
      <w:tr>
        <w:tc>
          <w:tcPr>
            <w:tcW w:type="dxa" w:w="5040"/>
            <w:vAlign w:val="top"/>
          </w:tcPr>
          <w:p>
            <w:r>
              <w:t>Por que construir</w:t>
            </w:r>
          </w:p>
        </w:tc>
        <w:tc>
          <w:tcPr>
            <w:tcW w:type="dxa" w:w="5040"/>
            <w:vAlign w:val="top"/>
          </w:tcPr>
          <w:p>
            <w:r>
              <w:t>Transforma conferência manual repetitiva em diagnóstico rápido e tem forte valor profissional.</w:t>
            </w:r>
          </w:p>
        </w:tc>
      </w:tr>
    </w:tbl>
    <w:p/>
    <w:p>
      <w:pPr>
        <w:pStyle w:val="Heading3"/>
      </w:pPr>
      <w:r>
        <w:t>5. Gerador de DARF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</w:tcPr>
          <w:p>
            <w:r>
              <w:t>Origem</w:t>
            </w:r>
          </w:p>
        </w:tc>
        <w:tc>
          <w:tcPr>
            <w:tcW w:type="dxa" w:w="5040"/>
            <w:vAlign w:val="top"/>
          </w:tcPr>
          <w:p>
            <w:r>
              <w:t>Roadmap já existente</w:t>
            </w:r>
          </w:p>
        </w:tc>
      </w:tr>
      <w:tr>
        <w:tc>
          <w:tcPr>
            <w:tcW w:type="dxa" w:w="5040"/>
            <w:vAlign w:val="top"/>
          </w:tcPr>
          <w:p>
            <w:r>
              <w:t>Essencial - gratuito e completo</w:t>
            </w:r>
          </w:p>
        </w:tc>
        <w:tc>
          <w:tcPr>
            <w:tcW w:type="dxa" w:w="5040"/>
            <w:vAlign w:val="top"/>
          </w:tcPr>
          <w:p>
            <w:r>
              <w:t>Preencher dados necessários, validar campos e produzir guia/documento pronto para uso, com memória do cálculo atual sem exigir conta.</w:t>
            </w:r>
          </w:p>
        </w:tc>
      </w:tr>
      <w:tr>
        <w:tc>
          <w:tcPr>
            <w:tcW w:type="dxa" w:w="5040"/>
            <w:vAlign w:val="top"/>
          </w:tcPr>
          <w:p>
            <w:r>
              <w:t>Plus - produtividade e escala</w:t>
            </w:r>
          </w:p>
        </w:tc>
        <w:tc>
          <w:tcPr>
            <w:tcW w:type="dxa" w:w="5040"/>
            <w:vAlign w:val="top"/>
          </w:tcPr>
          <w:p>
            <w:r>
              <w:t>Contribuintes salvos, geração em lote, modelos recorrentes, preenchimento automático, histórico e integração com apurações do Prazzu.</w:t>
            </w:r>
          </w:p>
        </w:tc>
      </w:tr>
      <w:tr>
        <w:tc>
          <w:tcPr>
            <w:tcW w:type="dxa" w:w="5040"/>
            <w:vAlign w:val="top"/>
          </w:tcPr>
          <w:p>
            <w:r>
              <w:t>Potencial de aquisição</w:t>
            </w:r>
          </w:p>
        </w:tc>
        <w:tc>
          <w:tcPr>
            <w:tcW w:type="dxa" w:w="5040"/>
            <w:vAlign w:val="top"/>
          </w:tcPr>
          <w:p>
            <w:r>
              <w:t>Alta</w:t>
            </w:r>
          </w:p>
        </w:tc>
      </w:tr>
      <w:tr>
        <w:tc>
          <w:tcPr>
            <w:tcW w:type="dxa" w:w="5040"/>
            <w:vAlign w:val="top"/>
          </w:tcPr>
          <w:p>
            <w:r>
              <w:t>Por que construir</w:t>
            </w:r>
          </w:p>
        </w:tc>
        <w:tc>
          <w:tcPr>
            <w:tcW w:type="dxa" w:w="5040"/>
            <w:vAlign w:val="top"/>
          </w:tcPr>
          <w:p>
            <w:r>
              <w:t>Mantido no roadmap original. Na implementação deve ser reconciliado com o módulo DARF/GPS existente para não criar duplicação técnica.</w:t>
            </w:r>
          </w:p>
        </w:tc>
      </w:tr>
    </w:tbl>
    <w:p/>
    <w:p>
      <w:pPr>
        <w:pStyle w:val="Heading3"/>
      </w:pPr>
      <w:r>
        <w:t>6. Validador de Documentos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</w:tcPr>
          <w:p>
            <w:r>
              <w:t>Origem</w:t>
            </w:r>
          </w:p>
        </w:tc>
        <w:tc>
          <w:tcPr>
            <w:tcW w:type="dxa" w:w="5040"/>
            <w:vAlign w:val="top"/>
          </w:tcPr>
          <w:p>
            <w:r>
              <w:t>Roadmap já existente</w:t>
            </w:r>
          </w:p>
        </w:tc>
      </w:tr>
      <w:tr>
        <w:tc>
          <w:tcPr>
            <w:tcW w:type="dxa" w:w="5040"/>
            <w:vAlign w:val="top"/>
          </w:tcPr>
          <w:p>
            <w:r>
              <w:t>Essencial - gratuito e completo</w:t>
            </w:r>
          </w:p>
        </w:tc>
        <w:tc>
          <w:tcPr>
            <w:tcW w:type="dxa" w:w="5040"/>
            <w:vAlign w:val="top"/>
          </w:tcPr>
          <w:p>
            <w:r>
              <w:t>Validar CPF, CNPJ, IE e chaves fiscais suportadas, explicando o resultado e os erros encontrados.</w:t>
            </w:r>
          </w:p>
        </w:tc>
      </w:tr>
      <w:tr>
        <w:tc>
          <w:tcPr>
            <w:tcW w:type="dxa" w:w="5040"/>
            <w:vAlign w:val="top"/>
          </w:tcPr>
          <w:p>
            <w:r>
              <w:t>Plus - produtividade e escala</w:t>
            </w:r>
          </w:p>
        </w:tc>
        <w:tc>
          <w:tcPr>
            <w:tcW w:type="dxa" w:w="5040"/>
            <w:vAlign w:val="top"/>
          </w:tcPr>
          <w:p>
            <w:r>
              <w:t>Validação em lote, API, importação, exportação, histórico e regras adicionais.</w:t>
            </w:r>
          </w:p>
        </w:tc>
      </w:tr>
      <w:tr>
        <w:tc>
          <w:tcPr>
            <w:tcW w:type="dxa" w:w="5040"/>
            <w:vAlign w:val="top"/>
          </w:tcPr>
          <w:p>
            <w:r>
              <w:t>Potencial de aquisição</w:t>
            </w:r>
          </w:p>
        </w:tc>
        <w:tc>
          <w:tcPr>
            <w:tcW w:type="dxa" w:w="5040"/>
            <w:vAlign w:val="top"/>
          </w:tcPr>
          <w:p>
            <w:r>
              <w:t>Alta</w:t>
            </w:r>
          </w:p>
        </w:tc>
      </w:tr>
      <w:tr>
        <w:tc>
          <w:tcPr>
            <w:tcW w:type="dxa" w:w="5040"/>
            <w:vAlign w:val="top"/>
          </w:tcPr>
          <w:p>
            <w:r>
              <w:t>Por que construir</w:t>
            </w:r>
          </w:p>
        </w:tc>
        <w:tc>
          <w:tcPr>
            <w:tcW w:type="dxa" w:w="5040"/>
            <w:vAlign w:val="top"/>
          </w:tcPr>
          <w:p>
            <w:r>
              <w:t>Mantido no roadmap original. Deve evoluir o módulo existente, e não criar uma segunda ferramenta concorrente.</w:t>
            </w:r>
          </w:p>
        </w:tc>
      </w:tr>
    </w:tbl>
    <w:p/>
    <w:p>
      <w:pPr>
        <w:pStyle w:val="Heading3"/>
      </w:pPr>
      <w:r>
        <w:t>7. Gerador de Declarações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</w:tcPr>
          <w:p>
            <w:r>
              <w:t>Origem</w:t>
            </w:r>
          </w:p>
        </w:tc>
        <w:tc>
          <w:tcPr>
            <w:tcW w:type="dxa" w:w="5040"/>
            <w:vAlign w:val="top"/>
          </w:tcPr>
          <w:p>
            <w:r>
              <w:t>Roadmap já existente</w:t>
            </w:r>
          </w:p>
        </w:tc>
      </w:tr>
      <w:tr>
        <w:tc>
          <w:tcPr>
            <w:tcW w:type="dxa" w:w="5040"/>
            <w:vAlign w:val="top"/>
          </w:tcPr>
          <w:p>
            <w:r>
              <w:t>Essencial - gratuito e completo</w:t>
            </w:r>
          </w:p>
        </w:tc>
        <w:tc>
          <w:tcPr>
            <w:tcW w:type="dxa" w:w="5040"/>
            <w:vAlign w:val="top"/>
          </w:tcPr>
          <w:p>
            <w:r>
              <w:t>Gerar declarações profissionais a partir de formulários guiados, permitir revisão e entregar documento limpo em PDF.</w:t>
            </w:r>
          </w:p>
        </w:tc>
      </w:tr>
      <w:tr>
        <w:tc>
          <w:tcPr>
            <w:tcW w:type="dxa" w:w="5040"/>
            <w:vAlign w:val="top"/>
          </w:tcPr>
          <w:p>
            <w:r>
              <w:t>Plus - produtividade e escala</w:t>
            </w:r>
          </w:p>
        </w:tc>
        <w:tc>
          <w:tcPr>
            <w:tcW w:type="dxa" w:w="5040"/>
            <w:vAlign w:val="top"/>
          </w:tcPr>
          <w:p>
            <w:r>
              <w:t>Biblioteca ampliada, modelos do escritório, identidade visual, preenchimento automático, assinatura, histórico, DOCX e geração em lote.</w:t>
            </w:r>
          </w:p>
        </w:tc>
      </w:tr>
      <w:tr>
        <w:tc>
          <w:tcPr>
            <w:tcW w:type="dxa" w:w="5040"/>
            <w:vAlign w:val="top"/>
          </w:tcPr>
          <w:p>
            <w:r>
              <w:t>Potencial de aquisição</w:t>
            </w:r>
          </w:p>
        </w:tc>
        <w:tc>
          <w:tcPr>
            <w:tcW w:type="dxa" w:w="5040"/>
            <w:vAlign w:val="top"/>
          </w:tcPr>
          <w:p>
            <w:r>
              <w:t>Alta</w:t>
            </w:r>
          </w:p>
        </w:tc>
      </w:tr>
      <w:tr>
        <w:tc>
          <w:tcPr>
            <w:tcW w:type="dxa" w:w="5040"/>
            <w:vAlign w:val="top"/>
          </w:tcPr>
          <w:p>
            <w:r>
              <w:t>Por que construir</w:t>
            </w:r>
          </w:p>
        </w:tc>
        <w:tc>
          <w:tcPr>
            <w:tcW w:type="dxa" w:w="5040"/>
            <w:vAlign w:val="top"/>
          </w:tcPr>
          <w:p>
            <w:r>
              <w:t>Grande cauda longa de buscas por modelos de declaração e alto potencial de entrada orgânica.</w:t>
            </w:r>
          </w:p>
        </w:tc>
      </w:tr>
    </w:tbl>
    <w:p/>
    <w:p>
      <w:pPr>
        <w:pStyle w:val="Heading3"/>
      </w:pPr>
      <w:r>
        <w:t>8. Gerador de Procurações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</w:tcPr>
          <w:p>
            <w:r>
              <w:t>Origem</w:t>
            </w:r>
          </w:p>
        </w:tc>
        <w:tc>
          <w:tcPr>
            <w:tcW w:type="dxa" w:w="5040"/>
            <w:vAlign w:val="top"/>
          </w:tcPr>
          <w:p>
            <w:r>
              <w:t>Roadmap já existente</w:t>
            </w:r>
          </w:p>
        </w:tc>
      </w:tr>
      <w:tr>
        <w:tc>
          <w:tcPr>
            <w:tcW w:type="dxa" w:w="5040"/>
            <w:vAlign w:val="top"/>
          </w:tcPr>
          <w:p>
            <w:r>
              <w:t>Essencial - gratuito e completo</w:t>
            </w:r>
          </w:p>
        </w:tc>
        <w:tc>
          <w:tcPr>
            <w:tcW w:type="dxa" w:w="5040"/>
            <w:vAlign w:val="top"/>
          </w:tcPr>
          <w:p>
            <w:r>
              <w:t>Gerar procurações completas por finalidade, com outorgante, outorgado, poderes, validade e revisão, exportando PDF/DOCX.</w:t>
            </w:r>
          </w:p>
        </w:tc>
      </w:tr>
      <w:tr>
        <w:tc>
          <w:tcPr>
            <w:tcW w:type="dxa" w:w="5040"/>
            <w:vAlign w:val="top"/>
          </w:tcPr>
          <w:p>
            <w:r>
              <w:t>Plus - produtividade e escala</w:t>
            </w:r>
          </w:p>
        </w:tc>
        <w:tc>
          <w:tcPr>
            <w:tcW w:type="dxa" w:w="5040"/>
            <w:vAlign w:val="top"/>
          </w:tcPr>
          <w:p>
            <w:r>
              <w:t>Biblioteca de poderes/modelos, identidade visual, favoritos, dados reutilizáveis, assinatura, versões, histórico e lote.</w:t>
            </w:r>
          </w:p>
        </w:tc>
      </w:tr>
      <w:tr>
        <w:tc>
          <w:tcPr>
            <w:tcW w:type="dxa" w:w="5040"/>
            <w:vAlign w:val="top"/>
          </w:tcPr>
          <w:p>
            <w:r>
              <w:t>Potencial de aquisição</w:t>
            </w:r>
          </w:p>
        </w:tc>
        <w:tc>
          <w:tcPr>
            <w:tcW w:type="dxa" w:w="5040"/>
            <w:vAlign w:val="top"/>
          </w:tcPr>
          <w:p>
            <w:r>
              <w:t>Alta</w:t>
            </w:r>
          </w:p>
        </w:tc>
      </w:tr>
      <w:tr>
        <w:tc>
          <w:tcPr>
            <w:tcW w:type="dxa" w:w="5040"/>
            <w:vAlign w:val="top"/>
          </w:tcPr>
          <w:p>
            <w:r>
              <w:t>Por que construir</w:t>
            </w:r>
          </w:p>
        </w:tc>
        <w:tc>
          <w:tcPr>
            <w:tcW w:type="dxa" w:w="5040"/>
            <w:vAlign w:val="top"/>
          </w:tcPr>
          <w:p>
            <w:r>
              <w:t>Documento recorrente em escritórios e empresas; combina SEO por modelo com utilidade imediata.</w:t>
            </w:r>
          </w:p>
        </w:tc>
      </w:tr>
    </w:tbl>
    <w:p/>
    <w:p>
      <w:pPr>
        <w:pStyle w:val="Heading2"/>
      </w:pPr>
      <w:r>
        <w:t>4.2 Doze novas ferramentas escolhidas para aquisição</w:t>
      </w:r>
    </w:p>
    <w:p>
      <w:pPr>
        <w:pStyle w:val="Heading3"/>
      </w:pPr>
      <w:r>
        <w:t>9. Calculadora de Salário Líquido e Custo do Funcionário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</w:tcPr>
          <w:p>
            <w:r>
              <w:t>Origem</w:t>
            </w:r>
          </w:p>
        </w:tc>
        <w:tc>
          <w:tcPr>
            <w:tcW w:type="dxa" w:w="5040"/>
            <w:vAlign w:val="top"/>
          </w:tcPr>
          <w:p>
            <w:r>
              <w:t>Nova recomendação</w:t>
            </w:r>
          </w:p>
        </w:tc>
      </w:tr>
      <w:tr>
        <w:tc>
          <w:tcPr>
            <w:tcW w:type="dxa" w:w="5040"/>
            <w:vAlign w:val="top"/>
          </w:tcPr>
          <w:p>
            <w:r>
              <w:t>Essencial - gratuito e completo</w:t>
            </w:r>
          </w:p>
        </w:tc>
        <w:tc>
          <w:tcPr>
            <w:tcW w:type="dxa" w:w="5040"/>
            <w:vAlign w:val="top"/>
          </w:tcPr>
          <w:p>
            <w:r>
              <w:t>Calcular salário líquido e custo mensal do empregador com salário bruto, dependentes, benefícios/descontos e encargos aplicáveis, mostrando memória de cálculo.</w:t>
            </w:r>
          </w:p>
        </w:tc>
      </w:tr>
      <w:tr>
        <w:tc>
          <w:tcPr>
            <w:tcW w:type="dxa" w:w="5040"/>
            <w:vAlign w:val="top"/>
          </w:tcPr>
          <w:p>
            <w:r>
              <w:t>Plus - produtividade e escala</w:t>
            </w:r>
          </w:p>
        </w:tc>
        <w:tc>
          <w:tcPr>
            <w:tcW w:type="dxa" w:w="5040"/>
            <w:vAlign w:val="top"/>
          </w:tcPr>
          <w:p>
            <w:r>
              <w:t>Comparação de cenários, múltiplos funcionários, benefícios personalizados, custo anual, provisões, exportação profissional e simulação de reajuste.</w:t>
            </w:r>
          </w:p>
        </w:tc>
      </w:tr>
      <w:tr>
        <w:tc>
          <w:tcPr>
            <w:tcW w:type="dxa" w:w="5040"/>
            <w:vAlign w:val="top"/>
          </w:tcPr>
          <w:p>
            <w:r>
              <w:t>Potencial de aquisição</w:t>
            </w:r>
          </w:p>
        </w:tc>
        <w:tc>
          <w:tcPr>
            <w:tcW w:type="dxa" w:w="5040"/>
            <w:vAlign w:val="top"/>
          </w:tcPr>
          <w:p>
            <w:r>
              <w:t>Muito alta</w:t>
            </w:r>
          </w:p>
        </w:tc>
      </w:tr>
      <w:tr>
        <w:tc>
          <w:tcPr>
            <w:tcW w:type="dxa" w:w="5040"/>
            <w:vAlign w:val="top"/>
          </w:tcPr>
          <w:p>
            <w:r>
              <w:t>Por que construir</w:t>
            </w:r>
          </w:p>
        </w:tc>
        <w:tc>
          <w:tcPr>
            <w:tcW w:type="dxa" w:w="5040"/>
            <w:vAlign w:val="top"/>
          </w:tcPr>
          <w:p>
            <w:r>
              <w:t>Salário líquido e custo de funcionário têm público amplo: empregado, empresário, RH e contador.</w:t>
            </w:r>
          </w:p>
        </w:tc>
      </w:tr>
    </w:tbl>
    <w:p/>
    <w:p>
      <w:pPr>
        <w:pStyle w:val="Heading3"/>
      </w:pPr>
      <w:r>
        <w:t>10. Calculadora de RPA / Autônomo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</w:tcPr>
          <w:p>
            <w:r>
              <w:t>Origem</w:t>
            </w:r>
          </w:p>
        </w:tc>
        <w:tc>
          <w:tcPr>
            <w:tcW w:type="dxa" w:w="5040"/>
            <w:vAlign w:val="top"/>
          </w:tcPr>
          <w:p>
            <w:r>
              <w:t>Nova recomendação</w:t>
            </w:r>
          </w:p>
        </w:tc>
      </w:tr>
      <w:tr>
        <w:tc>
          <w:tcPr>
            <w:tcW w:type="dxa" w:w="5040"/>
            <w:vAlign w:val="top"/>
          </w:tcPr>
          <w:p>
            <w:r>
              <w:t>Essencial - gratuito e completo</w:t>
            </w:r>
          </w:p>
        </w:tc>
        <w:tc>
          <w:tcPr>
            <w:tcW w:type="dxa" w:w="5040"/>
            <w:vAlign w:val="top"/>
          </w:tcPr>
          <w:p>
            <w:r>
              <w:t>Calcular recibo de pagamento a autônomo com valor bruto, INSS, IRRF/ISS quando aplicável, líquido e memória de cálculo, além de gerar demonstrativo.</w:t>
            </w:r>
          </w:p>
        </w:tc>
      </w:tr>
      <w:tr>
        <w:tc>
          <w:tcPr>
            <w:tcW w:type="dxa" w:w="5040"/>
            <w:vAlign w:val="top"/>
          </w:tcPr>
          <w:p>
            <w:r>
              <w:t>Plus - produtividade e escala</w:t>
            </w:r>
          </w:p>
        </w:tc>
        <w:tc>
          <w:tcPr>
            <w:tcW w:type="dxa" w:w="5040"/>
            <w:vAlign w:val="top"/>
          </w:tcPr>
          <w:p>
            <w:r>
              <w:t>Múltiplos prestadores, recorrência, parâmetros por município, lote, histórico, exportação e integração com cadastro de prestadores.</w:t>
            </w:r>
          </w:p>
        </w:tc>
      </w:tr>
      <w:tr>
        <w:tc>
          <w:tcPr>
            <w:tcW w:type="dxa" w:w="5040"/>
            <w:vAlign w:val="top"/>
          </w:tcPr>
          <w:p>
            <w:r>
              <w:t>Potencial de aquisição</w:t>
            </w:r>
          </w:p>
        </w:tc>
        <w:tc>
          <w:tcPr>
            <w:tcW w:type="dxa" w:w="5040"/>
            <w:vAlign w:val="top"/>
          </w:tcPr>
          <w:p>
            <w:r>
              <w:t>Muito alta</w:t>
            </w:r>
          </w:p>
        </w:tc>
      </w:tr>
      <w:tr>
        <w:tc>
          <w:tcPr>
            <w:tcW w:type="dxa" w:w="5040"/>
            <w:vAlign w:val="top"/>
          </w:tcPr>
          <w:p>
            <w:r>
              <w:t>Por que construir</w:t>
            </w:r>
          </w:p>
        </w:tc>
        <w:tc>
          <w:tcPr>
            <w:tcW w:type="dxa" w:w="5040"/>
            <w:vAlign w:val="top"/>
          </w:tcPr>
          <w:p>
            <w:r>
              <w:t>Dúvidas sobre RPA, autônomo, nota fiscal e CNPJ aparecem repetidamente entre profissionais e empresas.</w:t>
            </w:r>
          </w:p>
        </w:tc>
      </w:tr>
    </w:tbl>
    <w:p/>
    <w:p>
      <w:pPr>
        <w:pStyle w:val="Heading3"/>
      </w:pPr>
      <w:r>
        <w:t>11. Calculadora de ICMS-ST e MVA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</w:tcPr>
          <w:p>
            <w:r>
              <w:t>Origem</w:t>
            </w:r>
          </w:p>
        </w:tc>
        <w:tc>
          <w:tcPr>
            <w:tcW w:type="dxa" w:w="5040"/>
            <w:vAlign w:val="top"/>
          </w:tcPr>
          <w:p>
            <w:r>
              <w:t>Nova recomendação</w:t>
            </w:r>
          </w:p>
        </w:tc>
      </w:tr>
      <w:tr>
        <w:tc>
          <w:tcPr>
            <w:tcW w:type="dxa" w:w="5040"/>
            <w:vAlign w:val="top"/>
          </w:tcPr>
          <w:p>
            <w:r>
              <w:t>Essencial - gratuito e completo</w:t>
            </w:r>
          </w:p>
        </w:tc>
        <w:tc>
          <w:tcPr>
            <w:tcW w:type="dxa" w:w="5040"/>
            <w:vAlign w:val="top"/>
          </w:tcPr>
          <w:p>
            <w:r>
              <w:t>Calcular ICMS-ST com base, MVA original/ajustada, alíquotas interna e interestadual, IPI/frete/despesas quando aplicáveis, exibindo passo a passo.</w:t>
            </w:r>
          </w:p>
        </w:tc>
      </w:tr>
      <w:tr>
        <w:tc>
          <w:tcPr>
            <w:tcW w:type="dxa" w:w="5040"/>
            <w:vAlign w:val="top"/>
          </w:tcPr>
          <w:p>
            <w:r>
              <w:t>Plus - produtividade e escala</w:t>
            </w:r>
          </w:p>
        </w:tc>
        <w:tc>
          <w:tcPr>
            <w:tcW w:type="dxa" w:w="5040"/>
            <w:vAlign w:val="top"/>
          </w:tcPr>
          <w:p>
            <w:r>
              <w:t>Cenários por UF, tabelas parametrizadas, importação de itens, cálculo em lote, memória por produto/NCM, relatórios e exportação.</w:t>
            </w:r>
          </w:p>
        </w:tc>
      </w:tr>
      <w:tr>
        <w:tc>
          <w:tcPr>
            <w:tcW w:type="dxa" w:w="5040"/>
            <w:vAlign w:val="top"/>
          </w:tcPr>
          <w:p>
            <w:r>
              <w:t>Potencial de aquisição</w:t>
            </w:r>
          </w:p>
        </w:tc>
        <w:tc>
          <w:tcPr>
            <w:tcW w:type="dxa" w:w="5040"/>
            <w:vAlign w:val="top"/>
          </w:tcPr>
          <w:p>
            <w:r>
              <w:t>Muito alta</w:t>
            </w:r>
          </w:p>
        </w:tc>
      </w:tr>
      <w:tr>
        <w:tc>
          <w:tcPr>
            <w:tcW w:type="dxa" w:w="5040"/>
            <w:vAlign w:val="top"/>
          </w:tcPr>
          <w:p>
            <w:r>
              <w:t>Por que construir</w:t>
            </w:r>
          </w:p>
        </w:tc>
        <w:tc>
          <w:tcPr>
            <w:tcW w:type="dxa" w:w="5040"/>
            <w:vAlign w:val="top"/>
          </w:tcPr>
          <w:p>
            <w:r>
              <w:t>Tema complexo, recorrente e com alta intenção de busca entre fiscal, comércio e escritórios.</w:t>
            </w:r>
          </w:p>
        </w:tc>
      </w:tr>
    </w:tbl>
    <w:p/>
    <w:p>
      <w:pPr>
        <w:pStyle w:val="Heading3"/>
      </w:pPr>
      <w:r>
        <w:t>12. Calculadora de DIFAL / Partilha de ICMS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</w:tcPr>
          <w:p>
            <w:r>
              <w:t>Origem</w:t>
            </w:r>
          </w:p>
        </w:tc>
        <w:tc>
          <w:tcPr>
            <w:tcW w:type="dxa" w:w="5040"/>
            <w:vAlign w:val="top"/>
          </w:tcPr>
          <w:p>
            <w:r>
              <w:t>Nova recomendação</w:t>
            </w:r>
          </w:p>
        </w:tc>
      </w:tr>
      <w:tr>
        <w:tc>
          <w:tcPr>
            <w:tcW w:type="dxa" w:w="5040"/>
            <w:vAlign w:val="top"/>
          </w:tcPr>
          <w:p>
            <w:r>
              <w:t>Essencial - gratuito e completo</w:t>
            </w:r>
          </w:p>
        </w:tc>
        <w:tc>
          <w:tcPr>
            <w:tcW w:type="dxa" w:w="5040"/>
            <w:vAlign w:val="top"/>
          </w:tcPr>
          <w:p>
            <w:r>
              <w:t>Calcular DIFAL em operações interestaduais conforme parâmetros informados, apresentando base, alíquotas, diferença e memória do cálculo.</w:t>
            </w:r>
          </w:p>
        </w:tc>
      </w:tr>
      <w:tr>
        <w:tc>
          <w:tcPr>
            <w:tcW w:type="dxa" w:w="5040"/>
            <w:vAlign w:val="top"/>
          </w:tcPr>
          <w:p>
            <w:r>
              <w:t>Plus - produtividade e escala</w:t>
            </w:r>
          </w:p>
        </w:tc>
        <w:tc>
          <w:tcPr>
            <w:tcW w:type="dxa" w:w="5040"/>
            <w:vAlign w:val="top"/>
          </w:tcPr>
          <w:p>
            <w:r>
              <w:t>Lote por notas/itens, perfis de UF, importação XML/planilha, relatórios, histórico e integração com NF-e.</w:t>
            </w:r>
          </w:p>
        </w:tc>
      </w:tr>
      <w:tr>
        <w:tc>
          <w:tcPr>
            <w:tcW w:type="dxa" w:w="5040"/>
            <w:vAlign w:val="top"/>
          </w:tcPr>
          <w:p>
            <w:r>
              <w:t>Potencial de aquisição</w:t>
            </w:r>
          </w:p>
        </w:tc>
        <w:tc>
          <w:tcPr>
            <w:tcW w:type="dxa" w:w="5040"/>
            <w:vAlign w:val="top"/>
          </w:tcPr>
          <w:p>
            <w:r>
              <w:t>Muito alta</w:t>
            </w:r>
          </w:p>
        </w:tc>
      </w:tr>
      <w:tr>
        <w:tc>
          <w:tcPr>
            <w:tcW w:type="dxa" w:w="5040"/>
            <w:vAlign w:val="top"/>
          </w:tcPr>
          <w:p>
            <w:r>
              <w:t>Por que construir</w:t>
            </w:r>
          </w:p>
        </w:tc>
        <w:tc>
          <w:tcPr>
            <w:tcW w:type="dxa" w:w="5040"/>
            <w:vAlign w:val="top"/>
          </w:tcPr>
          <w:p>
            <w:r>
              <w:t>Problema fiscal prático com grande volume de consultas e alto valor para comércio/e-commerce.</w:t>
            </w:r>
          </w:p>
        </w:tc>
      </w:tr>
    </w:tbl>
    <w:p/>
    <w:p>
      <w:pPr>
        <w:pStyle w:val="Heading3"/>
      </w:pPr>
      <w:r>
        <w:t>13. Calculadora de IRPJ e CSLL - Lucro Presumido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</w:tcPr>
          <w:p>
            <w:r>
              <w:t>Origem</w:t>
            </w:r>
          </w:p>
        </w:tc>
        <w:tc>
          <w:tcPr>
            <w:tcW w:type="dxa" w:w="5040"/>
            <w:vAlign w:val="top"/>
          </w:tcPr>
          <w:p>
            <w:r>
              <w:t>Nova recomendação</w:t>
            </w:r>
          </w:p>
        </w:tc>
      </w:tr>
      <w:tr>
        <w:tc>
          <w:tcPr>
            <w:tcW w:type="dxa" w:w="5040"/>
            <w:vAlign w:val="top"/>
          </w:tcPr>
          <w:p>
            <w:r>
              <w:t>Essencial - gratuito e completo</w:t>
            </w:r>
          </w:p>
        </w:tc>
        <w:tc>
          <w:tcPr>
            <w:tcW w:type="dxa" w:w="5040"/>
            <w:vAlign w:val="top"/>
          </w:tcPr>
          <w:p>
            <w:r>
              <w:t>Calcular bases presumidas, IRPJ, adicional de IRPJ e CSLL por atividade e faturamento informado, com memória completa e alertas de limites.</w:t>
            </w:r>
          </w:p>
        </w:tc>
      </w:tr>
      <w:tr>
        <w:tc>
          <w:tcPr>
            <w:tcW w:type="dxa" w:w="5040"/>
            <w:vAlign w:val="top"/>
          </w:tcPr>
          <w:p>
            <w:r>
              <w:t>Plus - produtividade e escala</w:t>
            </w:r>
          </w:p>
        </w:tc>
        <w:tc>
          <w:tcPr>
            <w:tcW w:type="dxa" w:w="5040"/>
            <w:vAlign w:val="top"/>
          </w:tcPr>
          <w:p>
            <w:r>
              <w:t>Múltiplas atividades, trimestre completo, cenários, PIS/COFINS integrado, projeção anual, exportação e comparação de hipóteses.</w:t>
            </w:r>
          </w:p>
        </w:tc>
      </w:tr>
      <w:tr>
        <w:tc>
          <w:tcPr>
            <w:tcW w:type="dxa" w:w="5040"/>
            <w:vAlign w:val="top"/>
          </w:tcPr>
          <w:p>
            <w:r>
              <w:t>Potencial de aquisição</w:t>
            </w:r>
          </w:p>
        </w:tc>
        <w:tc>
          <w:tcPr>
            <w:tcW w:type="dxa" w:w="5040"/>
            <w:vAlign w:val="top"/>
          </w:tcPr>
          <w:p>
            <w:r>
              <w:t>Muito alta</w:t>
            </w:r>
          </w:p>
        </w:tc>
      </w:tr>
      <w:tr>
        <w:tc>
          <w:tcPr>
            <w:tcW w:type="dxa" w:w="5040"/>
            <w:vAlign w:val="top"/>
          </w:tcPr>
          <w:p>
            <w:r>
              <w:t>Por que construir</w:t>
            </w:r>
          </w:p>
        </w:tc>
        <w:tc>
          <w:tcPr>
            <w:tcW w:type="dxa" w:w="5040"/>
            <w:vAlign w:val="top"/>
          </w:tcPr>
          <w:p>
            <w:r>
              <w:t>Complementa o comparador tributário com uma calculadora específica procurada por quem já sabe o regime.</w:t>
            </w:r>
          </w:p>
        </w:tc>
      </w:tr>
    </w:tbl>
    <w:p/>
    <w:p>
      <w:pPr>
        <w:pStyle w:val="Heading3"/>
      </w:pPr>
      <w:r>
        <w:t>14. Calculadora de PIS e COFINS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</w:tcPr>
          <w:p>
            <w:r>
              <w:t>Origem</w:t>
            </w:r>
          </w:p>
        </w:tc>
        <w:tc>
          <w:tcPr>
            <w:tcW w:type="dxa" w:w="5040"/>
            <w:vAlign w:val="top"/>
          </w:tcPr>
          <w:p>
            <w:r>
              <w:t>Nova recomendação</w:t>
            </w:r>
          </w:p>
        </w:tc>
      </w:tr>
      <w:tr>
        <w:tc>
          <w:tcPr>
            <w:tcW w:type="dxa" w:w="5040"/>
            <w:vAlign w:val="top"/>
          </w:tcPr>
          <w:p>
            <w:r>
              <w:t>Essencial - gratuito e completo</w:t>
            </w:r>
          </w:p>
        </w:tc>
        <w:tc>
          <w:tcPr>
            <w:tcW w:type="dxa" w:w="5040"/>
            <w:vAlign w:val="top"/>
          </w:tcPr>
          <w:p>
            <w:r>
              <w:t>Calcular PIS/COFINS cumulativo ou não cumulativo a partir das bases e créditos informados, separando débitos, créditos e valor devido.</w:t>
            </w:r>
          </w:p>
        </w:tc>
      </w:tr>
      <w:tr>
        <w:tc>
          <w:tcPr>
            <w:tcW w:type="dxa" w:w="5040"/>
            <w:vAlign w:val="top"/>
          </w:tcPr>
          <w:p>
            <w:r>
              <w:t>Plus - produtividade e escala</w:t>
            </w:r>
          </w:p>
        </w:tc>
        <w:tc>
          <w:tcPr>
            <w:tcW w:type="dxa" w:w="5040"/>
            <w:vAlign w:val="top"/>
          </w:tcPr>
          <w:p>
            <w:r>
              <w:t>Importação de operações, créditos por categoria, lote, análise de composição, cenários, relatórios e exportação.</w:t>
            </w:r>
          </w:p>
        </w:tc>
      </w:tr>
      <w:tr>
        <w:tc>
          <w:tcPr>
            <w:tcW w:type="dxa" w:w="5040"/>
            <w:vAlign w:val="top"/>
          </w:tcPr>
          <w:p>
            <w:r>
              <w:t>Potencial de aquisição</w:t>
            </w:r>
          </w:p>
        </w:tc>
        <w:tc>
          <w:tcPr>
            <w:tcW w:type="dxa" w:w="5040"/>
            <w:vAlign w:val="top"/>
          </w:tcPr>
          <w:p>
            <w:r>
              <w:t>Alta</w:t>
            </w:r>
          </w:p>
        </w:tc>
      </w:tr>
      <w:tr>
        <w:tc>
          <w:tcPr>
            <w:tcW w:type="dxa" w:w="5040"/>
            <w:vAlign w:val="top"/>
          </w:tcPr>
          <w:p>
            <w:r>
              <w:t>Por que construir</w:t>
            </w:r>
          </w:p>
        </w:tc>
        <w:tc>
          <w:tcPr>
            <w:tcW w:type="dxa" w:w="5040"/>
            <w:vAlign w:val="top"/>
          </w:tcPr>
          <w:p>
            <w:r>
              <w:t>Rotina fiscal recorrente e útil para empresas fora do Simples.</w:t>
            </w:r>
          </w:p>
        </w:tc>
      </w:tr>
    </w:tbl>
    <w:p/>
    <w:p>
      <w:pPr>
        <w:pStyle w:val="Heading3"/>
      </w:pPr>
      <w:r>
        <w:t>15. Consulta e Assistente de CNAE / Enquadramento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</w:tcPr>
          <w:p>
            <w:r>
              <w:t>Origem</w:t>
            </w:r>
          </w:p>
        </w:tc>
        <w:tc>
          <w:tcPr>
            <w:tcW w:type="dxa" w:w="5040"/>
            <w:vAlign w:val="top"/>
          </w:tcPr>
          <w:p>
            <w:r>
              <w:t>Nova recomendação</w:t>
            </w:r>
          </w:p>
        </w:tc>
      </w:tr>
      <w:tr>
        <w:tc>
          <w:tcPr>
            <w:tcW w:type="dxa" w:w="5040"/>
            <w:vAlign w:val="top"/>
          </w:tcPr>
          <w:p>
            <w:r>
              <w:t>Essencial - gratuito e completo</w:t>
            </w:r>
          </w:p>
        </w:tc>
        <w:tc>
          <w:tcPr>
            <w:tcW w:type="dxa" w:w="5040"/>
            <w:vAlign w:val="top"/>
          </w:tcPr>
          <w:p>
            <w:r>
              <w:t>Buscar CNAE por atividade/palavra-chave, mostrar descrição, seção/divisão e ajudar o usuário a montar uma lista de CNAEs candidatos, com avisos de que o enquadramento final exige validação.</w:t>
            </w:r>
          </w:p>
        </w:tc>
      </w:tr>
      <w:tr>
        <w:tc>
          <w:tcPr>
            <w:tcW w:type="dxa" w:w="5040"/>
            <w:vAlign w:val="top"/>
          </w:tcPr>
          <w:p>
            <w:r>
              <w:t>Plus - produtividade e escala</w:t>
            </w:r>
          </w:p>
        </w:tc>
        <w:tc>
          <w:tcPr>
            <w:tcW w:type="dxa" w:w="5040"/>
            <w:vAlign w:val="top"/>
          </w:tcPr>
          <w:p>
            <w:r>
              <w:t>Comparar vários CNAEs, favoritos, matriz de atividades, cruzamentos com regimes/MEI quando houver fonte oficial, relatórios e histórico.</w:t>
            </w:r>
          </w:p>
        </w:tc>
      </w:tr>
      <w:tr>
        <w:tc>
          <w:tcPr>
            <w:tcW w:type="dxa" w:w="5040"/>
            <w:vAlign w:val="top"/>
          </w:tcPr>
          <w:p>
            <w:r>
              <w:t>Potencial de aquisição</w:t>
            </w:r>
          </w:p>
        </w:tc>
        <w:tc>
          <w:tcPr>
            <w:tcW w:type="dxa" w:w="5040"/>
            <w:vAlign w:val="top"/>
          </w:tcPr>
          <w:p>
            <w:r>
              <w:t>Muito alta</w:t>
            </w:r>
          </w:p>
        </w:tc>
      </w:tr>
      <w:tr>
        <w:tc>
          <w:tcPr>
            <w:tcW w:type="dxa" w:w="5040"/>
            <w:vAlign w:val="top"/>
          </w:tcPr>
          <w:p>
            <w:r>
              <w:t>Por que construir</w:t>
            </w:r>
          </w:p>
        </w:tc>
        <w:tc>
          <w:tcPr>
            <w:tcW w:type="dxa" w:w="5040"/>
            <w:vAlign w:val="top"/>
          </w:tcPr>
          <w:p>
            <w:r>
              <w:t>CNAE é uma das primeiras dúvidas de quem abre ou altera empresa e traz usuários antes mesmo da contratação de contador.</w:t>
            </w:r>
          </w:p>
        </w:tc>
      </w:tr>
    </w:tbl>
    <w:p/>
    <w:p>
      <w:pPr>
        <w:pStyle w:val="Heading3"/>
      </w:pPr>
      <w:r>
        <w:t>16. Calculadora de Limite e Desenquadramento do MEI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</w:tcPr>
          <w:p>
            <w:r>
              <w:t>Origem</w:t>
            </w:r>
          </w:p>
        </w:tc>
        <w:tc>
          <w:tcPr>
            <w:tcW w:type="dxa" w:w="5040"/>
            <w:vAlign w:val="top"/>
          </w:tcPr>
          <w:p>
            <w:r>
              <w:t>Nova recomendação</w:t>
            </w:r>
          </w:p>
        </w:tc>
      </w:tr>
      <w:tr>
        <w:tc>
          <w:tcPr>
            <w:tcW w:type="dxa" w:w="5040"/>
            <w:vAlign w:val="top"/>
          </w:tcPr>
          <w:p>
            <w:r>
              <w:t>Essencial - gratuito e completo</w:t>
            </w:r>
          </w:p>
        </w:tc>
        <w:tc>
          <w:tcPr>
            <w:tcW w:type="dxa" w:w="5040"/>
            <w:vAlign w:val="top"/>
          </w:tcPr>
          <w:p>
            <w:r>
              <w:t>Informar faturamento mensal/anual e calcular uso do limite, projeção até dezembro, excesso estimado e cenários de crescimento, explicando próximos passos.</w:t>
            </w:r>
          </w:p>
        </w:tc>
      </w:tr>
      <w:tr>
        <w:tc>
          <w:tcPr>
            <w:tcW w:type="dxa" w:w="5040"/>
            <w:vAlign w:val="top"/>
          </w:tcPr>
          <w:p>
            <w:r>
              <w:t>Plus - produtividade e escala</w:t>
            </w:r>
          </w:p>
        </w:tc>
        <w:tc>
          <w:tcPr>
            <w:tcW w:type="dxa" w:w="5040"/>
            <w:vAlign w:val="top"/>
          </w:tcPr>
          <w:p>
            <w:r>
              <w:t>Importação mensal, alertas, projeções, múltiplos CNPJs, acompanhamento do ano, relatórios e integração com simuladores de mudança de regime.</w:t>
            </w:r>
          </w:p>
        </w:tc>
      </w:tr>
      <w:tr>
        <w:tc>
          <w:tcPr>
            <w:tcW w:type="dxa" w:w="5040"/>
            <w:vAlign w:val="top"/>
          </w:tcPr>
          <w:p>
            <w:r>
              <w:t>Potencial de aquisição</w:t>
            </w:r>
          </w:p>
        </w:tc>
        <w:tc>
          <w:tcPr>
            <w:tcW w:type="dxa" w:w="5040"/>
            <w:vAlign w:val="top"/>
          </w:tcPr>
          <w:p>
            <w:r>
              <w:t>Muito alta</w:t>
            </w:r>
          </w:p>
        </w:tc>
      </w:tr>
      <w:tr>
        <w:tc>
          <w:tcPr>
            <w:tcW w:type="dxa" w:w="5040"/>
            <w:vAlign w:val="top"/>
          </w:tcPr>
          <w:p>
            <w:r>
              <w:t>Por que construir</w:t>
            </w:r>
          </w:p>
        </w:tc>
        <w:tc>
          <w:tcPr>
            <w:tcW w:type="dxa" w:w="5040"/>
            <w:vAlign w:val="top"/>
          </w:tcPr>
          <w:p>
            <w:r>
              <w:t>MEI tem enorme público e dúvidas sobre teto/desenquadramento geram procura recorrente.</w:t>
            </w:r>
          </w:p>
        </w:tc>
      </w:tr>
    </w:tbl>
    <w:p/>
    <w:p>
      <w:pPr>
        <w:pStyle w:val="Heading3"/>
      </w:pPr>
      <w:r>
        <w:t>17. Simulador MEI x Simples Nacional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</w:tcPr>
          <w:p>
            <w:r>
              <w:t>Origem</w:t>
            </w:r>
          </w:p>
        </w:tc>
        <w:tc>
          <w:tcPr>
            <w:tcW w:type="dxa" w:w="5040"/>
            <w:vAlign w:val="top"/>
          </w:tcPr>
          <w:p>
            <w:r>
              <w:t>Nova recomendação</w:t>
            </w:r>
          </w:p>
        </w:tc>
      </w:tr>
      <w:tr>
        <w:tc>
          <w:tcPr>
            <w:tcW w:type="dxa" w:w="5040"/>
            <w:vAlign w:val="top"/>
          </w:tcPr>
          <w:p>
            <w:r>
              <w:t>Essencial - gratuito e completo</w:t>
            </w:r>
          </w:p>
        </w:tc>
        <w:tc>
          <w:tcPr>
            <w:tcW w:type="dxa" w:w="5040"/>
            <w:vAlign w:val="top"/>
          </w:tcPr>
          <w:p>
            <w:r>
              <w:t>Comparar, com premissas transparentes, o custo estimado de permanecer MEI quando elegível versus migrar para empresa no Simples, mostrando diferenças e pontos de atenção.</w:t>
            </w:r>
          </w:p>
        </w:tc>
      </w:tr>
      <w:tr>
        <w:tc>
          <w:tcPr>
            <w:tcW w:type="dxa" w:w="5040"/>
            <w:vAlign w:val="top"/>
          </w:tcPr>
          <w:p>
            <w:r>
              <w:t>Plus - produtividade e escala</w:t>
            </w:r>
          </w:p>
        </w:tc>
        <w:tc>
          <w:tcPr>
            <w:tcW w:type="dxa" w:w="5040"/>
            <w:vAlign w:val="top"/>
          </w:tcPr>
          <w:p>
            <w:r>
              <w:t>Projeção anual, cenários de faturamento, pró-labore/folha, atividades múltiplas, alertas de limite e relatório para atendimento comercial.</w:t>
            </w:r>
          </w:p>
        </w:tc>
      </w:tr>
      <w:tr>
        <w:tc>
          <w:tcPr>
            <w:tcW w:type="dxa" w:w="5040"/>
            <w:vAlign w:val="top"/>
          </w:tcPr>
          <w:p>
            <w:r>
              <w:t>Potencial de aquisição</w:t>
            </w:r>
          </w:p>
        </w:tc>
        <w:tc>
          <w:tcPr>
            <w:tcW w:type="dxa" w:w="5040"/>
            <w:vAlign w:val="top"/>
          </w:tcPr>
          <w:p>
            <w:r>
              <w:t>Muito alta</w:t>
            </w:r>
          </w:p>
        </w:tc>
      </w:tr>
      <w:tr>
        <w:tc>
          <w:tcPr>
            <w:tcW w:type="dxa" w:w="5040"/>
            <w:vAlign w:val="top"/>
          </w:tcPr>
          <w:p>
            <w:r>
              <w:t>Por que construir</w:t>
            </w:r>
          </w:p>
        </w:tc>
        <w:tc>
          <w:tcPr>
            <w:tcW w:type="dxa" w:w="5040"/>
            <w:vAlign w:val="top"/>
          </w:tcPr>
          <w:p>
            <w:r>
              <w:t>Captura usuários no momento de crescimento ou formalização, quando há forte intenção de contratar contabilidade.</w:t>
            </w:r>
          </w:p>
        </w:tc>
      </w:tr>
    </w:tbl>
    <w:p/>
    <w:p>
      <w:pPr>
        <w:pStyle w:val="Heading3"/>
      </w:pPr>
      <w:r>
        <w:t>18. Calculadora de Ponto de Equilíbrio e Margem de Contribuição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</w:tcPr>
          <w:p>
            <w:r>
              <w:t>Origem</w:t>
            </w:r>
          </w:p>
        </w:tc>
        <w:tc>
          <w:tcPr>
            <w:tcW w:type="dxa" w:w="5040"/>
            <w:vAlign w:val="top"/>
          </w:tcPr>
          <w:p>
            <w:r>
              <w:t>Nova recomendação</w:t>
            </w:r>
          </w:p>
        </w:tc>
      </w:tr>
      <w:tr>
        <w:tc>
          <w:tcPr>
            <w:tcW w:type="dxa" w:w="5040"/>
            <w:vAlign w:val="top"/>
          </w:tcPr>
          <w:p>
            <w:r>
              <w:t>Essencial - gratuito e completo</w:t>
            </w:r>
          </w:p>
        </w:tc>
        <w:tc>
          <w:tcPr>
            <w:tcW w:type="dxa" w:w="5040"/>
            <w:vAlign w:val="top"/>
          </w:tcPr>
          <w:p>
            <w:r>
              <w:t>Calcular margem de contribuição, ponto de equilíbrio em valor/unidades e faturamento mínimo com custos fixos, variáveis e preço.</w:t>
            </w:r>
          </w:p>
        </w:tc>
      </w:tr>
      <w:tr>
        <w:tc>
          <w:tcPr>
            <w:tcW w:type="dxa" w:w="5040"/>
            <w:vAlign w:val="top"/>
          </w:tcPr>
          <w:p>
            <w:r>
              <w:t>Plus - produtividade e escala</w:t>
            </w:r>
          </w:p>
        </w:tc>
        <w:tc>
          <w:tcPr>
            <w:tcW w:type="dxa" w:w="5040"/>
            <w:vAlign w:val="top"/>
          </w:tcPr>
          <w:p>
            <w:r>
              <w:t>Mix de produtos, cenários, metas de lucro, sensibilidade de preço/custo, projeção mensal e dashboards.</w:t>
            </w:r>
          </w:p>
        </w:tc>
      </w:tr>
      <w:tr>
        <w:tc>
          <w:tcPr>
            <w:tcW w:type="dxa" w:w="5040"/>
            <w:vAlign w:val="top"/>
          </w:tcPr>
          <w:p>
            <w:r>
              <w:t>Potencial de aquisição</w:t>
            </w:r>
          </w:p>
        </w:tc>
        <w:tc>
          <w:tcPr>
            <w:tcW w:type="dxa" w:w="5040"/>
            <w:vAlign w:val="top"/>
          </w:tcPr>
          <w:p>
            <w:r>
              <w:t>Alta</w:t>
            </w:r>
          </w:p>
        </w:tc>
      </w:tr>
      <w:tr>
        <w:tc>
          <w:tcPr>
            <w:tcW w:type="dxa" w:w="5040"/>
            <w:vAlign w:val="top"/>
          </w:tcPr>
          <w:p>
            <w:r>
              <w:t>Por que construir</w:t>
            </w:r>
          </w:p>
        </w:tc>
        <w:tc>
          <w:tcPr>
            <w:tcW w:type="dxa" w:w="5040"/>
            <w:vAlign w:val="top"/>
          </w:tcPr>
          <w:p>
            <w:r>
              <w:t>Atrai empresários e permite ao escritório oferecer consultoria gerencial, sem repetir a calculadora de markup.</w:t>
            </w:r>
          </w:p>
        </w:tc>
      </w:tr>
    </w:tbl>
    <w:p/>
    <w:p>
      <w:pPr>
        <w:pStyle w:val="Heading3"/>
      </w:pPr>
      <w:r>
        <w:t>19. Fluxo de Caixa e Projeção de Saldo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</w:tcPr>
          <w:p>
            <w:r>
              <w:t>Origem</w:t>
            </w:r>
          </w:p>
        </w:tc>
        <w:tc>
          <w:tcPr>
            <w:tcW w:type="dxa" w:w="5040"/>
            <w:vAlign w:val="top"/>
          </w:tcPr>
          <w:p>
            <w:r>
              <w:t>Nova recomendação</w:t>
            </w:r>
          </w:p>
        </w:tc>
      </w:tr>
      <w:tr>
        <w:tc>
          <w:tcPr>
            <w:tcW w:type="dxa" w:w="5040"/>
            <w:vAlign w:val="top"/>
          </w:tcPr>
          <w:p>
            <w:r>
              <w:t>Essencial - gratuito e completo</w:t>
            </w:r>
          </w:p>
        </w:tc>
        <w:tc>
          <w:tcPr>
            <w:tcW w:type="dxa" w:w="5040"/>
            <w:vAlign w:val="top"/>
          </w:tcPr>
          <w:p>
            <w:r>
              <w:t>Registrar/importar entradas e saídas, organizar por período e projetar saldo futuro, identificando dias/meses de falta ou sobra de caixa.</w:t>
            </w:r>
          </w:p>
        </w:tc>
      </w:tr>
      <w:tr>
        <w:tc>
          <w:tcPr>
            <w:tcW w:type="dxa" w:w="5040"/>
            <w:vAlign w:val="top"/>
          </w:tcPr>
          <w:p>
            <w:r>
              <w:t>Plus - produtividade e escala</w:t>
            </w:r>
          </w:p>
        </w:tc>
        <w:tc>
          <w:tcPr>
            <w:tcW w:type="dxa" w:w="5040"/>
            <w:vAlign w:val="top"/>
          </w:tcPr>
          <w:p>
            <w:r>
              <w:t>Importação bancária integrada, categorias automáticas, recorrências, cenários, múltiplas contas, dashboards, alertas e exportação.</w:t>
            </w:r>
          </w:p>
        </w:tc>
      </w:tr>
      <w:tr>
        <w:tc>
          <w:tcPr>
            <w:tcW w:type="dxa" w:w="5040"/>
            <w:vAlign w:val="top"/>
          </w:tcPr>
          <w:p>
            <w:r>
              <w:t>Potencial de aquisição</w:t>
            </w:r>
          </w:p>
        </w:tc>
        <w:tc>
          <w:tcPr>
            <w:tcW w:type="dxa" w:w="5040"/>
            <w:vAlign w:val="top"/>
          </w:tcPr>
          <w:p>
            <w:r>
              <w:t>Muito alta</w:t>
            </w:r>
          </w:p>
        </w:tc>
      </w:tr>
      <w:tr>
        <w:tc>
          <w:tcPr>
            <w:tcW w:type="dxa" w:w="5040"/>
            <w:vAlign w:val="top"/>
          </w:tcPr>
          <w:p>
            <w:r>
              <w:t>Por que construir</w:t>
            </w:r>
          </w:p>
        </w:tc>
        <w:tc>
          <w:tcPr>
            <w:tcW w:type="dxa" w:w="5040"/>
            <w:vAlign w:val="top"/>
          </w:tcPr>
          <w:p>
            <w:r>
              <w:t>Fluxo de caixa é uma necessidade universal de pequenas empresas e amplia o público além do fiscal.</w:t>
            </w:r>
          </w:p>
        </w:tc>
      </w:tr>
    </w:tbl>
    <w:p/>
    <w:p>
      <w:pPr>
        <w:pStyle w:val="Heading3"/>
      </w:pPr>
      <w:r>
        <w:t>20. Checklist de Obrigações Contábeis e Fiscais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top"/>
          </w:tcPr>
          <w:p>
            <w:r>
              <w:t>Origem</w:t>
            </w:r>
          </w:p>
        </w:tc>
        <w:tc>
          <w:tcPr>
            <w:tcW w:type="dxa" w:w="5040"/>
            <w:vAlign w:val="top"/>
          </w:tcPr>
          <w:p>
            <w:r>
              <w:t>Nova recomendação</w:t>
            </w:r>
          </w:p>
        </w:tc>
      </w:tr>
      <w:tr>
        <w:tc>
          <w:tcPr>
            <w:tcW w:type="dxa" w:w="5040"/>
            <w:vAlign w:val="top"/>
          </w:tcPr>
          <w:p>
            <w:r>
              <w:t>Essencial - gratuito e completo</w:t>
            </w:r>
          </w:p>
        </w:tc>
        <w:tc>
          <w:tcPr>
            <w:tcW w:type="dxa" w:w="5040"/>
            <w:vAlign w:val="top"/>
          </w:tcPr>
          <w:p>
            <w:r>
              <w:t>A partir de regime, perfil da empresa, existência de empregados e período, montar checklist orientativo de obrigações recorrentes e permitir marcar conclusão localmente.</w:t>
            </w:r>
          </w:p>
        </w:tc>
      </w:tr>
      <w:tr>
        <w:tc>
          <w:tcPr>
            <w:tcW w:type="dxa" w:w="5040"/>
            <w:vAlign w:val="top"/>
          </w:tcPr>
          <w:p>
            <w:r>
              <w:t>Plus - produtividade e escala</w:t>
            </w:r>
          </w:p>
        </w:tc>
        <w:tc>
          <w:tcPr>
            <w:tcW w:type="dxa" w:w="5040"/>
            <w:vAlign w:val="top"/>
          </w:tcPr>
          <w:p>
            <w:r>
              <w:t>Carteira de clientes, calendário central, responsáveis, lembretes, evidências/anexos, recorrência, dashboard de pendências e histórico.</w:t>
            </w:r>
          </w:p>
        </w:tc>
      </w:tr>
      <w:tr>
        <w:tc>
          <w:tcPr>
            <w:tcW w:type="dxa" w:w="5040"/>
            <w:vAlign w:val="top"/>
          </w:tcPr>
          <w:p>
            <w:r>
              <w:t>Potencial de aquisição</w:t>
            </w:r>
          </w:p>
        </w:tc>
        <w:tc>
          <w:tcPr>
            <w:tcW w:type="dxa" w:w="5040"/>
            <w:vAlign w:val="top"/>
          </w:tcPr>
          <w:p>
            <w:r>
              <w:t>Muito alta</w:t>
            </w:r>
          </w:p>
        </w:tc>
      </w:tr>
      <w:tr>
        <w:tc>
          <w:tcPr>
            <w:tcW w:type="dxa" w:w="5040"/>
            <w:vAlign w:val="top"/>
          </w:tcPr>
          <w:p>
            <w:r>
              <w:t>Por que construir</w:t>
            </w:r>
          </w:p>
        </w:tc>
        <w:tc>
          <w:tcPr>
            <w:tcW w:type="dxa" w:w="5040"/>
            <w:vAlign w:val="top"/>
          </w:tcPr>
          <w:p>
            <w:r>
              <w:t>Resolve organização diária do escritório e cria uso recorrente, não apenas visita pontual.</w:t>
            </w:r>
          </w:p>
        </w:tc>
      </w:tr>
    </w:tbl>
    <w:p/>
    <w:p>
      <w:pPr>
        <w:pStyle w:val="Heading1"/>
      </w:pPr>
      <w:r>
        <w:t>5. Ordem recomendada de construção</w:t>
      </w:r>
    </w:p>
    <w:p>
      <w:pPr>
        <w:pStyle w:val="Heading2"/>
      </w:pPr>
      <w:r>
        <w:t>Onda 1 - maior aquisição imediata</w:t>
      </w:r>
    </w:p>
    <w:p>
      <w:pPr>
        <w:pStyle w:val="ListBullet"/>
      </w:pPr>
      <w:r>
        <w:t>Calculadora de Salário Líquido e Custo do Funcionário</w:t>
      </w:r>
    </w:p>
    <w:p>
      <w:pPr>
        <w:pStyle w:val="ListBullet"/>
      </w:pPr>
      <w:r>
        <w:t>Calculadora de RPA / Autônomo</w:t>
      </w:r>
    </w:p>
    <w:p>
      <w:pPr>
        <w:pStyle w:val="ListBullet"/>
      </w:pPr>
      <w:r>
        <w:t>Consulta e Assistente de CNAE / Enquadramento</w:t>
      </w:r>
    </w:p>
    <w:p>
      <w:pPr>
        <w:pStyle w:val="ListBullet"/>
      </w:pPr>
      <w:r>
        <w:t>Calculadora de Limite e Desenquadramento do MEI</w:t>
      </w:r>
    </w:p>
    <w:p>
      <w:pPr>
        <w:pStyle w:val="ListBullet"/>
      </w:pPr>
      <w:r>
        <w:t>Simulador MEI x Simples Nacional</w:t>
      </w:r>
    </w:p>
    <w:p>
      <w:pPr>
        <w:pStyle w:val="Heading2"/>
      </w:pPr>
      <w:r>
        <w:t>Onda 2 - fiscal com alta intenção</w:t>
      </w:r>
    </w:p>
    <w:p>
      <w:pPr>
        <w:pStyle w:val="ListBullet"/>
      </w:pPr>
      <w:r>
        <w:t>Calculadora de ICMS-ST e MVA</w:t>
      </w:r>
    </w:p>
    <w:p>
      <w:pPr>
        <w:pStyle w:val="ListBullet"/>
      </w:pPr>
      <w:r>
        <w:t>Calculadora de DIFAL / Partilha de ICMS</w:t>
      </w:r>
    </w:p>
    <w:p>
      <w:pPr>
        <w:pStyle w:val="ListBullet"/>
      </w:pPr>
      <w:r>
        <w:t>Calculadora de IRPJ e CSLL - Lucro Presumido</w:t>
      </w:r>
    </w:p>
    <w:p>
      <w:pPr>
        <w:pStyle w:val="ListBullet"/>
      </w:pPr>
      <w:r>
        <w:t>Calculadora de PIS e COFINS</w:t>
      </w:r>
    </w:p>
    <w:p>
      <w:pPr>
        <w:pStyle w:val="ListBullet"/>
      </w:pPr>
      <w:r>
        <w:t>Leitor de XML de NF-e</w:t>
      </w:r>
    </w:p>
    <w:p>
      <w:pPr>
        <w:pStyle w:val="ListBullet"/>
      </w:pPr>
      <w:r>
        <w:t>Conferidor de NF-e</w:t>
      </w:r>
    </w:p>
    <w:p>
      <w:pPr>
        <w:pStyle w:val="Heading2"/>
      </w:pPr>
      <w:r>
        <w:t>Onda 3 - recorrência e retenção</w:t>
      </w:r>
    </w:p>
    <w:p>
      <w:pPr>
        <w:pStyle w:val="ListBullet"/>
      </w:pPr>
      <w:r>
        <w:t>Organizador de Extratos Bancários</w:t>
      </w:r>
    </w:p>
    <w:p>
      <w:pPr>
        <w:pStyle w:val="ListBullet"/>
      </w:pPr>
      <w:r>
        <w:t>Fluxo de Caixa e Projeção de Saldo</w:t>
      </w:r>
    </w:p>
    <w:p>
      <w:pPr>
        <w:pStyle w:val="ListBullet"/>
      </w:pPr>
      <w:r>
        <w:t>Checklist de Obrigações Contábeis e Fiscais</w:t>
      </w:r>
    </w:p>
    <w:p>
      <w:pPr>
        <w:pStyle w:val="ListBullet"/>
      </w:pPr>
      <w:r>
        <w:t>Conversor XML → DANFE</w:t>
      </w:r>
    </w:p>
    <w:p>
      <w:pPr>
        <w:pStyle w:val="Heading2"/>
      </w:pPr>
      <w:r>
        <w:t>Onda 4 - documentos e consultoria</w:t>
      </w:r>
    </w:p>
    <w:p>
      <w:pPr>
        <w:pStyle w:val="ListBullet"/>
      </w:pPr>
      <w:r>
        <w:t>Gerador de Declarações</w:t>
      </w:r>
    </w:p>
    <w:p>
      <w:pPr>
        <w:pStyle w:val="ListBullet"/>
      </w:pPr>
      <w:r>
        <w:t>Gerador de Procurações</w:t>
      </w:r>
    </w:p>
    <w:p>
      <w:pPr>
        <w:pStyle w:val="ListBullet"/>
      </w:pPr>
      <w:r>
        <w:t>Calculadora de Ponto de Equilíbrio e Margem de Contribuição</w:t>
      </w:r>
    </w:p>
    <w:p>
      <w:pPr>
        <w:pStyle w:val="ListBullet"/>
      </w:pPr>
      <w:r>
        <w:t>Gerador de DARF</w:t>
      </w:r>
    </w:p>
    <w:p>
      <w:pPr>
        <w:pStyle w:val="ListBullet"/>
      </w:pPr>
      <w:r>
        <w:t>Validador de Documentos</w:t>
      </w:r>
    </w:p>
    <w:p>
      <w:pPr>
        <w:pStyle w:val="Heading1"/>
      </w:pPr>
      <w:r>
        <w:t>6. Candidatos globais ao Core</w:t>
      </w:r>
    </w:p>
    <w:p>
      <w:r>
        <w:rPr>
          <w:b/>
        </w:rPr>
        <w:t xml:space="preserve">Motor documental: </w:t>
      </w:r>
      <w:r>
        <w:t>PDF real, impressão A4, DOCX, branding, cabeçalho/rodapé e templates.</w:t>
      </w:r>
    </w:p>
    <w:p>
      <w:r>
        <w:rPr>
          <w:b/>
        </w:rPr>
        <w:t xml:space="preserve">Importação tabular: </w:t>
      </w:r>
      <w:r>
        <w:t>CSV/XLSX com mapeamento de colunas, validação, preview e lote.</w:t>
      </w:r>
    </w:p>
    <w:p>
      <w:r>
        <w:rPr>
          <w:b/>
        </w:rPr>
        <w:t xml:space="preserve">Leitura fiscal: </w:t>
      </w:r>
      <w:r>
        <w:t>XML NF-e/CT-e/NFS-e quando suportado, normalização de itens e tributos.</w:t>
      </w:r>
    </w:p>
    <w:p>
      <w:r>
        <w:rPr>
          <w:b/>
        </w:rPr>
        <w:t xml:space="preserve">Processamento em lote: </w:t>
      </w:r>
      <w:r>
        <w:t>fila, progresso, erros por item, exportação consolidada e limites operacionais.</w:t>
      </w:r>
    </w:p>
    <w:p>
      <w:r>
        <w:rPr>
          <w:b/>
        </w:rPr>
        <w:t xml:space="preserve">Motor de regras/cálculo: </w:t>
      </w:r>
      <w:r>
        <w:t>versionamento de parâmetros, vigência, memória de cálculo e fonte/referência.</w:t>
      </w:r>
    </w:p>
    <w:p>
      <w:r>
        <w:rPr>
          <w:b/>
        </w:rPr>
        <w:t xml:space="preserve">Cadastros reutilizáveis: </w:t>
      </w:r>
      <w:r>
        <w:t>empresa, cliente, funcionário, prestador, produto e parâmetros salvos.</w:t>
      </w:r>
    </w:p>
    <w:p>
      <w:r>
        <w:rPr>
          <w:b/>
        </w:rPr>
        <w:t xml:space="preserve">Histórico e favoritos: </w:t>
      </w:r>
      <w:r>
        <w:t>persistência autenticada, repetição, duplicação e comparação.</w:t>
      </w:r>
    </w:p>
    <w:p>
      <w:r>
        <w:rPr>
          <w:b/>
        </w:rPr>
        <w:t xml:space="preserve">Analytics de ferramenta: </w:t>
      </w:r>
      <w:r>
        <w:t>abertura, cálculo, erro, exportação e funil, sem acoplar analytics ao domínio.</w:t>
      </w:r>
    </w:p>
    <w:p>
      <w:pPr>
        <w:pStyle w:val="Heading1"/>
      </w:pPr>
      <w:r>
        <w:t>7. Regras Essencial x Plus</w:t>
      </w:r>
    </w:p>
    <w:p>
      <w:pPr>
        <w:pStyle w:val="ListBullet"/>
      </w:pPr>
      <w:r>
        <w:t>O Essencial sempre entrega o resultado principal completo.</w:t>
      </w:r>
    </w:p>
    <w:p>
      <w:pPr>
        <w:pStyle w:val="ListBullet"/>
      </w:pPr>
      <w:r>
        <w:t>Não esconder memória de cálculo indispensável atrás do Plus.</w:t>
      </w:r>
    </w:p>
    <w:p>
      <w:pPr>
        <w:pStyle w:val="ListBullet"/>
      </w:pPr>
      <w:r>
        <w:t>Não exigir login para calcular, visualizar, imprimir ou baixar o resultado atual quando a política de lançamento permitir acesso público.</w:t>
      </w:r>
    </w:p>
    <w:p>
      <w:pPr>
        <w:pStyle w:val="ListBullet"/>
      </w:pPr>
      <w:r>
        <w:t>Plus deve vender tempo, escala, organização e automação: lote, histórico, modelos, integrações, alertas, dashboards e personalização.</w:t>
      </w:r>
    </w:p>
    <w:p>
      <w:pPr>
        <w:pStyle w:val="ListBullet"/>
      </w:pPr>
      <w:r>
        <w:t>Quando o Plus reutilizar uma capacidade comum a várias ferramentas, a implementação deve ficar no Core.</w:t>
      </w:r>
    </w:p>
    <w:p>
      <w:pPr>
        <w:pStyle w:val="Heading1"/>
      </w:pPr>
      <w:r>
        <w:t>8. Observação sobre sobreposição com o projeto atual</w:t>
      </w:r>
    </w:p>
    <w:p>
      <w:r>
        <w:t>O roadmap original contém nomes que hoje se aproximam de módulos já existentes, especialmente Gerador de DARF, Validador de Documentos e funcionalidades de XML. Esses itens não devem virar módulos duplicados. Antes de implementá-los, deve-se decidir se representam evolução do módulo atual, uma nova experiência sobre o mesmo Core ou uma capacidade distinta. A regra é preservar uma única fonte técnica para a mesma responsabilidade.</w:t>
      </w:r>
    </w:p>
    <w:p>
      <w:pPr>
        <w:pStyle w:val="Heading1"/>
      </w:pPr>
      <w:r>
        <w:t>9. Resultado esperado</w:t>
      </w:r>
    </w:p>
    <w:p>
      <w:r>
        <w:t>Ao concluir estas 20 ferramentas, o Prazzu terá uma combinação de aquisição orgânica (calculadoras e consultas de alta intenção), utilidades operacionais para escritórios (XML, extratos, conferência e obrigações) e ferramentas de retenção (fluxo de caixa, lote, histórico e automação). Essa combinação é mais adequada ao objetivo atual de crescer a base de usuários antes de priorizar ferramentas mais especializadas e de menor volume.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