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3864"/>
          <w:sz w:val="24"/>
          <w:szCs w:val="24"/>
        </w:rPr>
        <w:t xml:space="preserve">FACULDADE INDEPENDENTE DO NORDESTE – FAINOR</w:t>
      </w:r>
    </w:p>
    <w:p>
      <w:pPr>
        <w:spacing w:before="60" w:after="60"/>
        <w:jc w:val="center"/>
      </w:pPr>
      <w:r>
        <w:rPr>
          <w:sz w:val="22"/>
          <w:szCs w:val="22"/>
        </w:rPr>
        <w:t xml:space="preserve">Sistemas Concorrentes e Distribuídos</w:t>
      </w:r>
    </w:p>
    <w:p>
      <w:pPr>
        <w:spacing w:before="60" w:after="60"/>
        <w:jc w:val="center"/>
      </w:pPr>
      <w:r>
        <w:rPr>
          <w:sz w:val="22"/>
          <w:szCs w:val="22"/>
        </w:rPr>
        <w:t xml:space="preserve">Prof. Sâmela Rocha</w:t>
      </w:r>
    </w:p>
    <w:p>
      <w:pPr>
        <w:spacing w:before="720" w:after="240"/>
        <w:jc w:val="center"/>
      </w:pPr>
      <w:r>
        <w:rPr>
          <w:b/>
          <w:bCs/>
          <w:color w:val="1F3864"/>
          <w:sz w:val="36"/>
          <w:szCs w:val="36"/>
        </w:rPr>
        <w:t xml:space="preserve">Projeto BF2 – Servidor de Inversão de String</w:t>
      </w:r>
    </w:p>
    <w:p>
      <w:pPr>
        <w:spacing w:before="120" w:after="720"/>
        <w:jc w:val="center"/>
      </w:pPr>
      <w:r>
        <w:rPr>
          <w:b/>
          <w:bCs/>
          <w:color w:val="2E74B5"/>
          <w:sz w:val="30"/>
          <w:szCs w:val="30"/>
        </w:rPr>
        <w:t xml:space="preserve">com Concorrência Controlada</w:t>
      </w:r>
    </w:p>
    <w:p>
      <w:pPr>
        <w:spacing w:before="480" w:after="60"/>
        <w:jc w:val="center"/>
      </w:pPr>
      <w:r>
        <w:rPr>
          <w:sz w:val="22"/>
          <w:szCs w:val="22"/>
        </w:rPr>
        <w:t xml:space="preserve">Vitória da Conquista – BA</w:t>
      </w:r>
    </w:p>
    <w:p>
      <w:pPr>
        <w:spacing w:before="60" w:after="60"/>
        <w:jc w:val="center"/>
      </w:pPr>
      <w:r>
        <w:rPr>
          <w:sz w:val="22"/>
          <w:szCs w:val="22"/>
        </w:rPr>
        <w:t xml:space="preserve">2025</w:t>
      </w: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1. Introdução</w:t>
      </w:r>
    </w:p>
    <w:p>
      <w:pPr>
        <w:spacing w:before="60" w:after="60"/>
      </w:pPr>
      <w:r>
        <w:rPr>
          <w:sz w:val="22"/>
          <w:szCs w:val="22"/>
        </w:rPr>
        <w:t xml:space="preserve">Este relatório descreve o desenvolvimento de um Servidor de Inversão de String em três etapas progressivas, conforme especificado no Projeto BF2 da disciplina de Sistemas Concorrentes e Distribuídos.</w:t>
      </w:r>
    </w:p>
    <w:p>
      <w:pPr>
        <w:spacing w:before="60" w:after="60"/>
      </w:pPr>
      <w:r>
        <w:rPr>
          <w:sz w:val="22"/>
          <w:szCs w:val="22"/>
        </w:rPr>
        <w:t xml:space="preserve">O objetivo central é demonstrar na prática a evolução de um servidor TCP simples (sequencial) para um servidor concorrente com controle de recursos por semáforo.</w:t>
      </w: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2. Arquivos Entregues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servidor_sequencial.py  – Questão 1: servidor TCP sequencial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servidor_concorrente.py – Questão 2: servidor com uma thread por conexão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servidor_semaforo.py    – Questão 3: servidor com Semaphore (máx. 8 threads)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cliente.py              – Cliente TCP para testes manuais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teste_carga.py          – Script de carga com múltiplos clientes simultâneos</w:t>
      </w: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3. Questão 1 – Servidor Socket Sequencial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3.1 Descrição</w:t>
      </w:r>
    </w:p>
    <w:p>
      <w:pPr>
        <w:spacing w:before="60" w:after="60"/>
      </w:pPr>
      <w:r>
        <w:rPr>
          <w:sz w:val="22"/>
          <w:szCs w:val="22"/>
        </w:rPr>
        <w:t xml:space="preserve">Servidor TCP que aceita uma conexão, lê a string enviada pelo cliente, devolve a string invertida e encerra a conexão antes de aceitar a próxima. Atende apenas um cliente por vez.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3.2 Trecho Principal do Código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servidor.listen()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True: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conn, addr = servidor.accept()   # bloqueia até novo cliente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dados = conn.recv(1024).decode()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conn.sendall(dados[::-1].encode())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conn.close()                     # encerra antes do próximo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3.3 Porta utilizada</w:t>
      </w:r>
    </w:p>
    <w:p>
      <w:pPr>
        <w:spacing w:before="60" w:after="60"/>
      </w:pPr>
      <w:r>
        <w:rPr>
          <w:sz w:val="22"/>
          <w:szCs w:val="22"/>
        </w:rPr>
        <w:t xml:space="preserve">65432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3.4 Como executar</w:t>
      </w:r>
    </w:p>
    <w:p>
      <w:pPr>
        <w:spacing w:before="60" w:after="60"/>
      </w:pPr>
      <w:r>
        <w:rPr>
          <w:sz w:val="22"/>
          <w:szCs w:val="22"/>
        </w:rPr>
        <w:t xml:space="preserve">Terminal 1 – iniciar o servidor: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servidor_sequencial.py</w:t>
      </w:r>
    </w:p>
    <w:p>
      <w:pPr>
        <w:spacing w:before="60" w:after="60"/>
      </w:pPr>
      <w:r>
        <w:rPr>
          <w:sz w:val="22"/>
          <w:szCs w:val="22"/>
        </w:rPr>
        <w:t xml:space="preserve">Terminal 2 – testar com o cliente: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cliente.py 65432 "Hello World"</w:t>
      </w: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4. Questão 2 – Servidor Concorrente com Threads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4.1 Descrição</w:t>
      </w:r>
    </w:p>
    <w:p>
      <w:pPr>
        <w:spacing w:before="60" w:after="60"/>
      </w:pPr>
      <w:r>
        <w:rPr>
          <w:sz w:val="22"/>
          <w:szCs w:val="22"/>
        </w:rPr>
        <w:t xml:space="preserve">Cada conexão aceita é imediatamente repassada a uma nova thread (daemon), liberando o loop principal para aceitar novas conexões sem esperar o processamento anterior terminar.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4.2 Trecho Principal do Código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handle_client(conn, addr):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with conn: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dados = conn.recv(1024).decode()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conn.sendall(dados[::-1].encode())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while True: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conn, addr = servidor.accept()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 = threading.Thread(target=handle_client, args=(conn, addr), daemon=True)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t.start()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4.3 Porta utilizada</w:t>
      </w:r>
    </w:p>
    <w:p>
      <w:pPr>
        <w:spacing w:before="60" w:after="60"/>
      </w:pPr>
      <w:r>
        <w:rPr>
          <w:sz w:val="22"/>
          <w:szCs w:val="22"/>
        </w:rPr>
        <w:t xml:space="preserve">65433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4.4 Testes Realizados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4.4.1 Teste com cliente único – "Hello World"</w:t>
      </w:r>
    </w:p>
    <w:p>
      <w:pPr>
        <w:spacing w:before="60" w:after="60"/>
      </w:pPr>
      <w:r>
        <w:rPr>
          <w:sz w:val="22"/>
          <w:szCs w:val="22"/>
        </w:rPr>
        <w:t xml:space="preserve">Envio de uma única string para verificar o funcionamento básico da inversão e da thread criada para a conexão.</w:t>
      </w:r>
    </w:p>
    <w:p>
      <w:pPr>
        <w:spacing w:before="120" w:after="60"/>
        <w:jc w:val="center"/>
      </w:pPr>
      <w:r>
        <w:drawing>
          <wp:inline distT="0" distB="0" distL="0" distR="0">
            <wp:extent cx="4295775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1 – Q2: servidor_concorrente + cliente único enviando "Hello World"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4.4.2 Teste de carga com 3 clientes simultâneos</w:t>
      </w:r>
    </w:p>
    <w:p>
      <w:pPr>
        <w:spacing w:before="60" w:after="60"/>
      </w:pPr>
      <w:r>
        <w:rPr>
          <w:sz w:val="22"/>
          <w:szCs w:val="22"/>
        </w:rPr>
        <w:t xml:space="preserve">Três clientes conectam simultaneamente. O servidor cria uma thread para cada conexão e todas são processadas em paralelo.</w:t>
      </w:r>
    </w:p>
    <w:p>
      <w:pPr>
        <w:spacing w:before="120" w:after="60"/>
        <w:jc w:val="center"/>
      </w:pPr>
      <w:r>
        <w:drawing>
          <wp:inline distT="0" distB="0" distL="0" distR="0">
            <wp:extent cx="4295775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2 – Q2: servidor_concorrente + teste_carga com 3 clientes simultâneos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4.4.3 Teste de carga com 8 clientes simultâneos</w:t>
      </w:r>
    </w:p>
    <w:p>
      <w:pPr>
        <w:spacing w:before="60" w:after="60"/>
      </w:pPr>
      <w:r>
        <w:rPr>
          <w:sz w:val="22"/>
          <w:szCs w:val="22"/>
        </w:rPr>
        <w:t xml:space="preserve">Oito clientes conectam ao mesmo tempo. O servidor atende todos em paralelo, demonstrando a criação de múltiplas threads simultâneas.</w:t>
      </w:r>
    </w:p>
    <w:p>
      <w:pPr>
        <w:spacing w:before="120" w:after="60"/>
        <w:jc w:val="center"/>
      </w:pPr>
      <w:r>
        <w:drawing>
          <wp:inline distT="0" distB="0" distL="0" distR="0">
            <wp:extent cx="4295775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3 – Q2: servidor_concorrente + teste_carga com 8 clientes simultâneos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4.4.4 Detalhe do log do servidor – threads ativas</w:t>
      </w:r>
    </w:p>
    <w:p>
      <w:pPr>
        <w:spacing w:before="60" w:after="60"/>
      </w:pPr>
      <w:r>
        <w:rPr>
          <w:sz w:val="22"/>
          <w:szCs w:val="22"/>
        </w:rPr>
        <w:t xml:space="preserve">Log detalhado do servidor exibindo as threads sendo criadas e encerrando conforme os clientes se conectam e desconectam.</w:t>
      </w:r>
    </w:p>
    <w:p>
      <w:pPr>
        <w:spacing w:before="120" w:after="60"/>
        <w:jc w:val="center"/>
      </w:pPr>
      <w:r>
        <w:drawing>
          <wp:inline distT="0" distB="0" distL="0" distR="0">
            <wp:extent cx="23622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4 – Detalhe do log do servidor concorrente</w:t>
      </w: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5. Questão 3 – Servidor com Semáforo (Máx. 8 Threads)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5.1 Descrição</w:t>
      </w:r>
    </w:p>
    <w:p>
      <w:pPr>
        <w:spacing w:before="60" w:after="60"/>
      </w:pPr>
      <w:r>
        <w:rPr>
          <w:sz w:val="22"/>
          <w:szCs w:val="22"/>
        </w:rPr>
        <w:t xml:space="preserve">Modifica o servidor da Questão 2 utilizando threading.Semaphore(8). O semáforo garante que no máximo 8 threads executem a lógica de atendimento simultaneamente. Conexões que excedam esse limite aguardam até que um slot seja liberado.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5.2 Mecanismo do Semáforo</w:t>
      </w:r>
    </w:p>
    <w:p>
      <w:pPr>
        <w:spacing w:before="60" w:after="60"/>
      </w:pPr>
      <w:r>
        <w:rPr>
          <w:sz w:val="22"/>
          <w:szCs w:val="22"/>
        </w:rPr>
        <w:t xml:space="preserve">Um semáforo é uma variável de sincronização que mantém um contador interno. Ao chamar semaforo.acquire(), o contador é decrementado — se já estiver em zero, a thread bloqueia. Ao chamar semaforo.release(), o contador é incrementado e uma thread bloqueada é acordada.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5.3 Trecho Principal do Código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semaforo = threading.Semaphore(8)   # permite até 8 simultâneas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def handle_client(conn, addr):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semaforo.acquire()               # entra na região crítica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with conn: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dados = conn.recv(1024).decode()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conn.sendall(dados[::-1].encode())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finally: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semaforo.release()           # libera o slot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5.4 Porta utilizada</w:t>
      </w:r>
    </w:p>
    <w:p>
      <w:pPr>
        <w:spacing w:before="60" w:after="60"/>
      </w:pPr>
      <w:r>
        <w:rPr>
          <w:sz w:val="22"/>
          <w:szCs w:val="22"/>
        </w:rPr>
        <w:t xml:space="preserve">65434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 Testes Realizados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5.5.1 Teste com cliente único – "Hello World"</w:t>
      </w:r>
    </w:p>
    <w:p>
      <w:pPr>
        <w:spacing w:before="60" w:after="60"/>
      </w:pPr>
      <w:r>
        <w:rPr>
          <w:sz w:val="22"/>
          <w:szCs w:val="22"/>
        </w:rPr>
        <w:t xml:space="preserve">Envio de uma string simples para verificar o funcionamento básico. O log exibe "Slots ocupados: 1/8", confirmando que o semáforo está ativo.</w:t>
      </w:r>
    </w:p>
    <w:p>
      <w:pPr>
        <w:spacing w:before="120" w:after="60"/>
        <w:jc w:val="center"/>
      </w:pPr>
      <w:r>
        <w:drawing>
          <wp:inline distT="0" distB="0" distL="0" distR="0">
            <wp:extent cx="4295775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5 – Q3: servidor_semaforo + cliente único (Slots ocupados: 1/8)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5.5.2 Teste de carga com 20 clientes – início (slots crescendo)</w:t>
      </w:r>
    </w:p>
    <w:p>
      <w:pPr>
        <w:spacing w:before="60" w:after="60"/>
      </w:pPr>
      <w:r>
        <w:rPr>
          <w:sz w:val="22"/>
          <w:szCs w:val="22"/>
        </w:rPr>
        <w:t xml:space="preserve">Com 20 clientes conectando simultaneamente, o log mostra os slots sendo ocupados progressivamente até atingir o limite de 8/8. Clientes excedentes aguardam na fila do semáforo.</w:t>
      </w:r>
    </w:p>
    <w:p>
      <w:pPr>
        <w:spacing w:before="120" w:after="60"/>
        <w:jc w:val="center"/>
      </w:pPr>
      <w:r>
        <w:drawing>
          <wp:inline distT="0" distB="0" distL="0" distR="0">
            <wp:extent cx="236220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6 – Q3: log inicial do servidor, slots ocupados crescendo até 8/8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5.5.3 Teste de carga com 20 clientes – pico (8/8 slots ocupados)</w:t>
      </w:r>
    </w:p>
    <w:p>
      <w:pPr>
        <w:spacing w:before="60" w:after="60"/>
      </w:pPr>
      <w:r>
        <w:rPr>
          <w:sz w:val="22"/>
          <w:szCs w:val="22"/>
        </w:rPr>
        <w:t xml:space="preserve">O log confirma que o servidor nunca ultrapassa 8 threads simultâneas, mesmo com 20 clientes tentando conectar. Este é o comportamento esperado do controle por semáforo.</w:t>
      </w:r>
    </w:p>
    <w:p>
      <w:pPr>
        <w:spacing w:before="120" w:after="60"/>
        <w:jc w:val="center"/>
      </w:pPr>
      <w:r>
        <w:drawing>
          <wp:inline distT="0" distB="0" distL="0" distR="0">
            <wp:extent cx="23622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7 – Q3: pico de carga com slots ocupados em 8/8 constantemente</w:t>
      </w:r>
    </w:p>
    <w:p>
      <w:pPr>
        <w:pStyle w:val="Heading2"/>
        <w:spacing w:before="240" w:after="80"/>
      </w:pPr>
      <w:r>
        <w:rPr>
          <w:b/>
          <w:bCs/>
          <w:color w:val="2E74B5"/>
          <w:sz w:val="24"/>
          <w:szCs w:val="24"/>
        </w:rPr>
        <w:t xml:space="preserve">5.5.4 Resultado final do teste de 20 clientes</w:t>
      </w:r>
    </w:p>
    <w:p>
      <w:pPr>
        <w:spacing w:before="60" w:after="60"/>
      </w:pPr>
      <w:r>
        <w:rPr>
          <w:sz w:val="22"/>
          <w:szCs w:val="22"/>
        </w:rPr>
        <w:t xml:space="preserve">Ao final, todos os 20 clientes foram atendidos corretamente (20/20 corretos), comprovando que o semáforo não descarta conexões — apenas as enfileira, garantindo atendimento ordenado e seguro.</w:t>
      </w:r>
    </w:p>
    <w:p>
      <w:pPr>
        <w:spacing w:before="120" w:after="60"/>
        <w:jc w:val="center"/>
      </w:pPr>
      <w:r>
        <w:drawing>
          <wp:inline distT="0" distB="0" distL="0" distR="0">
            <wp:extent cx="23622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i/>
          <w:iCs/>
          <w:color w:val="555555"/>
          <w:sz w:val="18"/>
          <w:szCs w:val="18"/>
        </w:rPr>
        <w:t xml:space="preserve">Figura 8 – Q3: resultado final, 20/20 clientes atendidos corretamente</w:t>
      </w: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6. Comparativo entre as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 – Sequencial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 – Threads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 – Semáforo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Clientes simultâneos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Ilimitado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Máx. 8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Modelo de concorrência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 por conexão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Thread + Semaphore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Controle de recursos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 padrão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65432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65433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65434</w:t>
            </w:r>
          </w:p>
        </w:tc>
      </w:tr>
    </w:tbl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7. Pré-requisitos para Execução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Python 3.8 ou superior instalado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Nenhuma biblioteca externa necessária — apenas módulos da biblioteca padrão: socket, threading, sys,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Sistema operacional: Windows, Linux ou macOS</w:t>
      </w:r>
    </w:p>
    <w:p>
      <w:pPr>
        <w:pBdr>
          <w:bottom w:val="single" w:color="2E74B5" w:sz="4" w:space="1"/>
        </w:pBdr>
        <w:spacing w:before="120" w:after="120"/>
      </w:pPr>
    </w:p>
    <w:p>
      <w:pPr>
        <w:pStyle w:val="Heading1"/>
        <w:spacing w:before="300" w:after="120"/>
      </w:pPr>
      <w:r>
        <w:rPr>
          <w:b/>
          <w:bCs/>
          <w:color w:val="1F3864"/>
          <w:sz w:val="28"/>
          <w:szCs w:val="28"/>
        </w:rPr>
        <w:t xml:space="preserve">8. Considerações Finais</w:t>
      </w:r>
    </w:p>
    <w:p>
      <w:pPr>
        <w:spacing w:before="60" w:after="60"/>
      </w:pPr>
      <w:r>
        <w:rPr>
          <w:sz w:val="22"/>
          <w:szCs w:val="22"/>
        </w:rPr>
        <w:t xml:space="preserve">O projeto demonstrou na prática os três paradigmas fundamentais de servidores de rede: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Servidor Sequencial: simples de implementar, mas inadequado para produção pois bloqueia enquanto atende um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Servidor com Threads: elimina o bloqueio, mas pode esgotar recursos do sistema com muitas conexões simultâneas.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Servidor com Semáforo: o mais adequado, pois combina concorrência real com controle de recursos, evitando sobrecarga do sistema.</w:t>
      </w:r>
    </w:p>
    <w:p>
      <w:pPr>
        <w:spacing w:before="60" w:after="60"/>
      </w:pPr>
      <w:r>
        <w:rPr>
          <w:sz w:val="22"/>
          <w:szCs w:val="22"/>
        </w:rPr>
        <w:t xml:space="preserve">O semáforo é o mecanismo de sincronização mais indicado quando se deseja limitar a utilização de recursos escassos em sistemas concorrentes. Os testes confirmaram que todos os 20 clientes foram atendidos corretamente mesmo com o limite de 8 threads simultâneas ativo.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9d2a60d063bc27a66749976a7af43d37f72ef0d.jpg"/><Relationship Id="rId7" Type="http://schemas.openxmlformats.org/officeDocument/2006/relationships/image" Target="media/48915a04208044534d3d0f77ba8f0c9eb900e792.jpg"/><Relationship Id="rId8" Type="http://schemas.openxmlformats.org/officeDocument/2006/relationships/image" Target="media/e84335c22ba7a11cc90121ae67c960ca87ebf119.jpg"/><Relationship Id="rId9" Type="http://schemas.openxmlformats.org/officeDocument/2006/relationships/image" Target="media/b93af7a8bb2b7d18016477efaa78ec35f3e6fd6e.jpg"/><Relationship Id="rId10" Type="http://schemas.openxmlformats.org/officeDocument/2006/relationships/image" Target="media/ff7d4abd9cea97e11f94c7d12c6d6b91d36cbc95.jpg"/><Relationship Id="rId11" Type="http://schemas.openxmlformats.org/officeDocument/2006/relationships/image" Target="media/e77d8b03770b568bd0b6d043b69dab13a357aa21.jpg"/><Relationship Id="rId12" Type="http://schemas.openxmlformats.org/officeDocument/2006/relationships/image" Target="media/3d1dd77e50ebf429e1ea43c6668cc0f43adcc424.jpg"/><Relationship Id="rId13" Type="http://schemas.openxmlformats.org/officeDocument/2006/relationships/image" Target="media/ea5ba7951254af7744cd1574eb1a79be8cca3e00.jp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2026-03-28T15:48:41.178Z</dcterms:created>
  <dcterms:modified xsi:type="dcterms:W3CDTF">2026-03-28T15:48:41.179Z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