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pPr>
      <w:r>
        <w:rPr>
          <w:b/>
          <w:color w:val="D97706"/>
          <w:sz w:val="21"/>
        </w:rPr>
        <w:t>ECOSISTEMA TECNOLÓGICO DE TRANSFORMACIÓN Y DISCIPLINA</w:t>
      </w:r>
    </w:p>
    <w:p>
      <w:pPr>
        <w:spacing w:before="0" w:after="240"/>
      </w:pPr>
      <w:r>
        <w:rPr>
          <w:b/>
          <w:color w:val="1B365D"/>
          <w:sz w:val="48"/>
        </w:rPr>
        <w:t>RENASER OS</w:t>
        <w:br/>
        <w:t>Especificación Integral de Requisitos de Software</w:t>
      </w:r>
    </w:p>
    <w:p>
      <w:pPr>
        <w:spacing w:before="0" w:after="600"/>
      </w:pPr>
      <w:r>
        <w:rPr>
          <w:color w:val="475569"/>
          <w:sz w:val="22"/>
        </w:rPr>
        <w:t>Ingeniería de Software Senior: Requerimientos Funcionales, Matriz Exhaustiva de Roles (Trainee, Mentor, Mentor Lead, Admin, Alchemist), Historias de Usuario Gherkin, Diagramas de Casos de Uso (Modelo de Negocio y Sistema) y Diagramas de Actividades de Flujos Clave.</w:t>
        <w:br/>
        <w:t>Basado en la arquitectura de producción de los repositorios RenaserBack y RenaserPlayStoreCopy.</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680"/>
        <w:gridCol w:w="4680"/>
      </w:tblGrid>
      <w:tr>
        <w:tc>
          <w:tcPr>
            <w:tcW w:type="dxa" w:w="3168"/>
            <w:tcMar>
              <w:top w:w="60" w:type="dxa"/>
              <w:bottom w:w="60" w:type="dxa"/>
              <w:left w:w="100" w:type="dxa"/>
              <w:right w:w="100" w:type="dxa"/>
            </w:tcMar>
            <w:shd w:fill="F8FAFC"/>
          </w:tcPr>
          <w:p>
            <w:pPr>
              <w:spacing w:after="0"/>
            </w:pPr>
            <w:r>
              <w:rPr>
                <w:b/>
                <w:color w:val="334155"/>
                <w:sz w:val="19"/>
              </w:rPr>
              <w:t>Versión del Documento:</w:t>
            </w:r>
          </w:p>
        </w:tc>
        <w:tc>
          <w:tcPr>
            <w:tcW w:type="dxa" w:w="6192"/>
            <w:tcMar>
              <w:top w:w="60" w:type="dxa"/>
              <w:bottom w:w="60" w:type="dxa"/>
              <w:left w:w="100" w:type="dxa"/>
              <w:right w:w="100" w:type="dxa"/>
            </w:tcMar>
          </w:tcPr>
          <w:p>
            <w:pPr>
              <w:spacing w:after="0"/>
            </w:pPr>
            <w:r>
              <w:rPr>
                <w:color w:val="1E293B"/>
                <w:sz w:val="19"/>
              </w:rPr>
              <w:t>2.0 (Senior Baseline de Producción)</w:t>
            </w:r>
          </w:p>
        </w:tc>
      </w:tr>
      <w:tr>
        <w:tc>
          <w:tcPr>
            <w:tcW w:type="dxa" w:w="3168"/>
            <w:tcMar>
              <w:top w:w="60" w:type="dxa"/>
              <w:bottom w:w="60" w:type="dxa"/>
              <w:left w:w="100" w:type="dxa"/>
              <w:right w:w="100" w:type="dxa"/>
            </w:tcMar>
            <w:shd w:fill="F8FAFC"/>
          </w:tcPr>
          <w:p>
            <w:pPr>
              <w:spacing w:after="0"/>
            </w:pPr>
            <w:r>
              <w:rPr>
                <w:b/>
                <w:color w:val="334155"/>
                <w:sz w:val="19"/>
              </w:rPr>
              <w:t>Stack Tecnológico:</w:t>
            </w:r>
          </w:p>
        </w:tc>
        <w:tc>
          <w:tcPr>
            <w:tcW w:type="dxa" w:w="6192"/>
            <w:tcMar>
              <w:top w:w="60" w:type="dxa"/>
              <w:bottom w:w="60" w:type="dxa"/>
              <w:left w:w="100" w:type="dxa"/>
              <w:right w:w="100" w:type="dxa"/>
            </w:tcMar>
          </w:tcPr>
          <w:p>
            <w:pPr>
              <w:spacing w:after="0"/>
            </w:pPr>
            <w:r>
              <w:rPr>
                <w:color w:val="1E293B"/>
                <w:sz w:val="19"/>
              </w:rPr>
              <w:t>Next.js 15 App Router · Expo 54 / React Native 0.81 · Prisma 6 · PostgreSQL (Supabase) · Gemini 1.5</w:t>
            </w:r>
          </w:p>
        </w:tc>
      </w:tr>
      <w:tr>
        <w:tc>
          <w:tcPr>
            <w:tcW w:type="dxa" w:w="3168"/>
            <w:tcMar>
              <w:top w:w="60" w:type="dxa"/>
              <w:bottom w:w="60" w:type="dxa"/>
              <w:left w:w="100" w:type="dxa"/>
              <w:right w:w="100" w:type="dxa"/>
            </w:tcMar>
            <w:shd w:fill="F8FAFC"/>
          </w:tcPr>
          <w:p>
            <w:pPr>
              <w:spacing w:after="0"/>
            </w:pPr>
            <w:r>
              <w:rPr>
                <w:b/>
                <w:color w:val="334155"/>
                <w:sz w:val="19"/>
              </w:rPr>
              <w:t>Repositorios Analizados:</w:t>
            </w:r>
          </w:p>
        </w:tc>
        <w:tc>
          <w:tcPr>
            <w:tcW w:type="dxa" w:w="6192"/>
            <w:tcMar>
              <w:top w:w="60" w:type="dxa"/>
              <w:bottom w:w="60" w:type="dxa"/>
              <w:left w:w="100" w:type="dxa"/>
              <w:right w:w="100" w:type="dxa"/>
            </w:tcMar>
          </w:tcPr>
          <w:p>
            <w:pPr>
              <w:spacing w:after="0"/>
            </w:pPr>
            <w:r>
              <w:rPr>
                <w:color w:val="1E293B"/>
                <w:sz w:val="19"/>
              </w:rPr>
              <w:t>RenaserBack (Backend REST + Web Admin) &amp; RenaserPlayStoreCopy (Mobile App)</w:t>
            </w:r>
          </w:p>
        </w:tc>
      </w:tr>
      <w:tr>
        <w:tc>
          <w:tcPr>
            <w:tcW w:type="dxa" w:w="3168"/>
            <w:tcMar>
              <w:top w:w="60" w:type="dxa"/>
              <w:bottom w:w="60" w:type="dxa"/>
              <w:left w:w="100" w:type="dxa"/>
              <w:right w:w="100" w:type="dxa"/>
            </w:tcMar>
            <w:shd w:fill="F8FAFC"/>
          </w:tcPr>
          <w:p>
            <w:pPr>
              <w:spacing w:after="0"/>
            </w:pPr>
            <w:r>
              <w:rPr>
                <w:b/>
                <w:color w:val="334155"/>
                <w:sz w:val="19"/>
              </w:rPr>
              <w:t>Fecha de Publicación:</w:t>
            </w:r>
          </w:p>
        </w:tc>
        <w:tc>
          <w:tcPr>
            <w:tcW w:type="dxa" w:w="6192"/>
            <w:tcMar>
              <w:top w:w="60" w:type="dxa"/>
              <w:bottom w:w="60" w:type="dxa"/>
              <w:left w:w="100" w:type="dxa"/>
              <w:right w:w="100" w:type="dxa"/>
            </w:tcMar>
          </w:tcPr>
          <w:p>
            <w:pPr>
              <w:spacing w:after="0"/>
            </w:pPr>
            <w:r>
              <w:rPr>
                <w:color w:val="1E293B"/>
                <w:sz w:val="19"/>
              </w:rPr>
              <w:t>26 de Agosto de 2026</w:t>
            </w:r>
          </w:p>
        </w:tc>
      </w:tr>
    </w:tbl>
    <w:p>
      <w:r>
        <w:br w:type="page"/>
      </w:r>
    </w:p>
    <w:p>
      <w:pPr>
        <w:pStyle w:val="Heading1"/>
        <w:keepNext/>
        <w:spacing w:before="280" w:after="100"/>
      </w:pPr>
      <w:r>
        <w:rPr>
          <w:rFonts w:ascii="Calibri" w:hAnsi="Calibri"/>
          <w:b/>
          <w:color w:val="1B365D"/>
          <w:sz w:val="34"/>
        </w:rPr>
        <w:t>1. RESUMEN EJECUTIVO Y ARQUITECTURA DEL SISTEMA</w:t>
      </w:r>
    </w:p>
    <w:p>
      <w:r>
        <w:t>Renaser OS es un sistema integral de transformación de hábitos, disciplina operativa y mentoría guiada, estructurado en un programa maestro de 90 días calendario. El sistema opera a través de dos aplicaciones interconectadas:</w:t>
        <w:br/>
        <w:t>1. Backend y Panel Web Administrativo (RenaserBack): Desarrollado en Next.js 15 con App Router, TypeScript strict, Prisma ORM 6, base de datos PostgreSQL en Supabase con soporte de embeddings vectoriales (pgvector), autenticación Supabase Auth y servicios de inteligencia artificial multimodal con Google Gemini.</w:t>
        <w:br/>
        <w:t>2. Aplicación Móvil de Aprendices y Mentores (RenaserPlayStoreCopy): Desarrollada en Expo 54 / React Native 0.81 con Expo Router 6 y NativeWind, consumiendo exclusivamente la API REST (/api/v1/*) mediante tokens JWT.</w:t>
      </w:r>
    </w:p>
    <w:p>
      <w:pPr>
        <w:pStyle w:val="Heading2"/>
        <w:keepNext/>
        <w:spacing w:before="280" w:after="100"/>
      </w:pPr>
      <w:r>
        <w:rPr>
          <w:rFonts w:ascii="Calibri" w:hAnsi="Calibri"/>
          <w:b/>
          <w:color w:val="0F4C81"/>
          <w:sz w:val="27"/>
        </w:rPr>
        <w:t>1.1 Calendario del Programa y Fases de Transformación</w:t>
      </w:r>
    </w:p>
    <w:p>
      <w:r>
        <w:t>El programa se rige por un contador entero inmutable denominado 'programDay' en TraineeProfile, el cual inicia en el Día 0 (fase de preparación y onboarding) y avanza diariamente mediante un Cron Job nocturno hasta el Día 90. El avance por fases se define rigurosamente de la siguiente forma: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B365D"/>
            <w:tcMar>
              <w:top w:w="80" w:type="dxa"/>
              <w:bottom w:w="80" w:type="dxa"/>
              <w:left w:w="100" w:type="dxa"/>
              <w:right w:w="100" w:type="dxa"/>
            </w:tcMar>
          </w:tcPr>
          <w:p>
            <w:pPr>
              <w:spacing w:after="0"/>
            </w:pPr>
            <w:r>
              <w:rPr>
                <w:b/>
                <w:color w:val="FFFFFF"/>
                <w:sz w:val="19"/>
              </w:rPr>
              <w:t>Fase</w:t>
            </w:r>
          </w:p>
        </w:tc>
        <w:tc>
          <w:tcPr>
            <w:tcW w:type="dxa" w:w="2340"/>
            <w:shd w:fill="1B365D"/>
            <w:tcMar>
              <w:top w:w="80" w:type="dxa"/>
              <w:bottom w:w="80" w:type="dxa"/>
              <w:left w:w="100" w:type="dxa"/>
              <w:right w:w="100" w:type="dxa"/>
            </w:tcMar>
          </w:tcPr>
          <w:p>
            <w:pPr>
              <w:spacing w:after="0"/>
            </w:pPr>
            <w:r>
              <w:rPr>
                <w:b/>
                <w:color w:val="FFFFFF"/>
                <w:sz w:val="19"/>
              </w:rPr>
              <w:t>Nombre Oficial</w:t>
            </w:r>
          </w:p>
        </w:tc>
        <w:tc>
          <w:tcPr>
            <w:tcW w:type="dxa" w:w="2340"/>
            <w:shd w:fill="1B365D"/>
            <w:tcMar>
              <w:top w:w="80" w:type="dxa"/>
              <w:bottom w:w="80" w:type="dxa"/>
              <w:left w:w="100" w:type="dxa"/>
              <w:right w:w="100" w:type="dxa"/>
            </w:tcMar>
          </w:tcPr>
          <w:p>
            <w:pPr>
              <w:spacing w:after="0"/>
            </w:pPr>
            <w:r>
              <w:rPr>
                <w:b/>
                <w:color w:val="FFFFFF"/>
                <w:sz w:val="19"/>
              </w:rPr>
              <w:t>Días de Programa</w:t>
            </w:r>
          </w:p>
        </w:tc>
        <w:tc>
          <w:tcPr>
            <w:tcW w:type="dxa" w:w="2340"/>
            <w:shd w:fill="1B365D"/>
            <w:tcMar>
              <w:top w:w="80" w:type="dxa"/>
              <w:bottom w:w="80" w:type="dxa"/>
              <w:left w:w="100" w:type="dxa"/>
              <w:right w:w="100" w:type="dxa"/>
            </w:tcMar>
          </w:tcPr>
          <w:p>
            <w:pPr>
              <w:spacing w:after="0"/>
            </w:pPr>
            <w:r>
              <w:rPr>
                <w:b/>
                <w:color w:val="FFFFFF"/>
                <w:sz w:val="19"/>
              </w:rPr>
              <w:t>Propósito y Enfoque Metodológico</w:t>
            </w:r>
          </w:p>
        </w:tc>
      </w:tr>
      <w:tr>
        <w:tc>
          <w:tcPr>
            <w:tcW w:type="dxa" w:w="2340"/>
            <w:tcMar>
              <w:top w:w="70" w:type="dxa"/>
              <w:bottom w:w="70" w:type="dxa"/>
              <w:left w:w="100" w:type="dxa"/>
              <w:right w:w="100" w:type="dxa"/>
            </w:tcMar>
          </w:tcPr>
          <w:p>
            <w:pPr>
              <w:spacing w:after="0"/>
            </w:pPr>
            <w:r>
              <w:rPr>
                <w:b/>
                <w:sz w:val="18"/>
              </w:rPr>
              <w:t>Fase I</w:t>
            </w:r>
          </w:p>
        </w:tc>
        <w:tc>
          <w:tcPr>
            <w:tcW w:type="dxa" w:w="2340"/>
            <w:tcMar>
              <w:top w:w="70" w:type="dxa"/>
              <w:bottom w:w="70" w:type="dxa"/>
              <w:left w:w="100" w:type="dxa"/>
              <w:right w:w="100" w:type="dxa"/>
            </w:tcMar>
          </w:tcPr>
          <w:p>
            <w:pPr>
              <w:spacing w:after="0"/>
            </w:pPr>
            <w:r>
              <w:rPr>
                <w:sz w:val="18"/>
              </w:rPr>
              <w:t>El Renacimiento</w:t>
            </w:r>
          </w:p>
        </w:tc>
        <w:tc>
          <w:tcPr>
            <w:tcW w:type="dxa" w:w="2340"/>
            <w:tcMar>
              <w:top w:w="70" w:type="dxa"/>
              <w:bottom w:w="70" w:type="dxa"/>
              <w:left w:w="100" w:type="dxa"/>
              <w:right w:w="100" w:type="dxa"/>
            </w:tcMar>
          </w:tcPr>
          <w:p>
            <w:pPr>
              <w:spacing w:after="0"/>
            </w:pPr>
            <w:r>
              <w:rPr>
                <w:sz w:val="18"/>
              </w:rPr>
              <w:t>Días 1 a 7</w:t>
            </w:r>
          </w:p>
        </w:tc>
        <w:tc>
          <w:tcPr>
            <w:tcW w:type="dxa" w:w="2340"/>
            <w:tcMar>
              <w:top w:w="70" w:type="dxa"/>
              <w:bottom w:w="70" w:type="dxa"/>
              <w:left w:w="100" w:type="dxa"/>
              <w:right w:w="100" w:type="dxa"/>
            </w:tcMar>
          </w:tcPr>
          <w:p>
            <w:pPr>
              <w:spacing w:after="0"/>
            </w:pPr>
            <w:r>
              <w:rPr>
                <w:sz w:val="18"/>
              </w:rPr>
              <w:t>Ruptura del patrón inicial, hidratación consciente, rituales de amanecer y noche.</w:t>
            </w:r>
          </w:p>
        </w:tc>
      </w:tr>
      <w:tr>
        <w:tc>
          <w:tcPr>
            <w:tcW w:type="dxa" w:w="2340"/>
            <w:tcMar>
              <w:top w:w="70" w:type="dxa"/>
              <w:bottom w:w="70" w:type="dxa"/>
              <w:left w:w="100" w:type="dxa"/>
              <w:right w:w="100" w:type="dxa"/>
            </w:tcMar>
            <w:shd w:fill="F8FAFC"/>
          </w:tcPr>
          <w:p>
            <w:pPr>
              <w:spacing w:after="0"/>
            </w:pPr>
            <w:r>
              <w:rPr>
                <w:b/>
                <w:sz w:val="18"/>
              </w:rPr>
              <w:t>Fase II</w:t>
            </w:r>
          </w:p>
        </w:tc>
        <w:tc>
          <w:tcPr>
            <w:tcW w:type="dxa" w:w="2340"/>
            <w:tcMar>
              <w:top w:w="70" w:type="dxa"/>
              <w:bottom w:w="70" w:type="dxa"/>
              <w:left w:w="100" w:type="dxa"/>
              <w:right w:w="100" w:type="dxa"/>
            </w:tcMar>
            <w:shd w:fill="F8FAFC"/>
          </w:tcPr>
          <w:p>
            <w:pPr>
              <w:spacing w:after="0"/>
            </w:pPr>
            <w:r>
              <w:rPr>
                <w:sz w:val="18"/>
              </w:rPr>
              <w:t>El Desarrollo</w:t>
            </w:r>
          </w:p>
        </w:tc>
        <w:tc>
          <w:tcPr>
            <w:tcW w:type="dxa" w:w="2340"/>
            <w:tcMar>
              <w:top w:w="70" w:type="dxa"/>
              <w:bottom w:w="70" w:type="dxa"/>
              <w:left w:w="100" w:type="dxa"/>
              <w:right w:w="100" w:type="dxa"/>
            </w:tcMar>
            <w:shd w:fill="F8FAFC"/>
          </w:tcPr>
          <w:p>
            <w:pPr>
              <w:spacing w:after="0"/>
            </w:pPr>
            <w:r>
              <w:rPr>
                <w:sz w:val="18"/>
              </w:rPr>
              <w:t>Días 8 a 34</w:t>
            </w:r>
          </w:p>
        </w:tc>
        <w:tc>
          <w:tcPr>
            <w:tcW w:type="dxa" w:w="2340"/>
            <w:tcMar>
              <w:top w:w="70" w:type="dxa"/>
              <w:bottom w:w="70" w:type="dxa"/>
              <w:left w:w="100" w:type="dxa"/>
              <w:right w:w="100" w:type="dxa"/>
            </w:tcMar>
            <w:shd w:fill="F8FAFC"/>
          </w:tcPr>
          <w:p>
            <w:pPr>
              <w:spacing w:after="0"/>
            </w:pPr>
            <w:r>
              <w:rPr>
                <w:sz w:val="18"/>
              </w:rPr>
              <w:t>Incorporación de ayuno intermitente, ciclos de intoxicación consciente y primeras rocas.</w:t>
            </w:r>
          </w:p>
        </w:tc>
      </w:tr>
      <w:tr>
        <w:tc>
          <w:tcPr>
            <w:tcW w:type="dxa" w:w="2340"/>
            <w:tcMar>
              <w:top w:w="70" w:type="dxa"/>
              <w:bottom w:w="70" w:type="dxa"/>
              <w:left w:w="100" w:type="dxa"/>
              <w:right w:w="100" w:type="dxa"/>
            </w:tcMar>
          </w:tcPr>
          <w:p>
            <w:pPr>
              <w:spacing w:after="0"/>
            </w:pPr>
            <w:r>
              <w:rPr>
                <w:b/>
                <w:sz w:val="18"/>
              </w:rPr>
              <w:t>Fase III</w:t>
            </w:r>
          </w:p>
        </w:tc>
        <w:tc>
          <w:tcPr>
            <w:tcW w:type="dxa" w:w="2340"/>
            <w:tcMar>
              <w:top w:w="70" w:type="dxa"/>
              <w:bottom w:w="70" w:type="dxa"/>
              <w:left w:w="100" w:type="dxa"/>
              <w:right w:w="100" w:type="dxa"/>
            </w:tcMar>
          </w:tcPr>
          <w:p>
            <w:pPr>
              <w:spacing w:after="0"/>
            </w:pPr>
            <w:r>
              <w:rPr>
                <w:sz w:val="18"/>
              </w:rPr>
              <w:t>El Guerrero Alquimista</w:t>
            </w:r>
          </w:p>
        </w:tc>
        <w:tc>
          <w:tcPr>
            <w:tcW w:type="dxa" w:w="2340"/>
            <w:tcMar>
              <w:top w:w="70" w:type="dxa"/>
              <w:bottom w:w="70" w:type="dxa"/>
              <w:left w:w="100" w:type="dxa"/>
              <w:right w:w="100" w:type="dxa"/>
            </w:tcMar>
          </w:tcPr>
          <w:p>
            <w:pPr>
              <w:spacing w:after="0"/>
            </w:pPr>
            <w:r>
              <w:rPr>
                <w:sz w:val="18"/>
              </w:rPr>
              <w:t>Días 35 a 64</w:t>
            </w:r>
          </w:p>
        </w:tc>
        <w:tc>
          <w:tcPr>
            <w:tcW w:type="dxa" w:w="2340"/>
            <w:tcMar>
              <w:top w:w="70" w:type="dxa"/>
              <w:bottom w:w="70" w:type="dxa"/>
              <w:left w:w="100" w:type="dxa"/>
              <w:right w:w="100" w:type="dxa"/>
            </w:tcMar>
          </w:tcPr>
          <w:p>
            <w:pPr>
              <w:spacing w:after="0"/>
            </w:pPr>
            <w:r>
              <w:rPr>
                <w:sz w:val="18"/>
              </w:rPr>
              <w:t>Disciplina profunda, bloques de enfoque extremo, journaling avanzado y auditoría de sombras.</w:t>
            </w:r>
          </w:p>
        </w:tc>
      </w:tr>
      <w:tr>
        <w:tc>
          <w:tcPr>
            <w:tcW w:type="dxa" w:w="2340"/>
            <w:tcMar>
              <w:top w:w="70" w:type="dxa"/>
              <w:bottom w:w="70" w:type="dxa"/>
              <w:left w:w="100" w:type="dxa"/>
              <w:right w:w="100" w:type="dxa"/>
            </w:tcMar>
            <w:shd w:fill="F8FAFC"/>
          </w:tcPr>
          <w:p>
            <w:pPr>
              <w:spacing w:after="0"/>
            </w:pPr>
            <w:r>
              <w:rPr>
                <w:b/>
                <w:sz w:val="18"/>
              </w:rPr>
              <w:t>Fase IV</w:t>
            </w:r>
          </w:p>
        </w:tc>
        <w:tc>
          <w:tcPr>
            <w:tcW w:type="dxa" w:w="2340"/>
            <w:tcMar>
              <w:top w:w="70" w:type="dxa"/>
              <w:bottom w:w="70" w:type="dxa"/>
              <w:left w:w="100" w:type="dxa"/>
              <w:right w:w="100" w:type="dxa"/>
            </w:tcMar>
            <w:shd w:fill="F8FAFC"/>
          </w:tcPr>
          <w:p>
            <w:pPr>
              <w:spacing w:after="0"/>
            </w:pPr>
            <w:r>
              <w:rPr>
                <w:sz w:val="18"/>
              </w:rPr>
              <w:t>La Ascensión</w:t>
            </w:r>
          </w:p>
        </w:tc>
        <w:tc>
          <w:tcPr>
            <w:tcW w:type="dxa" w:w="2340"/>
            <w:tcMar>
              <w:top w:w="70" w:type="dxa"/>
              <w:bottom w:w="70" w:type="dxa"/>
              <w:left w:w="100" w:type="dxa"/>
              <w:right w:w="100" w:type="dxa"/>
            </w:tcMar>
            <w:shd w:fill="F8FAFC"/>
          </w:tcPr>
          <w:p>
            <w:pPr>
              <w:spacing w:after="0"/>
            </w:pPr>
            <w:r>
              <w:rPr>
                <w:sz w:val="18"/>
              </w:rPr>
              <w:t>Días 65 a 90</w:t>
            </w:r>
          </w:p>
        </w:tc>
        <w:tc>
          <w:tcPr>
            <w:tcW w:type="dxa" w:w="2340"/>
            <w:tcMar>
              <w:top w:w="70" w:type="dxa"/>
              <w:bottom w:w="70" w:type="dxa"/>
              <w:left w:w="100" w:type="dxa"/>
              <w:right w:w="100" w:type="dxa"/>
            </w:tcMar>
            <w:shd w:fill="F8FAFC"/>
          </w:tcPr>
          <w:p>
            <w:pPr>
              <w:spacing w:after="0"/>
            </w:pPr>
            <w:r>
              <w:rPr>
                <w:sz w:val="18"/>
              </w:rPr>
              <w:t>Consolidación de hábitos permanentes, liderazgo en célula, mentoría inversa y preparación post-programa.</w:t>
            </w:r>
          </w:p>
        </w:tc>
      </w:tr>
    </w:tbl>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24" w:space="0" w:color="1B365D"/>
              <w:top w:val="none"/>
              <w:right w:val="none"/>
              <w:bottom w:val="none"/>
            </w:tcBorders>
          </w:tcPr>
          <w:p>
            <w:pPr>
              <w:spacing w:before="0" w:after="40"/>
            </w:pPr>
            <w:r>
              <w:rPr>
                <w:b/>
                <w:color w:val="1B365D"/>
                <w:sz w:val="19"/>
              </w:rPr>
              <w:t>📌 REGLA DE NEGOCIO: CICLOS DE INTOXICACIÓN CONSCIENTE</w:t>
              <w:br/>
            </w:r>
            <w:r>
              <w:rPr>
                <w:color w:val="334155"/>
                <w:sz w:val="19"/>
              </w:rPr>
              <w:t>Ciclos de Intoxicación Consciente: Ocurren en ventanas fijas del programa: Días 8-10 (VER), 17-19 (CORTAR) y 26-28 (RENASER). En estos días, todos los hábitos se vuelven opcionales con excepción de la publicación diaria en la comunidad. Esto permite que la libertad consciente no rompa la racha de disciplina del aprendiz.</w:t>
            </w:r>
          </w:p>
        </w:tc>
      </w:tr>
    </w:tbl>
    <w:p>
      <w:pPr>
        <w:spacing w:after="80"/>
      </w:pPr>
    </w:p>
    <w:p>
      <w:r>
        <w:br w:type="page"/>
      </w:r>
    </w:p>
    <w:p>
      <w:pPr>
        <w:pStyle w:val="Heading1"/>
        <w:keepNext/>
        <w:spacing w:before="280" w:after="100"/>
      </w:pPr>
      <w:r>
        <w:rPr>
          <w:rFonts w:ascii="Calibri" w:hAnsi="Calibri"/>
          <w:b/>
          <w:color w:val="1B365D"/>
          <w:sz w:val="34"/>
        </w:rPr>
        <w:t>2. MATRIZ EXHAUSTIVA DE ROLES Y RESPONSABILIDADES (RBAC)</w:t>
      </w:r>
    </w:p>
    <w:p>
      <w:r>
        <w:t>El sistema implementa una jerarquía estricta de 5 roles de usuario, asegurada en el backend mediante middleware y funciones de autorización granulares (requireRole, requireSelf, requireMentorScope). A continuación se detalla exhaustivamente el alcance funcional de cada rol en la plataforma.</w:t>
      </w:r>
    </w:p>
    <w:p>
      <w:pPr>
        <w:pStyle w:val="Heading2"/>
        <w:keepNext/>
        <w:spacing w:before="280" w:after="100"/>
      </w:pPr>
      <w:r>
        <w:rPr>
          <w:rFonts w:ascii="Calibri" w:hAnsi="Calibri"/>
          <w:b/>
          <w:color w:val="0F4C81"/>
          <w:sz w:val="27"/>
        </w:rPr>
        <w:t>2.1 Rol: Aprendiz (TRAINEE)</w:t>
      </w:r>
    </w:p>
    <w:p>
      <w:r>
        <w:t>Es el usuario final y protagonista del proceso de transformación. Su interacción se realiza principalmente a través de la aplicación móvil Expo. Sus capacidades abarcan:</w:t>
      </w:r>
    </w:p>
    <w:p>
      <w:pPr>
        <w:pStyle w:val="ListBullet"/>
      </w:pPr>
      <w:r>
        <w:rPr>
          <w:b/>
        </w:rPr>
        <w:t xml:space="preserve">Registro y Onboarding Obligatorio: </w:t>
      </w:r>
      <w:r>
        <w:t>Solicitud de acceso, llenado de la ficha inicial diagnóstica, respuestas al cuestionario profundo, definición de 3 Objetivos SMART (Físico, Ventas/Finanzas, Miedos), grabación y carga del video de compromiso de la Variable 90 en Supabase Storage, y firma digital del Pacto Inicial. Bloqueo total de la app hasta la validación de estos pasos.</w:t>
      </w:r>
    </w:p>
    <w:p>
      <w:pPr>
        <w:pStyle w:val="ListBullet"/>
      </w:pPr>
      <w:r>
        <w:rPr>
          <w:b/>
        </w:rPr>
        <w:t xml:space="preserve">Rutina Diaria de Hábitos: </w:t>
      </w:r>
      <w:r>
        <w:t>Visualización de hábitos clasificados en 4 categorías: Cuerpo (BODY), Mente (MIND), Conciencia (CONSCIENCE) y Espíritu (SPIRIT). Ejecución según su tipo técnico: CHECKBOX (marcado directo), JOURNALING (texto reflexivo), RATING (escala 1 a 10) y BLOCKING (Santuario / bloqueo de apps).</w:t>
      </w:r>
    </w:p>
    <w:p>
      <w:pPr>
        <w:pStyle w:val="ListBullet"/>
      </w:pPr>
      <w:r>
        <w:rPr>
          <w:b/>
        </w:rPr>
        <w:t xml:space="preserve">Gestión de Evidencias Multimedia: </w:t>
      </w:r>
      <w:r>
        <w:t>Captura y envío de fotografías o notas de voz requeridas por hábitos con metadata. Validación automática por IA (Gemini Vision) para verificar autenticidad.</w:t>
      </w:r>
    </w:p>
    <w:p>
      <w:pPr>
        <w:pStyle w:val="ListBullet"/>
      </w:pPr>
      <w:r>
        <w:rPr>
          <w:b/>
        </w:rPr>
        <w:t xml:space="preserve">Ventanas Temporales y Flexibilidad: </w:t>
      </w:r>
      <w:r>
        <w:t>Cumplimiento en hora objetivo (targetTime) con 10 minutos de gracia (puntuación máxima: 10 pts) o ventana de extensión de hasta 3 horas (puntuación reducida: 3 pts). Pasadas 3h 10m, el hábito pasa a estado EXPIRED de forma inmutable.</w:t>
      </w:r>
    </w:p>
    <w:p>
      <w:pPr>
        <w:pStyle w:val="ListBullet"/>
      </w:pPr>
      <w:r>
        <w:rPr>
          <w:b/>
        </w:rPr>
        <w:t xml:space="preserve">Cupo Semanal de Cambio de Horarios: </w:t>
      </w:r>
      <w:r>
        <w:t>Ajuste de horas objetivo con un cupo máximo de 3 cambios por semana de programa (programWeek). Las modificaciones aplican a partir de las 00:00 del día siguiente para evitar manipulaciones fraudulentas en el día en curso.</w:t>
      </w:r>
    </w:p>
    <w:p>
      <w:pPr>
        <w:pStyle w:val="ListBullet"/>
      </w:pPr>
      <w:r>
        <w:rPr>
          <w:b/>
        </w:rPr>
        <w:t xml:space="preserve">Reemplazo de Bebidas Tóxicas: </w:t>
      </w:r>
      <w:r>
        <w:t>Sustitución de café, alcohol o gaseosas por una alternativa saludable (ej. agua con limón). El sistema actualiza dinámicamente el nombre del hábito en toda la interfaz.</w:t>
      </w:r>
    </w:p>
    <w:p>
      <w:pPr>
        <w:pStyle w:val="ListBullet"/>
      </w:pPr>
      <w:r>
        <w:rPr>
          <w:b/>
        </w:rPr>
        <w:t xml:space="preserve">Hábitos Personales Propios: </w:t>
      </w:r>
      <w:r>
        <w:t>Creación y activación de hábitos complementarios personales con horarios y días específicos (programación de lunes a sábado o domingo para la semana entrante).</w:t>
      </w:r>
    </w:p>
    <w:p>
      <w:pPr>
        <w:pStyle w:val="ListBullet"/>
      </w:pPr>
      <w:r>
        <w:rPr>
          <w:b/>
        </w:rPr>
        <w:t xml:space="preserve">Sistema de Rocas (Focus Blocks): </w:t>
      </w:r>
      <w:r>
        <w:t>Definición de Master Rocks (metas de 90 días), desglose dominical en Weekly Rocks y planificación de hasta 3 Daily Rocks con temporizador Pomodoro/Deep Work integrado.</w:t>
      </w:r>
    </w:p>
    <w:p>
      <w:pPr>
        <w:pStyle w:val="ListBullet"/>
      </w:pPr>
      <w:r>
        <w:rPr>
          <w:b/>
        </w:rPr>
        <w:t xml:space="preserve">Semáforo de Coherencia y Liga de Puntos: </w:t>
      </w:r>
      <w:r>
        <w:t>Monitoreo del semáforo diario (Verde &gt;=80%, Amarillo 60-79%, Rojo &lt;60%) calculado según la Ley VI. Acumulación inmutable de puntos en LeaguePointAdjustment y consulta del ranking de la liga.</w:t>
      </w:r>
    </w:p>
    <w:p>
      <w:pPr>
        <w:pStyle w:val="ListBullet"/>
      </w:pPr>
      <w:r>
        <w:rPr>
          <w:b/>
        </w:rPr>
        <w:t xml:space="preserve">Día Sin Celular (Phone-Free 24h): </w:t>
      </w:r>
      <w:r>
        <w:t>Activación de un ciclo continuo de 24 horas de desconexión semanal en estado IN_PROGRESS, permitiendo cruzar la medianoche sin ser afectado por la expiración del cron nocturno.</w:t>
      </w:r>
    </w:p>
    <w:p>
      <w:pPr>
        <w:pStyle w:val="ListBullet"/>
      </w:pPr>
      <w:r>
        <w:rPr>
          <w:b/>
        </w:rPr>
        <w:t xml:space="preserve">El Verdugo (Enforcer): </w:t>
      </w:r>
      <w:r>
        <w:t>En caso de caer en semáforo Rojo o acumular 2 días seguidos con faltas graves, la app entra en bloqueo forzado (overlay de pantalla completa), exigiendo el cumplimiento de la penitencia asignada.</w:t>
      </w:r>
    </w:p>
    <w:p>
      <w:pPr>
        <w:pStyle w:val="ListBullet"/>
      </w:pPr>
      <w:r>
        <w:rPr>
          <w:b/>
        </w:rPr>
        <w:t xml:space="preserve">Diario y Espejo de la Sombra: </w:t>
      </w:r>
      <w:r>
        <w:t>Redacción del journaling nocturno y recepción semanal del informe psicológico del Espejo de la Sombra generado por Gemini AI a partir del análisis de sus entradas.</w:t>
      </w:r>
    </w:p>
    <w:p>
      <w:pPr>
        <w:pStyle w:val="ListBullet"/>
      </w:pPr>
      <w:r>
        <w:rPr>
          <w:b/>
        </w:rPr>
        <w:t xml:space="preserve">Radar de Conciencia: </w:t>
      </w:r>
      <w:r>
        <w:t>Auto-evaluación periódica de 10 dimensiones de vida y visualización del gráfico radial de evolución de conciencia.</w:t>
      </w:r>
    </w:p>
    <w:p>
      <w:pPr>
        <w:pStyle w:val="ListBullet"/>
      </w:pPr>
      <w:r>
        <w:rPr>
          <w:b/>
        </w:rPr>
        <w:t xml:space="preserve">Comunidad y Mensajería: </w:t>
      </w:r>
      <w:r>
        <w:t>Publicación en Muros (Global, Célula, Hábito) con carrusel multimedia, reacciones Like/Dislike, comentarios, participación en el Chat de Célula, DMs con su mentor y Chat Global.</w:t>
      </w:r>
    </w:p>
    <w:p>
      <w:pPr>
        <w:pStyle w:val="ListBullet"/>
      </w:pPr>
      <w:r>
        <w:rPr>
          <w:b/>
        </w:rPr>
        <w:t xml:space="preserve">Academia y Audioterapia: </w:t>
      </w:r>
      <w:r>
        <w:t>Acceso a la clase diaria en video según programDay, audioterapias y rituales de Espíritu sincronizados con Google Drive, y recomendaciones adaptativas de cursos.</w:t>
      </w:r>
    </w:p>
    <w:p>
      <w:pPr>
        <w:pStyle w:val="ListBullet"/>
      </w:pPr>
      <w:r>
        <w:rPr>
          <w:b/>
        </w:rPr>
        <w:t xml:space="preserve">Asistente RenasIA (RAG): </w:t>
      </w:r>
      <w:r>
        <w:t>Consultas ilimitadas en lenguaje natural a la inteligencia artificial entrenada sobre los contenidos y filosofía del programa, con citas de lecciones fuente y reporte de alucinaciones.</w:t>
      </w:r>
    </w:p>
    <w:p>
      <w:pPr>
        <w:pStyle w:val="ListBullet"/>
      </w:pPr>
      <w:r>
        <w:rPr>
          <w:b/>
        </w:rPr>
        <w:t xml:space="preserve">Tickets de Mentoría y Soporte: </w:t>
      </w:r>
      <w:r>
        <w:t>Envío de tickets de bloqueo SMART a su mentor de célula, consulta de la Biblioteca de Sabiduría y apertura de tickets de soporte técnico con captura de logs del cliente.</w:t>
      </w:r>
    </w:p>
    <w:p>
      <w:pPr>
        <w:pStyle w:val="Heading2"/>
        <w:keepNext/>
        <w:spacing w:before="280" w:after="100"/>
      </w:pPr>
      <w:r>
        <w:rPr>
          <w:rFonts w:ascii="Calibri" w:hAnsi="Calibri"/>
          <w:b/>
          <w:color w:val="0F4C81"/>
          <w:sz w:val="27"/>
        </w:rPr>
        <w:t>2.2 Rol: Mentor de Célula (MENTOR)</w:t>
      </w:r>
    </w:p>
    <w:p>
      <w:r>
        <w:t>Es el líder y guía asignado a una o varias células (grupos de hasta 10 aprendices). Su misión es acompañar, evaluar y desbloquear a los aprendices. Tiene acceso a vistas especializadas tanto en la app móvil como en el backend:</w:t>
      </w:r>
    </w:p>
    <w:p>
      <w:pPr>
        <w:pStyle w:val="ListBullet"/>
      </w:pPr>
      <w:r>
        <w:rPr>
          <w:b/>
        </w:rPr>
        <w:t xml:space="preserve">Dashboard de Célula y Monitoreo en Tiempo Real: </w:t>
      </w:r>
      <w:r>
        <w:t>Visualización de la lista de aprendices asignados (my-trainees), visualización del semáforo diario de cada uno, nivel de cumplimiento de hábitos y detección temprana de aprendices en riesgo operativo (Amarillo o Rojo).</w:t>
      </w:r>
    </w:p>
    <w:p>
      <w:pPr>
        <w:pStyle w:val="ListBullet"/>
      </w:pPr>
      <w:r>
        <w:rPr>
          <w:b/>
        </w:rPr>
        <w:t xml:space="preserve">Expediente Integral del Aprendiz: </w:t>
      </w:r>
      <w:r>
        <w:t>Consulta con permisos controlados (requireMentorScope) del perfil completo del aprendiz: Ficha inicial, Objetivos SMART, Video Variable 90, historial de hábitos diarios, evidencias fotográficas, historial de semáforos, Journalings y reportes del Espejo de la Sombra.</w:t>
      </w:r>
    </w:p>
    <w:p>
      <w:pPr>
        <w:pStyle w:val="ListBullet"/>
      </w:pPr>
      <w:r>
        <w:rPr>
          <w:b/>
        </w:rPr>
        <w:t xml:space="preserve">Resolución de Tickets de Bloqueo SMART: </w:t>
      </w:r>
      <w:r>
        <w:t>Recepción y respuesta estructurada a los tickets enviados por sus aprendices cuando enfrentan bloqueos que impactan su meta SMART.</w:t>
      </w:r>
    </w:p>
    <w:p>
      <w:pPr>
        <w:pStyle w:val="ListBullet"/>
      </w:pPr>
      <w:r>
        <w:rPr>
          <w:b/>
        </w:rPr>
        <w:t xml:space="preserve">Gestión de la Biblioteca de Sabiduría de Célula: </w:t>
      </w:r>
      <w:r>
        <w:t>Capacidad de marcar respuestas destacadas de tickets con 'savedToLibrary = true', haciéndolas visibles permanentemente como base de conocimiento para toda su célula.</w:t>
      </w:r>
    </w:p>
    <w:p>
      <w:pPr>
        <w:pStyle w:val="ListBullet"/>
      </w:pPr>
      <w:r>
        <w:rPr>
          <w:b/>
        </w:rPr>
        <w:t xml:space="preserve">Liderazgo de Célula y Chat en Vivo: </w:t>
      </w:r>
      <w:r>
        <w:t>Administración del chat grupal de la célula, envío de mensajes directos (DMs) de retroalimentación 1 a 1 y publicaciones motivacionales o directivas en el Muro de la Célula.</w:t>
      </w:r>
    </w:p>
    <w:p>
      <w:pPr>
        <w:pStyle w:val="ListBullet"/>
      </w:pPr>
      <w:r>
        <w:rPr>
          <w:b/>
        </w:rPr>
        <w:t xml:space="preserve">Programación de Sesiones de Mentoría: </w:t>
      </w:r>
      <w:r>
        <w:t>Creación y publicación de eventos de calendario exclusivos para su célula (targetCellId), integrando enlaces de Zoom / Google Meet y activando recordatorios automáticos push.</w:t>
      </w:r>
    </w:p>
    <w:p>
      <w:pPr>
        <w:pStyle w:val="ListBullet"/>
      </w:pPr>
      <w:r>
        <w:rPr>
          <w:b/>
        </w:rPr>
        <w:t xml:space="preserve">Conmutador de Roles (Role Picker): </w:t>
      </w:r>
      <w:r>
        <w:t>Capacidad de alternar entre su perfil operativo de Mentor y su perfil personal en la app móvil.</w:t>
      </w:r>
    </w:p>
    <w:p>
      <w:pPr>
        <w:pStyle w:val="Heading2"/>
        <w:keepNext/>
        <w:spacing w:before="280" w:after="100"/>
      </w:pPr>
      <w:r>
        <w:rPr>
          <w:rFonts w:ascii="Calibri" w:hAnsi="Calibri"/>
          <w:b/>
          <w:color w:val="0F4C81"/>
          <w:sz w:val="27"/>
        </w:rPr>
        <w:t>2.3 Rol: Líder de Mentores (MENTOR_LEAD)</w:t>
      </w:r>
    </w:p>
    <w:p>
      <w:r>
        <w:t>Supervisa la calidad y efectividad del cuerpo de mentores de la plataforma. Sus funciones incluyen:</w:t>
      </w:r>
    </w:p>
    <w:p>
      <w:pPr>
        <w:pStyle w:val="ListBullet"/>
      </w:pPr>
      <w:r>
        <w:rPr>
          <w:b/>
        </w:rPr>
        <w:t xml:space="preserve">Supervisión Global de Células y Mentores: </w:t>
      </w:r>
      <w:r>
        <w:t>Visibilidad integral de todas las células activas, asignación de mentores y volumen de aprendices por célula.</w:t>
      </w:r>
    </w:p>
    <w:p>
      <w:pPr>
        <w:pStyle w:val="ListBullet"/>
      </w:pPr>
      <w:r>
        <w:rPr>
          <w:b/>
        </w:rPr>
        <w:t xml:space="preserve">Métricas de Rendimiento y SLAs de Mentoría: </w:t>
      </w:r>
      <w:r>
        <w:t>Monitoreo de tiempos de respuesta a tickets de mentoría por parte de cada mentor, tasa de tickets resueltos e índice de satisfacción/interacción.</w:t>
      </w:r>
    </w:p>
    <w:p>
      <w:pPr>
        <w:pStyle w:val="ListBullet"/>
      </w:pPr>
      <w:r>
        <w:rPr>
          <w:b/>
        </w:rPr>
        <w:t xml:space="preserve">Intervención y Escalamiento de Casos: </w:t>
      </w:r>
      <w:r>
        <w:t>Facultad de auditar expedientes de cualquier célula, intervenir en tickets bloqueados o complejos y reasignar aprendices en situaciones críticas.</w:t>
      </w:r>
    </w:p>
    <w:p>
      <w:pPr>
        <w:pStyle w:val="ListBullet"/>
      </w:pPr>
      <w:r>
        <w:rPr>
          <w:b/>
        </w:rPr>
        <w:t xml:space="preserve">Auditoría de Salud de Célula: </w:t>
      </w:r>
      <w:r>
        <w:t>Análisis comparativo de coherencia y semáforos promedio por célula para prevenir deserciones masivas y capacitar a mentores de nivel junior (N0-N1).</w:t>
      </w:r>
    </w:p>
    <w:p>
      <w:pPr>
        <w:pStyle w:val="Heading2"/>
        <w:keepNext/>
        <w:spacing w:before="280" w:after="100"/>
      </w:pPr>
      <w:r>
        <w:rPr>
          <w:rFonts w:ascii="Calibri" w:hAnsi="Calibri"/>
          <w:b/>
          <w:color w:val="0F4C81"/>
          <w:sz w:val="27"/>
        </w:rPr>
        <w:t>2.4 Rol: Administrador de Operaciones (ADMIN)</w:t>
      </w:r>
    </w:p>
    <w:p>
      <w:r>
        <w:t>Gestiona la operación diaria, la logística de cohortes y el control de calidad de la plataforma a través del Panel Web Admin (21 secciones) y vistas admin móviles:</w:t>
      </w:r>
    </w:p>
    <w:p>
      <w:pPr>
        <w:pStyle w:val="ListBullet"/>
      </w:pPr>
      <w:r>
        <w:rPr>
          <w:b/>
        </w:rPr>
        <w:t xml:space="preserve">Gestión de Solicitudes de Cuenta (Account Requests): </w:t>
      </w:r>
      <w:r>
        <w:t>Revisión de postulaciones pendientes, aprobación/rechazo, asignación de cohorte, célula, mentor responsable y fecha oficial de inicio (startDate).</w:t>
      </w:r>
    </w:p>
    <w:p>
      <w:pPr>
        <w:pStyle w:val="ListBullet"/>
      </w:pPr>
      <w:r>
        <w:rPr>
          <w:b/>
        </w:rPr>
        <w:t xml:space="preserve">Administración de Usuarios y Perfiles: </w:t>
      </w:r>
      <w:r>
        <w:t>Creación, edición, activación, suspensión y reseteo de usuarios (TRAINEE, MENTOR, ADMIN).</w:t>
      </w:r>
    </w:p>
    <w:p>
      <w:pPr>
        <w:pStyle w:val="ListBullet"/>
      </w:pPr>
      <w:r>
        <w:rPr>
          <w:b/>
        </w:rPr>
        <w:t xml:space="preserve">Estructura de Cohortes y Células: </w:t>
      </w:r>
      <w:r>
        <w:t>Creación de nuevas cohortes, subdivisión en células de máximo 10 aprendices, asignación de nombres de célula y transferencias de aprendices entre grupos.</w:t>
      </w:r>
    </w:p>
    <w:p>
      <w:pPr>
        <w:pStyle w:val="ListBullet"/>
      </w:pPr>
      <w:r>
        <w:rPr>
          <w:b/>
        </w:rPr>
        <w:t xml:space="preserve">Catálogo Maestro de Hábitos: </w:t>
      </w:r>
      <w:r>
        <w:t>Configuración de hábitos del sistema: nombres, categorías (BODY, MIND, CONSCIENCE, SPIRIT), tipos (CHECKBOX, JOURNALING, RATING, BLOCKING), iconos oficiales, obligatoriedad de evidencia y guías multimedia adjuntas. (Preservando system_key inmutable).</w:t>
      </w:r>
    </w:p>
    <w:p>
      <w:pPr>
        <w:pStyle w:val="ListBullet"/>
      </w:pPr>
      <w:r>
        <w:rPr>
          <w:b/>
        </w:rPr>
        <w:t xml:space="preserve">Cola de Revisión de Evidencias (evidence-review): </w:t>
      </w:r>
      <w:r>
        <w:t>Inspección de evidencias rechazadas por Gemini AI, revocación manual de falsos positivos (aiOverriddenByAdmin) y restitución automática de puntos de liga.</w:t>
      </w:r>
    </w:p>
    <w:p>
      <w:pPr>
        <w:pStyle w:val="ListBullet"/>
      </w:pPr>
      <w:r>
        <w:rPr>
          <w:b/>
        </w:rPr>
        <w:t xml:space="preserve">Gestión de Calendario y Eventos Globales: </w:t>
      </w:r>
      <w:r>
        <w:t>Publicación de eventos, webinars y mentorías maestras, segmentando por roles (ROLES), niveles de progreso (MIN_LEVEL) o células (CELL), con reglas de notificación push y correo.</w:t>
      </w:r>
    </w:p>
    <w:p>
      <w:pPr>
        <w:pStyle w:val="ListBullet"/>
      </w:pPr>
      <w:r>
        <w:rPr>
          <w:b/>
        </w:rPr>
        <w:t xml:space="preserve">Moderación de Comunidad y Testimonios: </w:t>
      </w:r>
      <w:r>
        <w:t>Creación de categorías de muro (WallCategory), moderación y ocultamiento (hidden = true) de posts y comentarios, y selección de testimonios destacados para marketing.</w:t>
      </w:r>
    </w:p>
    <w:p>
      <w:pPr>
        <w:pStyle w:val="ListBullet"/>
      </w:pPr>
      <w:r>
        <w:rPr>
          <w:b/>
        </w:rPr>
        <w:t xml:space="preserve">Administración de Academia y Cursos: </w:t>
      </w:r>
      <w:r>
        <w:t>Carga y estructuración de cursos, módulos, lecciones, material complementario y control de accesos.</w:t>
      </w:r>
    </w:p>
    <w:p>
      <w:pPr>
        <w:pStyle w:val="ListBullet"/>
      </w:pPr>
      <w:r>
        <w:rPr>
          <w:b/>
        </w:rPr>
        <w:t xml:space="preserve">Sincronización de Audioterapia y Espíritu: </w:t>
      </w:r>
      <w:r>
        <w:t>Gestión de pistas de audio y sincronización automatizada de meditaciones y frecuencias desde Google Drive.</w:t>
      </w:r>
    </w:p>
    <w:p>
      <w:pPr>
        <w:pStyle w:val="ListBullet"/>
      </w:pPr>
      <w:r>
        <w:rPr>
          <w:b/>
        </w:rPr>
        <w:t xml:space="preserve">Base de Conocimiento y Auditoría de RenasIA: </w:t>
      </w:r>
      <w:r>
        <w:t>Monitoreo de conversaciones de la IA, revisión de respuestas marcadas con alucinación (flaggedByUser), carga de nuevo conocimiento en KnowledgeBase y reindexación de embeddings con pgvector.</w:t>
      </w:r>
    </w:p>
    <w:p>
      <w:pPr>
        <w:pStyle w:val="ListBullet"/>
      </w:pPr>
      <w:r>
        <w:rPr>
          <w:b/>
        </w:rPr>
        <w:t xml:space="preserve">Mesa de Ayuda y Tickets de Soporte: </w:t>
      </w:r>
      <w:r>
        <w:t>Resolución de incidencias técnicas, facturación y problemas de app, con análisis de los clientLogs enviados por el dispositivo móvil.</w:t>
      </w:r>
    </w:p>
    <w:p>
      <w:pPr>
        <w:pStyle w:val="ListBullet"/>
      </w:pPr>
      <w:r>
        <w:rPr>
          <w:b/>
        </w:rPr>
        <w:t xml:space="preserve">Automatización de Bienvenida: </w:t>
      </w:r>
      <w:r>
        <w:t>Generación y despacho de tarjetas personalizadas de bienvenida (WelcomeMessage) con idempotencia garantizada.</w:t>
      </w:r>
    </w:p>
    <w:p>
      <w:pPr>
        <w:pStyle w:val="ListBullet"/>
      </w:pPr>
      <w:r>
        <w:rPr>
          <w:b/>
        </w:rPr>
        <w:t xml:space="preserve">Gobernanza del Verdugo: </w:t>
      </w:r>
      <w:r>
        <w:t>Monitoreo de eventos activos de El Verdugo y liberación manual justificada.</w:t>
      </w:r>
    </w:p>
    <w:p>
      <w:pPr>
        <w:pStyle w:val="Heading2"/>
        <w:keepNext/>
        <w:spacing w:before="280" w:after="100"/>
      </w:pPr>
      <w:r>
        <w:rPr>
          <w:rFonts w:ascii="Calibri" w:hAnsi="Calibri"/>
          <w:b/>
          <w:color w:val="0F4C81"/>
          <w:sz w:val="27"/>
        </w:rPr>
        <w:t>2.5 Rol: Alquimista / SuperAdmin (ALCHEMIST)</w:t>
      </w:r>
    </w:p>
    <w:p>
      <w:r>
        <w:t>Es el rol de máxima jerarquía y dueño del sistema. Posee acceso irrestricto a todas las capacidades del ADMIN y funciones exclusivas de gobernanza maestra:</w:t>
      </w:r>
    </w:p>
    <w:p>
      <w:pPr>
        <w:pStyle w:val="ListBullet"/>
      </w:pPr>
      <w:r>
        <w:rPr>
          <w:b/>
        </w:rPr>
        <w:t xml:space="preserve">Control Total de RBAC y Jerarquía de Roles: </w:t>
      </w:r>
      <w:r>
        <w:t>Único rol facultado para ascender o degradar usuarios entre los roles ALCHEMIST, ADMIN, MENTOR_LEAD, MENTOR y TRAINEE. Toda alteración genera un registro inmutable en RoleChangeAudit.</w:t>
      </w:r>
    </w:p>
    <w:p>
      <w:pPr>
        <w:pStyle w:val="ListBullet"/>
      </w:pPr>
      <w:r>
        <w:rPr>
          <w:b/>
        </w:rPr>
        <w:t xml:space="preserve">Modificación de Parámetros Globales y Leyes del Sistema: </w:t>
      </w:r>
      <w:r>
        <w:t>Configuración de pesos de puntos de liga, fórmulas de coherencia (Ley VI), umbrales del semáforo, reglas del Verdugo y prompts maestros de Gemini AI.</w:t>
      </w:r>
    </w:p>
    <w:p>
      <w:pPr>
        <w:pStyle w:val="ListBullet"/>
      </w:pPr>
      <w:r>
        <w:rPr>
          <w:b/>
        </w:rPr>
        <w:t xml:space="preserve">Purga y Eliminación Definitiva de Cuentas (GDPR): </w:t>
      </w:r>
      <w:r>
        <w:t>Ejecución de borrados definitivos e irreversibles de cuentas y datos personales en cumplimiento con políticas de privacidad (account-deletion).</w:t>
      </w:r>
    </w:p>
    <w:p>
      <w:pPr>
        <w:pStyle w:val="ListBullet"/>
      </w:pPr>
      <w:r>
        <w:rPr>
          <w:b/>
        </w:rPr>
        <w:t xml:space="preserve">Analíticas Globales de Negocio y Retención: </w:t>
      </w:r>
      <w:r>
        <w:t>Acceso a tableros consolidados de retención por cohorte, tasas de deserción, eficacia de mentores y métricas financieras/operativas de alto nivel.</w:t>
      </w:r>
    </w:p>
    <w:p>
      <w:r>
        <w:br w:type="page"/>
      </w:r>
    </w:p>
    <w:p>
      <w:pPr>
        <w:pStyle w:val="Heading1"/>
        <w:keepNext/>
        <w:spacing w:before="280" w:after="100"/>
      </w:pPr>
      <w:r>
        <w:rPr>
          <w:rFonts w:ascii="Calibri" w:hAnsi="Calibri"/>
          <w:b/>
          <w:color w:val="1B365D"/>
          <w:sz w:val="34"/>
        </w:rPr>
        <w:t>3. ESPECIFICACIÓN EXHAUSTIVA DE REQUISITOS FUNCIONALES</w:t>
      </w:r>
    </w:p>
    <w:p>
      <w:r>
        <w:t>A continuación se presenta la matriz completa de 45 Requerimientos Funcionales (RF-01 a RF-45) derivada del código fuente y contratos de API de Renaser OS: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560"/>
            <w:shd w:fill="1B365D"/>
            <w:tcMar>
              <w:top w:w="80" w:type="dxa"/>
              <w:bottom w:w="80" w:type="dxa"/>
              <w:left w:w="80" w:type="dxa"/>
              <w:right w:w="80" w:type="dxa"/>
            </w:tcMar>
          </w:tcPr>
          <w:p>
            <w:pPr>
              <w:spacing w:after="0"/>
            </w:pPr>
            <w:r>
              <w:rPr>
                <w:b/>
                <w:color w:val="FFFFFF"/>
                <w:sz w:val="17"/>
              </w:rPr>
              <w:t>Código</w:t>
            </w:r>
          </w:p>
        </w:tc>
        <w:tc>
          <w:tcPr>
            <w:tcW w:type="dxa" w:w="1560"/>
            <w:shd w:fill="1B365D"/>
            <w:tcMar>
              <w:top w:w="80" w:type="dxa"/>
              <w:bottom w:w="80" w:type="dxa"/>
              <w:left w:w="80" w:type="dxa"/>
              <w:right w:w="80" w:type="dxa"/>
            </w:tcMar>
          </w:tcPr>
          <w:p>
            <w:pPr>
              <w:spacing w:after="0"/>
            </w:pPr>
            <w:r>
              <w:rPr>
                <w:b/>
                <w:color w:val="FFFFFF"/>
                <w:sz w:val="17"/>
              </w:rPr>
              <w:t>Requisito</w:t>
            </w:r>
          </w:p>
        </w:tc>
        <w:tc>
          <w:tcPr>
            <w:tcW w:type="dxa" w:w="1560"/>
            <w:shd w:fill="1B365D"/>
            <w:tcMar>
              <w:top w:w="80" w:type="dxa"/>
              <w:bottom w:w="80" w:type="dxa"/>
              <w:left w:w="80" w:type="dxa"/>
              <w:right w:w="80" w:type="dxa"/>
            </w:tcMar>
          </w:tcPr>
          <w:p>
            <w:pPr>
              <w:spacing w:after="0"/>
            </w:pPr>
            <w:r>
              <w:rPr>
                <w:b/>
                <w:color w:val="FFFFFF"/>
                <w:sz w:val="17"/>
              </w:rPr>
              <w:t>Actor</w:t>
            </w:r>
          </w:p>
        </w:tc>
        <w:tc>
          <w:tcPr>
            <w:tcW w:type="dxa" w:w="1560"/>
            <w:shd w:fill="1B365D"/>
            <w:tcMar>
              <w:top w:w="80" w:type="dxa"/>
              <w:bottom w:w="80" w:type="dxa"/>
              <w:left w:w="80" w:type="dxa"/>
              <w:right w:w="80" w:type="dxa"/>
            </w:tcMar>
          </w:tcPr>
          <w:p>
            <w:pPr>
              <w:spacing w:after="0"/>
            </w:pPr>
            <w:r>
              <w:rPr>
                <w:b/>
                <w:color w:val="FFFFFF"/>
                <w:sz w:val="17"/>
              </w:rPr>
              <w:t>Prio.</w:t>
            </w:r>
          </w:p>
        </w:tc>
        <w:tc>
          <w:tcPr>
            <w:tcW w:type="dxa" w:w="1560"/>
            <w:shd w:fill="1B365D"/>
            <w:tcMar>
              <w:top w:w="80" w:type="dxa"/>
              <w:bottom w:w="80" w:type="dxa"/>
              <w:left w:w="80" w:type="dxa"/>
              <w:right w:w="80" w:type="dxa"/>
            </w:tcMar>
          </w:tcPr>
          <w:p>
            <w:pPr>
              <w:spacing w:after="0"/>
            </w:pPr>
            <w:r>
              <w:rPr>
                <w:b/>
                <w:color w:val="FFFFFF"/>
                <w:sz w:val="17"/>
              </w:rPr>
              <w:t>Descripción y Reglas de Negocio</w:t>
            </w:r>
          </w:p>
        </w:tc>
        <w:tc>
          <w:tcPr>
            <w:tcW w:type="dxa" w:w="1560"/>
            <w:shd w:fill="1B365D"/>
            <w:tcMar>
              <w:top w:w="80" w:type="dxa"/>
              <w:bottom w:w="80" w:type="dxa"/>
              <w:left w:w="80" w:type="dxa"/>
              <w:right w:w="80" w:type="dxa"/>
            </w:tcMar>
          </w:tcPr>
          <w:p>
            <w:pPr>
              <w:spacing w:after="0"/>
            </w:pPr>
            <w:r>
              <w:rPr>
                <w:b/>
                <w:color w:val="FFFFFF"/>
                <w:sz w:val="17"/>
              </w:rPr>
              <w:t>Efecto / Postcondición</w:t>
            </w:r>
          </w:p>
        </w:tc>
      </w:tr>
      <w:tr>
        <w:tc>
          <w:tcPr>
            <w:tcW w:type="dxa" w:w="1008"/>
            <w:tcMar>
              <w:top w:w="60" w:type="dxa"/>
              <w:bottom w:w="60" w:type="dxa"/>
              <w:left w:w="70" w:type="dxa"/>
              <w:right w:w="70" w:type="dxa"/>
            </w:tcMar>
          </w:tcPr>
          <w:p>
            <w:pPr>
              <w:spacing w:after="0"/>
            </w:pPr>
            <w:r>
              <w:rPr>
                <w:b/>
                <w:sz w:val="16"/>
              </w:rPr>
              <w:t>RF-01</w:t>
            </w:r>
          </w:p>
        </w:tc>
        <w:tc>
          <w:tcPr>
            <w:tcW w:type="dxa" w:w="1872"/>
            <w:tcMar>
              <w:top w:w="60" w:type="dxa"/>
              <w:bottom w:w="60" w:type="dxa"/>
              <w:left w:w="70" w:type="dxa"/>
              <w:right w:w="70" w:type="dxa"/>
            </w:tcMar>
          </w:tcPr>
          <w:p>
            <w:pPr>
              <w:spacing w:after="0"/>
            </w:pPr>
            <w:r>
              <w:rPr>
                <w:sz w:val="16"/>
              </w:rPr>
              <w:t>Registro de Postulación</w:t>
            </w:r>
          </w:p>
        </w:tc>
        <w:tc>
          <w:tcPr>
            <w:tcW w:type="dxa" w:w="1152"/>
            <w:tcMar>
              <w:top w:w="60" w:type="dxa"/>
              <w:bottom w:w="60" w:type="dxa"/>
              <w:left w:w="70" w:type="dxa"/>
              <w:right w:w="70" w:type="dxa"/>
            </w:tcMar>
          </w:tcPr>
          <w:p>
            <w:pPr>
              <w:spacing w:after="0"/>
            </w:pPr>
            <w:r>
              <w:rPr>
                <w:sz w:val="16"/>
              </w:rPr>
              <w:t>TRAINEE</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El usuario solicita cuenta ingresando datos personales y credenciales. Se genera AccountRequest en PENDING.</w:t>
            </w:r>
          </w:p>
        </w:tc>
        <w:tc>
          <w:tcPr>
            <w:tcW w:type="dxa" w:w="2016"/>
            <w:tcMar>
              <w:top w:w="60" w:type="dxa"/>
              <w:bottom w:w="60" w:type="dxa"/>
              <w:left w:w="70" w:type="dxa"/>
              <w:right w:w="70" w:type="dxa"/>
            </w:tcMar>
          </w:tcPr>
          <w:p>
            <w:pPr>
              <w:spacing w:after="0"/>
            </w:pPr>
            <w:r>
              <w:rPr>
                <w:sz w:val="16"/>
              </w:rPr>
              <w:t>Registro en account_requests.</w:t>
            </w:r>
          </w:p>
        </w:tc>
      </w:tr>
      <w:tr>
        <w:tc>
          <w:tcPr>
            <w:tcW w:type="dxa" w:w="1008"/>
            <w:tcMar>
              <w:top w:w="60" w:type="dxa"/>
              <w:bottom w:w="60" w:type="dxa"/>
              <w:left w:w="70" w:type="dxa"/>
              <w:right w:w="70" w:type="dxa"/>
            </w:tcMar>
            <w:shd w:fill="F8FAFC"/>
          </w:tcPr>
          <w:p>
            <w:pPr>
              <w:spacing w:after="0"/>
            </w:pPr>
            <w:r>
              <w:rPr>
                <w:b/>
                <w:sz w:val="16"/>
              </w:rPr>
              <w:t>RF-02</w:t>
            </w:r>
          </w:p>
        </w:tc>
        <w:tc>
          <w:tcPr>
            <w:tcW w:type="dxa" w:w="1872"/>
            <w:tcMar>
              <w:top w:w="60" w:type="dxa"/>
              <w:bottom w:w="60" w:type="dxa"/>
              <w:left w:w="70" w:type="dxa"/>
              <w:right w:w="70" w:type="dxa"/>
            </w:tcMar>
            <w:shd w:fill="F8FAFC"/>
          </w:tcPr>
          <w:p>
            <w:pPr>
              <w:spacing w:after="0"/>
            </w:pPr>
            <w:r>
              <w:rPr>
                <w:sz w:val="16"/>
              </w:rPr>
              <w:t>Autenticación JWT y RBAC</w:t>
            </w:r>
          </w:p>
        </w:tc>
        <w:tc>
          <w:tcPr>
            <w:tcW w:type="dxa" w:w="1152"/>
            <w:tcMar>
              <w:top w:w="60" w:type="dxa"/>
              <w:bottom w:w="60" w:type="dxa"/>
              <w:left w:w="70" w:type="dxa"/>
              <w:right w:w="70" w:type="dxa"/>
            </w:tcMar>
            <w:shd w:fill="F8FAFC"/>
          </w:tcPr>
          <w:p>
            <w:pPr>
              <w:spacing w:after="0"/>
            </w:pPr>
            <w:r>
              <w:rPr>
                <w:sz w:val="16"/>
              </w:rPr>
              <w:t>TODOS</w:t>
            </w:r>
          </w:p>
        </w:tc>
        <w:tc>
          <w:tcPr>
            <w:tcW w:type="dxa" w:w="864"/>
            <w:tcMar>
              <w:top w:w="60" w:type="dxa"/>
              <w:bottom w:w="60" w:type="dxa"/>
              <w:left w:w="70" w:type="dxa"/>
              <w:right w:w="70" w:type="dxa"/>
            </w:tcMar>
            <w:shd w:fill="F8FAFC"/>
          </w:tcPr>
          <w:p>
            <w:pPr>
              <w:spacing w:after="0"/>
            </w:pPr>
            <w:r>
              <w:rPr>
                <w:b/>
                <w:sz w:val="16"/>
              </w:rPr>
              <w:t>Alta</w:t>
            </w:r>
          </w:p>
        </w:tc>
        <w:tc>
          <w:tcPr>
            <w:tcW w:type="dxa" w:w="3168"/>
            <w:tcMar>
              <w:top w:w="60" w:type="dxa"/>
              <w:bottom w:w="60" w:type="dxa"/>
              <w:left w:w="70" w:type="dxa"/>
              <w:right w:w="70" w:type="dxa"/>
            </w:tcMar>
            <w:shd w:fill="F8FAFC"/>
          </w:tcPr>
          <w:p>
            <w:pPr>
              <w:spacing w:after="0"/>
            </w:pPr>
            <w:r>
              <w:rPr>
                <w:sz w:val="16"/>
              </w:rPr>
              <w:t>Validación de sesión vía Supabase Auth. El backend verifica firma y roles antes de resolver el endpoint.</w:t>
            </w:r>
          </w:p>
        </w:tc>
        <w:tc>
          <w:tcPr>
            <w:tcW w:type="dxa" w:w="2016"/>
            <w:tcMar>
              <w:top w:w="60" w:type="dxa"/>
              <w:bottom w:w="60" w:type="dxa"/>
              <w:left w:w="70" w:type="dxa"/>
              <w:right w:w="70" w:type="dxa"/>
            </w:tcMar>
            <w:shd w:fill="F8FAFC"/>
          </w:tcPr>
          <w:p>
            <w:pPr>
              <w:spacing w:after="0"/>
            </w:pPr>
            <w:r>
              <w:rPr>
                <w:sz w:val="16"/>
              </w:rPr>
              <w:t>Sesión activa con token seguro.</w:t>
            </w:r>
          </w:p>
        </w:tc>
      </w:tr>
      <w:tr>
        <w:tc>
          <w:tcPr>
            <w:tcW w:type="dxa" w:w="1008"/>
            <w:tcMar>
              <w:top w:w="60" w:type="dxa"/>
              <w:bottom w:w="60" w:type="dxa"/>
              <w:left w:w="70" w:type="dxa"/>
              <w:right w:w="70" w:type="dxa"/>
            </w:tcMar>
          </w:tcPr>
          <w:p>
            <w:pPr>
              <w:spacing w:after="0"/>
            </w:pPr>
            <w:r>
              <w:rPr>
                <w:b/>
                <w:sz w:val="16"/>
              </w:rPr>
              <w:t>RF-03</w:t>
            </w:r>
          </w:p>
        </w:tc>
        <w:tc>
          <w:tcPr>
            <w:tcW w:type="dxa" w:w="1872"/>
            <w:tcMar>
              <w:top w:w="60" w:type="dxa"/>
              <w:bottom w:w="60" w:type="dxa"/>
              <w:left w:w="70" w:type="dxa"/>
              <w:right w:w="70" w:type="dxa"/>
            </w:tcMar>
          </w:tcPr>
          <w:p>
            <w:pPr>
              <w:spacing w:after="0"/>
            </w:pPr>
            <w:r>
              <w:rPr>
                <w:sz w:val="16"/>
              </w:rPr>
              <w:t>Aprobación y Creación de Perfil</w:t>
            </w:r>
          </w:p>
        </w:tc>
        <w:tc>
          <w:tcPr>
            <w:tcW w:type="dxa" w:w="1152"/>
            <w:tcMar>
              <w:top w:w="60" w:type="dxa"/>
              <w:bottom w:w="60" w:type="dxa"/>
              <w:left w:w="70" w:type="dxa"/>
              <w:right w:w="70" w:type="dxa"/>
            </w:tcMar>
          </w:tcPr>
          <w:p>
            <w:pPr>
              <w:spacing w:after="0"/>
            </w:pPr>
            <w:r>
              <w:rPr>
                <w:sz w:val="16"/>
              </w:rPr>
              <w:t>ADMIN</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El admin aprueba la solicitud asignando Cohorte, Célula, Mentor y startDate.</w:t>
            </w:r>
          </w:p>
        </w:tc>
        <w:tc>
          <w:tcPr>
            <w:tcW w:type="dxa" w:w="2016"/>
            <w:tcMar>
              <w:top w:w="60" w:type="dxa"/>
              <w:bottom w:w="60" w:type="dxa"/>
              <w:left w:w="70" w:type="dxa"/>
              <w:right w:w="70" w:type="dxa"/>
            </w:tcMar>
          </w:tcPr>
          <w:p>
            <w:pPr>
              <w:spacing w:after="0"/>
            </w:pPr>
            <w:r>
              <w:rPr>
                <w:sz w:val="16"/>
              </w:rPr>
              <w:t>User y TraineeProfile en estado ACTIVE.</w:t>
            </w:r>
          </w:p>
        </w:tc>
      </w:tr>
      <w:tr>
        <w:tc>
          <w:tcPr>
            <w:tcW w:type="dxa" w:w="1008"/>
            <w:tcMar>
              <w:top w:w="60" w:type="dxa"/>
              <w:bottom w:w="60" w:type="dxa"/>
              <w:left w:w="70" w:type="dxa"/>
              <w:right w:w="70" w:type="dxa"/>
            </w:tcMar>
            <w:shd w:fill="F8FAFC"/>
          </w:tcPr>
          <w:p>
            <w:pPr>
              <w:spacing w:after="0"/>
            </w:pPr>
            <w:r>
              <w:rPr>
                <w:b/>
                <w:sz w:val="16"/>
              </w:rPr>
              <w:t>RF-04</w:t>
            </w:r>
          </w:p>
        </w:tc>
        <w:tc>
          <w:tcPr>
            <w:tcW w:type="dxa" w:w="1872"/>
            <w:tcMar>
              <w:top w:w="60" w:type="dxa"/>
              <w:bottom w:w="60" w:type="dxa"/>
              <w:left w:w="70" w:type="dxa"/>
              <w:right w:w="70" w:type="dxa"/>
            </w:tcMar>
            <w:shd w:fill="F8FAFC"/>
          </w:tcPr>
          <w:p>
            <w:pPr>
              <w:spacing w:after="0"/>
            </w:pPr>
            <w:r>
              <w:rPr>
                <w:sz w:val="16"/>
              </w:rPr>
              <w:t>Cambio de Rol Auditado</w:t>
            </w:r>
          </w:p>
        </w:tc>
        <w:tc>
          <w:tcPr>
            <w:tcW w:type="dxa" w:w="1152"/>
            <w:tcMar>
              <w:top w:w="60" w:type="dxa"/>
              <w:bottom w:w="60" w:type="dxa"/>
              <w:left w:w="70" w:type="dxa"/>
              <w:right w:w="70" w:type="dxa"/>
            </w:tcMar>
            <w:shd w:fill="F8FAFC"/>
          </w:tcPr>
          <w:p>
            <w:pPr>
              <w:spacing w:after="0"/>
            </w:pPr>
            <w:r>
              <w:rPr>
                <w:sz w:val="16"/>
              </w:rPr>
              <w:t>ALCHEMIST</w:t>
            </w:r>
          </w:p>
        </w:tc>
        <w:tc>
          <w:tcPr>
            <w:tcW w:type="dxa" w:w="864"/>
            <w:tcMar>
              <w:top w:w="60" w:type="dxa"/>
              <w:bottom w:w="60" w:type="dxa"/>
              <w:left w:w="70" w:type="dxa"/>
              <w:right w:w="70" w:type="dxa"/>
            </w:tcMar>
            <w:shd w:fill="F8FAFC"/>
          </w:tcPr>
          <w:p>
            <w:pPr>
              <w:spacing w:after="0"/>
            </w:pPr>
            <w:r>
              <w:rPr>
                <w:b/>
                <w:sz w:val="16"/>
              </w:rPr>
              <w:t>Alta</w:t>
            </w:r>
          </w:p>
        </w:tc>
        <w:tc>
          <w:tcPr>
            <w:tcW w:type="dxa" w:w="3168"/>
            <w:tcMar>
              <w:top w:w="60" w:type="dxa"/>
              <w:bottom w:w="60" w:type="dxa"/>
              <w:left w:w="70" w:type="dxa"/>
              <w:right w:w="70" w:type="dxa"/>
            </w:tcMar>
            <w:shd w:fill="F8FAFC"/>
          </w:tcPr>
          <w:p>
            <w:pPr>
              <w:spacing w:after="0"/>
            </w:pPr>
            <w:r>
              <w:rPr>
                <w:sz w:val="16"/>
              </w:rPr>
              <w:t>Modificación del rol de un usuario con registro obligatorio de autor, rol previo y nuevo.</w:t>
            </w:r>
          </w:p>
        </w:tc>
        <w:tc>
          <w:tcPr>
            <w:tcW w:type="dxa" w:w="2016"/>
            <w:tcMar>
              <w:top w:w="60" w:type="dxa"/>
              <w:bottom w:w="60" w:type="dxa"/>
              <w:left w:w="70" w:type="dxa"/>
              <w:right w:w="70" w:type="dxa"/>
            </w:tcMar>
            <w:shd w:fill="F8FAFC"/>
          </w:tcPr>
          <w:p>
            <w:pPr>
              <w:spacing w:after="0"/>
            </w:pPr>
            <w:r>
              <w:rPr>
                <w:sz w:val="16"/>
              </w:rPr>
              <w:t>Fila inmutable en role_change_audits.</w:t>
            </w:r>
          </w:p>
        </w:tc>
      </w:tr>
      <w:tr>
        <w:tc>
          <w:tcPr>
            <w:tcW w:type="dxa" w:w="1008"/>
            <w:tcMar>
              <w:top w:w="60" w:type="dxa"/>
              <w:bottom w:w="60" w:type="dxa"/>
              <w:left w:w="70" w:type="dxa"/>
              <w:right w:w="70" w:type="dxa"/>
            </w:tcMar>
          </w:tcPr>
          <w:p>
            <w:pPr>
              <w:spacing w:after="0"/>
            </w:pPr>
            <w:r>
              <w:rPr>
                <w:b/>
                <w:sz w:val="16"/>
              </w:rPr>
              <w:t>RF-05</w:t>
            </w:r>
          </w:p>
        </w:tc>
        <w:tc>
          <w:tcPr>
            <w:tcW w:type="dxa" w:w="1872"/>
            <w:tcMar>
              <w:top w:w="60" w:type="dxa"/>
              <w:bottom w:w="60" w:type="dxa"/>
              <w:left w:w="70" w:type="dxa"/>
              <w:right w:w="70" w:type="dxa"/>
            </w:tcMar>
          </w:tcPr>
          <w:p>
            <w:pPr>
              <w:spacing w:after="0"/>
            </w:pPr>
            <w:r>
              <w:rPr>
                <w:sz w:val="16"/>
              </w:rPr>
              <w:t>Diagnóstico Inicial Onboarding</w:t>
            </w:r>
          </w:p>
        </w:tc>
        <w:tc>
          <w:tcPr>
            <w:tcW w:type="dxa" w:w="1152"/>
            <w:tcMar>
              <w:top w:w="60" w:type="dxa"/>
              <w:bottom w:w="60" w:type="dxa"/>
              <w:left w:w="70" w:type="dxa"/>
              <w:right w:w="70" w:type="dxa"/>
            </w:tcMar>
          </w:tcPr>
          <w:p>
            <w:pPr>
              <w:spacing w:after="0"/>
            </w:pPr>
            <w:r>
              <w:rPr>
                <w:sz w:val="16"/>
              </w:rPr>
              <w:t>TRAINEE</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Captura de cuestionario profundo, datos antropométricos y 3 Objetivos SMART.</w:t>
            </w:r>
          </w:p>
        </w:tc>
        <w:tc>
          <w:tcPr>
            <w:tcW w:type="dxa" w:w="2016"/>
            <w:tcMar>
              <w:top w:w="60" w:type="dxa"/>
              <w:bottom w:w="60" w:type="dxa"/>
              <w:left w:w="70" w:type="dxa"/>
              <w:right w:w="70" w:type="dxa"/>
            </w:tcMar>
          </w:tcPr>
          <w:p>
            <w:pPr>
              <w:spacing w:after="0"/>
            </w:pPr>
            <w:r>
              <w:rPr>
                <w:sz w:val="16"/>
              </w:rPr>
              <w:t>Respuestas en onboarding_answers.</w:t>
            </w:r>
          </w:p>
        </w:tc>
      </w:tr>
      <w:tr>
        <w:tc>
          <w:tcPr>
            <w:tcW w:type="dxa" w:w="1008"/>
            <w:tcMar>
              <w:top w:w="60" w:type="dxa"/>
              <w:bottom w:w="60" w:type="dxa"/>
              <w:left w:w="70" w:type="dxa"/>
              <w:right w:w="70" w:type="dxa"/>
            </w:tcMar>
            <w:shd w:fill="F8FAFC"/>
          </w:tcPr>
          <w:p>
            <w:pPr>
              <w:spacing w:after="0"/>
            </w:pPr>
            <w:r>
              <w:rPr>
                <w:b/>
                <w:sz w:val="16"/>
              </w:rPr>
              <w:t>RF-06</w:t>
            </w:r>
          </w:p>
        </w:tc>
        <w:tc>
          <w:tcPr>
            <w:tcW w:type="dxa" w:w="1872"/>
            <w:tcMar>
              <w:top w:w="60" w:type="dxa"/>
              <w:bottom w:w="60" w:type="dxa"/>
              <w:left w:w="70" w:type="dxa"/>
              <w:right w:w="70" w:type="dxa"/>
            </w:tcMar>
            <w:shd w:fill="F8FAFC"/>
          </w:tcPr>
          <w:p>
            <w:pPr>
              <w:spacing w:after="0"/>
            </w:pPr>
            <w:r>
              <w:rPr>
                <w:sz w:val="16"/>
              </w:rPr>
              <w:t>Carga de Video Variable 90</w:t>
            </w:r>
          </w:p>
        </w:tc>
        <w:tc>
          <w:tcPr>
            <w:tcW w:type="dxa" w:w="1152"/>
            <w:tcMar>
              <w:top w:w="60" w:type="dxa"/>
              <w:bottom w:w="60" w:type="dxa"/>
              <w:left w:w="70" w:type="dxa"/>
              <w:right w:w="70" w:type="dxa"/>
            </w:tcMar>
            <w:shd w:fill="F8FAFC"/>
          </w:tcPr>
          <w:p>
            <w:pPr>
              <w:spacing w:after="0"/>
            </w:pPr>
            <w:r>
              <w:rPr>
                <w:sz w:val="16"/>
              </w:rPr>
              <w:t>TRAINEE</w:t>
            </w:r>
          </w:p>
        </w:tc>
        <w:tc>
          <w:tcPr>
            <w:tcW w:type="dxa" w:w="864"/>
            <w:tcMar>
              <w:top w:w="60" w:type="dxa"/>
              <w:bottom w:w="60" w:type="dxa"/>
              <w:left w:w="70" w:type="dxa"/>
              <w:right w:w="70" w:type="dxa"/>
            </w:tcMar>
            <w:shd w:fill="F8FAFC"/>
          </w:tcPr>
          <w:p>
            <w:pPr>
              <w:spacing w:after="0"/>
            </w:pPr>
            <w:r>
              <w:rPr>
                <w:b/>
                <w:sz w:val="16"/>
              </w:rPr>
              <w:t>Alta</w:t>
            </w:r>
          </w:p>
        </w:tc>
        <w:tc>
          <w:tcPr>
            <w:tcW w:type="dxa" w:w="3168"/>
            <w:tcMar>
              <w:top w:w="60" w:type="dxa"/>
              <w:bottom w:w="60" w:type="dxa"/>
              <w:left w:w="70" w:type="dxa"/>
              <w:right w:w="70" w:type="dxa"/>
            </w:tcMar>
            <w:shd w:fill="F8FAFC"/>
          </w:tcPr>
          <w:p>
            <w:pPr>
              <w:spacing w:after="0"/>
            </w:pPr>
            <w:r>
              <w:rPr>
                <w:sz w:val="16"/>
              </w:rPr>
              <w:t>Grabación y subida obligatoria del video de compromiso en Supabase Storage (onboarding-media).</w:t>
            </w:r>
          </w:p>
        </w:tc>
        <w:tc>
          <w:tcPr>
            <w:tcW w:type="dxa" w:w="2016"/>
            <w:tcMar>
              <w:top w:w="60" w:type="dxa"/>
              <w:bottom w:w="60" w:type="dxa"/>
              <w:left w:w="70" w:type="dxa"/>
              <w:right w:w="70" w:type="dxa"/>
            </w:tcMar>
            <w:shd w:fill="F8FAFC"/>
          </w:tcPr>
          <w:p>
            <w:pPr>
              <w:spacing w:after="0"/>
            </w:pPr>
            <w:r>
              <w:rPr>
                <w:sz w:val="16"/>
              </w:rPr>
              <w:t>Fila en variable90_recordings.</w:t>
            </w:r>
          </w:p>
        </w:tc>
      </w:tr>
      <w:tr>
        <w:tc>
          <w:tcPr>
            <w:tcW w:type="dxa" w:w="1008"/>
            <w:tcMar>
              <w:top w:w="60" w:type="dxa"/>
              <w:bottom w:w="60" w:type="dxa"/>
              <w:left w:w="70" w:type="dxa"/>
              <w:right w:w="70" w:type="dxa"/>
            </w:tcMar>
          </w:tcPr>
          <w:p>
            <w:pPr>
              <w:spacing w:after="0"/>
            </w:pPr>
            <w:r>
              <w:rPr>
                <w:b/>
                <w:sz w:val="16"/>
              </w:rPr>
              <w:t>RF-07</w:t>
            </w:r>
          </w:p>
        </w:tc>
        <w:tc>
          <w:tcPr>
            <w:tcW w:type="dxa" w:w="1872"/>
            <w:tcMar>
              <w:top w:w="60" w:type="dxa"/>
              <w:bottom w:w="60" w:type="dxa"/>
              <w:left w:w="70" w:type="dxa"/>
              <w:right w:w="70" w:type="dxa"/>
            </w:tcMar>
          </w:tcPr>
          <w:p>
            <w:pPr>
              <w:spacing w:after="0"/>
            </w:pPr>
            <w:r>
              <w:rPr>
                <w:sz w:val="16"/>
              </w:rPr>
              <w:t>Validación IA de Onboarding</w:t>
            </w:r>
          </w:p>
        </w:tc>
        <w:tc>
          <w:tcPr>
            <w:tcW w:type="dxa" w:w="1152"/>
            <w:tcMar>
              <w:top w:w="60" w:type="dxa"/>
              <w:bottom w:w="60" w:type="dxa"/>
              <w:left w:w="70" w:type="dxa"/>
              <w:right w:w="70" w:type="dxa"/>
            </w:tcMar>
          </w:tcPr>
          <w:p>
            <w:pPr>
              <w:spacing w:after="0"/>
            </w:pPr>
            <w:r>
              <w:rPr>
                <w:sz w:val="16"/>
              </w:rPr>
              <w:t>SISTEMA</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Gemini evalúa si los objetivos SMART cumplen con el estándar metodológico del programa.</w:t>
            </w:r>
          </w:p>
        </w:tc>
        <w:tc>
          <w:tcPr>
            <w:tcW w:type="dxa" w:w="2016"/>
            <w:tcMar>
              <w:top w:w="60" w:type="dxa"/>
              <w:bottom w:w="60" w:type="dxa"/>
              <w:left w:w="70" w:type="dxa"/>
              <w:right w:w="70" w:type="dxa"/>
            </w:tcMar>
          </w:tcPr>
          <w:p>
            <w:pPr>
              <w:spacing w:after="0"/>
            </w:pPr>
            <w:r>
              <w:rPr>
                <w:sz w:val="16"/>
              </w:rPr>
              <w:t>Flag aiValid y retroalimentación.</w:t>
            </w:r>
          </w:p>
        </w:tc>
      </w:tr>
      <w:tr>
        <w:tc>
          <w:tcPr>
            <w:tcW w:type="dxa" w:w="1008"/>
            <w:tcMar>
              <w:top w:w="60" w:type="dxa"/>
              <w:bottom w:w="60" w:type="dxa"/>
              <w:left w:w="70" w:type="dxa"/>
              <w:right w:w="70" w:type="dxa"/>
            </w:tcMar>
            <w:shd w:fill="F8FAFC"/>
          </w:tcPr>
          <w:p>
            <w:pPr>
              <w:spacing w:after="0"/>
            </w:pPr>
            <w:r>
              <w:rPr>
                <w:b/>
                <w:sz w:val="16"/>
              </w:rPr>
              <w:t>RF-08</w:t>
            </w:r>
          </w:p>
        </w:tc>
        <w:tc>
          <w:tcPr>
            <w:tcW w:type="dxa" w:w="1872"/>
            <w:tcMar>
              <w:top w:w="60" w:type="dxa"/>
              <w:bottom w:w="60" w:type="dxa"/>
              <w:left w:w="70" w:type="dxa"/>
              <w:right w:w="70" w:type="dxa"/>
            </w:tcMar>
            <w:shd w:fill="F8FAFC"/>
          </w:tcPr>
          <w:p>
            <w:pPr>
              <w:spacing w:after="0"/>
            </w:pPr>
            <w:r>
              <w:rPr>
                <w:sz w:val="16"/>
              </w:rPr>
              <w:t>Firma de Pacto y Desbloqueo</w:t>
            </w:r>
          </w:p>
        </w:tc>
        <w:tc>
          <w:tcPr>
            <w:tcW w:type="dxa" w:w="1152"/>
            <w:tcMar>
              <w:top w:w="60" w:type="dxa"/>
              <w:bottom w:w="60" w:type="dxa"/>
              <w:left w:w="70" w:type="dxa"/>
              <w:right w:w="70" w:type="dxa"/>
            </w:tcMar>
            <w:shd w:fill="F8FAFC"/>
          </w:tcPr>
          <w:p>
            <w:pPr>
              <w:spacing w:after="0"/>
            </w:pPr>
            <w:r>
              <w:rPr>
                <w:sz w:val="16"/>
              </w:rPr>
              <w:t>TRAINEE</w:t>
            </w:r>
          </w:p>
        </w:tc>
        <w:tc>
          <w:tcPr>
            <w:tcW w:type="dxa" w:w="864"/>
            <w:tcMar>
              <w:top w:w="60" w:type="dxa"/>
              <w:bottom w:w="60" w:type="dxa"/>
              <w:left w:w="70" w:type="dxa"/>
              <w:right w:w="70" w:type="dxa"/>
            </w:tcMar>
            <w:shd w:fill="F8FAFC"/>
          </w:tcPr>
          <w:p>
            <w:pPr>
              <w:spacing w:after="0"/>
            </w:pPr>
            <w:r>
              <w:rPr>
                <w:b/>
                <w:sz w:val="16"/>
              </w:rPr>
              <w:t>Alta</w:t>
            </w:r>
          </w:p>
        </w:tc>
        <w:tc>
          <w:tcPr>
            <w:tcW w:type="dxa" w:w="3168"/>
            <w:tcMar>
              <w:top w:w="60" w:type="dxa"/>
              <w:bottom w:w="60" w:type="dxa"/>
              <w:left w:w="70" w:type="dxa"/>
              <w:right w:w="70" w:type="dxa"/>
            </w:tcMar>
            <w:shd w:fill="F8FAFC"/>
          </w:tcPr>
          <w:p>
            <w:pPr>
              <w:spacing w:after="0"/>
            </w:pPr>
            <w:r>
              <w:rPr>
                <w:sz w:val="16"/>
              </w:rPr>
              <w:t>Firma digital del pacto. Bloqueo total de la app hasta que OnboardingState.isCompleted sea true.</w:t>
            </w:r>
          </w:p>
        </w:tc>
        <w:tc>
          <w:tcPr>
            <w:tcW w:type="dxa" w:w="2016"/>
            <w:tcMar>
              <w:top w:w="60" w:type="dxa"/>
              <w:bottom w:w="60" w:type="dxa"/>
              <w:left w:w="70" w:type="dxa"/>
              <w:right w:w="70" w:type="dxa"/>
            </w:tcMar>
            <w:shd w:fill="F8FAFC"/>
          </w:tcPr>
          <w:p>
            <w:pPr>
              <w:spacing w:after="0"/>
            </w:pPr>
            <w:r>
              <w:rPr>
                <w:sz w:val="16"/>
              </w:rPr>
              <w:t>Acceso habilitado al Día 0.</w:t>
            </w:r>
          </w:p>
        </w:tc>
      </w:tr>
      <w:tr>
        <w:tc>
          <w:tcPr>
            <w:tcW w:type="dxa" w:w="1008"/>
            <w:tcMar>
              <w:top w:w="60" w:type="dxa"/>
              <w:bottom w:w="60" w:type="dxa"/>
              <w:left w:w="70" w:type="dxa"/>
              <w:right w:w="70" w:type="dxa"/>
            </w:tcMar>
          </w:tcPr>
          <w:p>
            <w:pPr>
              <w:spacing w:after="0"/>
            </w:pPr>
            <w:r>
              <w:rPr>
                <w:b/>
                <w:sz w:val="16"/>
              </w:rPr>
              <w:t>RF-09</w:t>
            </w:r>
          </w:p>
        </w:tc>
        <w:tc>
          <w:tcPr>
            <w:tcW w:type="dxa" w:w="1872"/>
            <w:tcMar>
              <w:top w:w="60" w:type="dxa"/>
              <w:bottom w:w="60" w:type="dxa"/>
              <w:left w:w="70" w:type="dxa"/>
              <w:right w:w="70" w:type="dxa"/>
            </w:tcMar>
          </w:tcPr>
          <w:p>
            <w:pPr>
              <w:spacing w:after="0"/>
            </w:pPr>
            <w:r>
              <w:rPr>
                <w:sz w:val="16"/>
              </w:rPr>
              <w:t>Generación Diaria de Hábitos</w:t>
            </w:r>
          </w:p>
        </w:tc>
        <w:tc>
          <w:tcPr>
            <w:tcW w:type="dxa" w:w="1152"/>
            <w:tcMar>
              <w:top w:w="60" w:type="dxa"/>
              <w:bottom w:w="60" w:type="dxa"/>
              <w:left w:w="70" w:type="dxa"/>
              <w:right w:w="70" w:type="dxa"/>
            </w:tcMar>
          </w:tcPr>
          <w:p>
            <w:pPr>
              <w:spacing w:after="0"/>
            </w:pPr>
            <w:r>
              <w:rPr>
                <w:sz w:val="16"/>
              </w:rPr>
              <w:t>SISTEMA</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El cron de las 00:00 genera los HabitTracks según el programDay, tipo de día y preferencias.</w:t>
            </w:r>
          </w:p>
        </w:tc>
        <w:tc>
          <w:tcPr>
            <w:tcW w:type="dxa" w:w="2016"/>
            <w:tcMar>
              <w:top w:w="60" w:type="dxa"/>
              <w:bottom w:w="60" w:type="dxa"/>
              <w:left w:w="70" w:type="dxa"/>
              <w:right w:w="70" w:type="dxa"/>
            </w:tcMar>
          </w:tcPr>
          <w:p>
            <w:pPr>
              <w:spacing w:after="0"/>
            </w:pPr>
            <w:r>
              <w:rPr>
                <w:sz w:val="16"/>
              </w:rPr>
              <w:t>HabitTracks del día en estado PENDING.</w:t>
            </w:r>
          </w:p>
        </w:tc>
      </w:tr>
      <w:tr>
        <w:tc>
          <w:tcPr>
            <w:tcW w:type="dxa" w:w="1008"/>
            <w:tcMar>
              <w:top w:w="60" w:type="dxa"/>
              <w:bottom w:w="60" w:type="dxa"/>
              <w:left w:w="70" w:type="dxa"/>
              <w:right w:w="70" w:type="dxa"/>
            </w:tcMar>
            <w:shd w:fill="F8FAFC"/>
          </w:tcPr>
          <w:p>
            <w:pPr>
              <w:spacing w:after="0"/>
            </w:pPr>
            <w:r>
              <w:rPr>
                <w:b/>
                <w:sz w:val="16"/>
              </w:rPr>
              <w:t>RF-10</w:t>
            </w:r>
          </w:p>
        </w:tc>
        <w:tc>
          <w:tcPr>
            <w:tcW w:type="dxa" w:w="1872"/>
            <w:tcMar>
              <w:top w:w="60" w:type="dxa"/>
              <w:bottom w:w="60" w:type="dxa"/>
              <w:left w:w="70" w:type="dxa"/>
              <w:right w:w="70" w:type="dxa"/>
            </w:tcMar>
            <w:shd w:fill="F8FAFC"/>
          </w:tcPr>
          <w:p>
            <w:pPr>
              <w:spacing w:after="0"/>
            </w:pPr>
            <w:r>
              <w:rPr>
                <w:sz w:val="16"/>
              </w:rPr>
              <w:t>Desbloqueo Escalonado por Rampa</w:t>
            </w:r>
          </w:p>
        </w:tc>
        <w:tc>
          <w:tcPr>
            <w:tcW w:type="dxa" w:w="1152"/>
            <w:tcMar>
              <w:top w:w="60" w:type="dxa"/>
              <w:bottom w:w="60" w:type="dxa"/>
              <w:left w:w="70" w:type="dxa"/>
              <w:right w:w="70" w:type="dxa"/>
            </w:tcMar>
            <w:shd w:fill="F8FAFC"/>
          </w:tcPr>
          <w:p>
            <w:pPr>
              <w:spacing w:after="0"/>
            </w:pPr>
            <w:r>
              <w:rPr>
                <w:sz w:val="16"/>
              </w:rPr>
              <w:t>SISTEMA</w:t>
            </w:r>
          </w:p>
        </w:tc>
        <w:tc>
          <w:tcPr>
            <w:tcW w:type="dxa" w:w="864"/>
            <w:tcMar>
              <w:top w:w="60" w:type="dxa"/>
              <w:bottom w:w="60" w:type="dxa"/>
              <w:left w:w="70" w:type="dxa"/>
              <w:right w:w="70" w:type="dxa"/>
            </w:tcMar>
            <w:shd w:fill="F8FAFC"/>
          </w:tcPr>
          <w:p>
            <w:pPr>
              <w:spacing w:after="0"/>
            </w:pPr>
            <w:r>
              <w:rPr>
                <w:b/>
                <w:sz w:val="16"/>
              </w:rPr>
              <w:t>Alta</w:t>
            </w:r>
          </w:p>
        </w:tc>
        <w:tc>
          <w:tcPr>
            <w:tcW w:type="dxa" w:w="3168"/>
            <w:tcMar>
              <w:top w:w="60" w:type="dxa"/>
              <w:bottom w:w="60" w:type="dxa"/>
              <w:left w:w="70" w:type="dxa"/>
              <w:right w:w="70" w:type="dxa"/>
            </w:tcMar>
            <w:shd w:fill="F8FAFC"/>
          </w:tcPr>
          <w:p>
            <w:pPr>
              <w:spacing w:after="0"/>
            </w:pPr>
            <w:r>
              <w:rPr>
                <w:sz w:val="16"/>
              </w:rPr>
              <w:t>Los hábitos del catálogo se desbloquean progresivamente según avanza el programDay.</w:t>
            </w:r>
          </w:p>
        </w:tc>
        <w:tc>
          <w:tcPr>
            <w:tcW w:type="dxa" w:w="2016"/>
            <w:tcMar>
              <w:top w:w="60" w:type="dxa"/>
              <w:bottom w:w="60" w:type="dxa"/>
              <w:left w:w="70" w:type="dxa"/>
              <w:right w:w="70" w:type="dxa"/>
            </w:tcMar>
            <w:shd w:fill="F8FAFC"/>
          </w:tcPr>
          <w:p>
            <w:pPr>
              <w:spacing w:after="0"/>
            </w:pPr>
            <w:r>
              <w:rPr>
                <w:sz w:val="16"/>
              </w:rPr>
              <w:t>Hábitos visibles según fase activa.</w:t>
            </w:r>
          </w:p>
        </w:tc>
      </w:tr>
      <w:tr>
        <w:tc>
          <w:tcPr>
            <w:tcW w:type="dxa" w:w="1008"/>
            <w:tcMar>
              <w:top w:w="60" w:type="dxa"/>
              <w:bottom w:w="60" w:type="dxa"/>
              <w:left w:w="70" w:type="dxa"/>
              <w:right w:w="70" w:type="dxa"/>
            </w:tcMar>
          </w:tcPr>
          <w:p>
            <w:pPr>
              <w:spacing w:after="0"/>
            </w:pPr>
            <w:r>
              <w:rPr>
                <w:b/>
                <w:sz w:val="16"/>
              </w:rPr>
              <w:t>RF-11</w:t>
            </w:r>
          </w:p>
        </w:tc>
        <w:tc>
          <w:tcPr>
            <w:tcW w:type="dxa" w:w="1872"/>
            <w:tcMar>
              <w:top w:w="60" w:type="dxa"/>
              <w:bottom w:w="60" w:type="dxa"/>
              <w:left w:w="70" w:type="dxa"/>
              <w:right w:w="70" w:type="dxa"/>
            </w:tcMar>
          </w:tcPr>
          <w:p>
            <w:pPr>
              <w:spacing w:after="0"/>
            </w:pPr>
            <w:r>
              <w:rPr>
                <w:sz w:val="16"/>
              </w:rPr>
              <w:t>Personalización de Horarios</w:t>
            </w:r>
          </w:p>
        </w:tc>
        <w:tc>
          <w:tcPr>
            <w:tcW w:type="dxa" w:w="1152"/>
            <w:tcMar>
              <w:top w:w="60" w:type="dxa"/>
              <w:bottom w:w="60" w:type="dxa"/>
              <w:left w:w="70" w:type="dxa"/>
              <w:right w:w="70" w:type="dxa"/>
            </w:tcMar>
          </w:tcPr>
          <w:p>
            <w:pPr>
              <w:spacing w:after="0"/>
            </w:pPr>
            <w:r>
              <w:rPr>
                <w:sz w:val="16"/>
              </w:rPr>
              <w:t>TRAINEE</w:t>
            </w:r>
          </w:p>
        </w:tc>
        <w:tc>
          <w:tcPr>
            <w:tcW w:type="dxa" w:w="864"/>
            <w:tcMar>
              <w:top w:w="60" w:type="dxa"/>
              <w:bottom w:w="60" w:type="dxa"/>
              <w:left w:w="70" w:type="dxa"/>
              <w:right w:w="70" w:type="dxa"/>
            </w:tcMar>
          </w:tcPr>
          <w:p>
            <w:pPr>
              <w:spacing w:after="0"/>
            </w:pPr>
            <w:r>
              <w:rPr>
                <w:b/>
                <w:sz w:val="16"/>
              </w:rPr>
              <w:t>Media</w:t>
            </w:r>
          </w:p>
        </w:tc>
        <w:tc>
          <w:tcPr>
            <w:tcW w:type="dxa" w:w="3168"/>
            <w:tcMar>
              <w:top w:w="60" w:type="dxa"/>
              <w:bottom w:w="60" w:type="dxa"/>
              <w:left w:w="70" w:type="dxa"/>
              <w:right w:w="70" w:type="dxa"/>
            </w:tcMar>
          </w:tcPr>
          <w:p>
            <w:pPr>
              <w:spacing w:after="0"/>
            </w:pPr>
            <w:r>
              <w:rPr>
                <w:sz w:val="16"/>
              </w:rPr>
              <w:t>El aprendiz ajusta sus horarios de hábitos con un cupo máximo de 3 cambios por semana.</w:t>
            </w:r>
          </w:p>
        </w:tc>
        <w:tc>
          <w:tcPr>
            <w:tcW w:type="dxa" w:w="2016"/>
            <w:tcMar>
              <w:top w:w="60" w:type="dxa"/>
              <w:bottom w:w="60" w:type="dxa"/>
              <w:left w:w="70" w:type="dxa"/>
              <w:right w:w="70" w:type="dxa"/>
            </w:tcMar>
          </w:tcPr>
          <w:p>
            <w:pPr>
              <w:spacing w:after="0"/>
            </w:pPr>
            <w:r>
              <w:rPr>
                <w:sz w:val="16"/>
              </w:rPr>
              <w:t>Registro en habit_preference_changes.</w:t>
            </w:r>
          </w:p>
        </w:tc>
      </w:tr>
      <w:tr>
        <w:tc>
          <w:tcPr>
            <w:tcW w:type="dxa" w:w="1008"/>
            <w:tcMar>
              <w:top w:w="60" w:type="dxa"/>
              <w:bottom w:w="60" w:type="dxa"/>
              <w:left w:w="70" w:type="dxa"/>
              <w:right w:w="70" w:type="dxa"/>
            </w:tcMar>
            <w:shd w:fill="F8FAFC"/>
          </w:tcPr>
          <w:p>
            <w:pPr>
              <w:spacing w:after="0"/>
            </w:pPr>
            <w:r>
              <w:rPr>
                <w:b/>
                <w:sz w:val="16"/>
              </w:rPr>
              <w:t>RF-12</w:t>
            </w:r>
          </w:p>
        </w:tc>
        <w:tc>
          <w:tcPr>
            <w:tcW w:type="dxa" w:w="1872"/>
            <w:tcMar>
              <w:top w:w="60" w:type="dxa"/>
              <w:bottom w:w="60" w:type="dxa"/>
              <w:left w:w="70" w:type="dxa"/>
              <w:right w:w="70" w:type="dxa"/>
            </w:tcMar>
            <w:shd w:fill="F8FAFC"/>
          </w:tcPr>
          <w:p>
            <w:pPr>
              <w:spacing w:after="0"/>
            </w:pPr>
            <w:r>
              <w:rPr>
                <w:sz w:val="16"/>
              </w:rPr>
              <w:t>Cambio de Horario Diferido</w:t>
            </w:r>
          </w:p>
        </w:tc>
        <w:tc>
          <w:tcPr>
            <w:tcW w:type="dxa" w:w="1152"/>
            <w:tcMar>
              <w:top w:w="60" w:type="dxa"/>
              <w:bottom w:w="60" w:type="dxa"/>
              <w:left w:w="70" w:type="dxa"/>
              <w:right w:w="70" w:type="dxa"/>
            </w:tcMar>
            <w:shd w:fill="F8FAFC"/>
          </w:tcPr>
          <w:p>
            <w:pPr>
              <w:spacing w:after="0"/>
            </w:pPr>
            <w:r>
              <w:rPr>
                <w:sz w:val="16"/>
              </w:rPr>
              <w:t>SISTEMA</w:t>
            </w:r>
          </w:p>
        </w:tc>
        <w:tc>
          <w:tcPr>
            <w:tcW w:type="dxa" w:w="864"/>
            <w:tcMar>
              <w:top w:w="60" w:type="dxa"/>
              <w:bottom w:w="60" w:type="dxa"/>
              <w:left w:w="70" w:type="dxa"/>
              <w:right w:w="70" w:type="dxa"/>
            </w:tcMar>
            <w:shd w:fill="F8FAFC"/>
          </w:tcPr>
          <w:p>
            <w:pPr>
              <w:spacing w:after="0"/>
            </w:pPr>
            <w:r>
              <w:rPr>
                <w:b/>
                <w:sz w:val="16"/>
              </w:rPr>
              <w:t>Media</w:t>
            </w:r>
          </w:p>
        </w:tc>
        <w:tc>
          <w:tcPr>
            <w:tcW w:type="dxa" w:w="3168"/>
            <w:tcMar>
              <w:top w:w="60" w:type="dxa"/>
              <w:bottom w:w="60" w:type="dxa"/>
              <w:left w:w="70" w:type="dxa"/>
              <w:right w:w="70" w:type="dxa"/>
            </w:tcMar>
            <w:shd w:fill="F8FAFC"/>
          </w:tcPr>
          <w:p>
            <w:pPr>
              <w:spacing w:after="0"/>
            </w:pPr>
            <w:r>
              <w:rPr>
                <w:sz w:val="16"/>
              </w:rPr>
              <w:t>Los cambios de horario aplican a partir de las 00:00 del día siguiente sin alterar el día en curso.</w:t>
            </w:r>
          </w:p>
        </w:tc>
        <w:tc>
          <w:tcPr>
            <w:tcW w:type="dxa" w:w="2016"/>
            <w:tcMar>
              <w:top w:w="60" w:type="dxa"/>
              <w:bottom w:w="60" w:type="dxa"/>
              <w:left w:w="70" w:type="dxa"/>
              <w:right w:w="70" w:type="dxa"/>
            </w:tcMar>
            <w:shd w:fill="F8FAFC"/>
          </w:tcPr>
          <w:p>
            <w:pPr>
              <w:spacing w:after="0"/>
            </w:pPr>
            <w:r>
              <w:rPr>
                <w:sz w:val="16"/>
              </w:rPr>
              <w:t>Preferencias actualizadas para el día D+1.</w:t>
            </w:r>
          </w:p>
        </w:tc>
      </w:tr>
      <w:tr>
        <w:tc>
          <w:tcPr>
            <w:tcW w:type="dxa" w:w="1008"/>
            <w:tcMar>
              <w:top w:w="60" w:type="dxa"/>
              <w:bottom w:w="60" w:type="dxa"/>
              <w:left w:w="70" w:type="dxa"/>
              <w:right w:w="70" w:type="dxa"/>
            </w:tcMar>
          </w:tcPr>
          <w:p>
            <w:pPr>
              <w:spacing w:after="0"/>
            </w:pPr>
            <w:r>
              <w:rPr>
                <w:b/>
                <w:sz w:val="16"/>
              </w:rPr>
              <w:t>RF-13</w:t>
            </w:r>
          </w:p>
        </w:tc>
        <w:tc>
          <w:tcPr>
            <w:tcW w:type="dxa" w:w="1872"/>
            <w:tcMar>
              <w:top w:w="60" w:type="dxa"/>
              <w:bottom w:w="60" w:type="dxa"/>
              <w:left w:w="70" w:type="dxa"/>
              <w:right w:w="70" w:type="dxa"/>
            </w:tcMar>
          </w:tcPr>
          <w:p>
            <w:pPr>
              <w:spacing w:after="0"/>
            </w:pPr>
            <w:r>
              <w:rPr>
                <w:sz w:val="16"/>
              </w:rPr>
              <w:t>Ventanas de Entrega y Gracia</w:t>
            </w:r>
          </w:p>
        </w:tc>
        <w:tc>
          <w:tcPr>
            <w:tcW w:type="dxa" w:w="1152"/>
            <w:tcMar>
              <w:top w:w="60" w:type="dxa"/>
              <w:bottom w:w="60" w:type="dxa"/>
              <w:left w:w="70" w:type="dxa"/>
              <w:right w:w="70" w:type="dxa"/>
            </w:tcMar>
          </w:tcPr>
          <w:p>
            <w:pPr>
              <w:spacing w:after="0"/>
            </w:pPr>
            <w:r>
              <w:rPr>
                <w:sz w:val="16"/>
              </w:rPr>
              <w:t>SISTEMA</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Hábito a tiempo: targetTime + 10 min (10 pts). Extensión: hasta +3 horas (3 pts). Vencido: EXPIRED.</w:t>
            </w:r>
          </w:p>
        </w:tc>
        <w:tc>
          <w:tcPr>
            <w:tcW w:type="dxa" w:w="2016"/>
            <w:tcMar>
              <w:top w:w="60" w:type="dxa"/>
              <w:bottom w:w="60" w:type="dxa"/>
              <w:left w:w="70" w:type="dxa"/>
              <w:right w:w="70" w:type="dxa"/>
            </w:tcMar>
          </w:tcPr>
          <w:p>
            <w:pPr>
              <w:spacing w:after="0"/>
            </w:pPr>
            <w:r>
              <w:rPr>
                <w:sz w:val="16"/>
              </w:rPr>
              <w:t>Estado COMPLETED o EXPIRED en BD.</w:t>
            </w:r>
          </w:p>
        </w:tc>
      </w:tr>
      <w:tr>
        <w:tc>
          <w:tcPr>
            <w:tcW w:type="dxa" w:w="1008"/>
            <w:tcMar>
              <w:top w:w="60" w:type="dxa"/>
              <w:bottom w:w="60" w:type="dxa"/>
              <w:left w:w="70" w:type="dxa"/>
              <w:right w:w="70" w:type="dxa"/>
            </w:tcMar>
            <w:shd w:fill="F8FAFC"/>
          </w:tcPr>
          <w:p>
            <w:pPr>
              <w:spacing w:after="0"/>
            </w:pPr>
            <w:r>
              <w:rPr>
                <w:b/>
                <w:sz w:val="16"/>
              </w:rPr>
              <w:t>RF-14</w:t>
            </w:r>
          </w:p>
        </w:tc>
        <w:tc>
          <w:tcPr>
            <w:tcW w:type="dxa" w:w="1872"/>
            <w:tcMar>
              <w:top w:w="60" w:type="dxa"/>
              <w:bottom w:w="60" w:type="dxa"/>
              <w:left w:w="70" w:type="dxa"/>
              <w:right w:w="70" w:type="dxa"/>
            </w:tcMar>
            <w:shd w:fill="F8FAFC"/>
          </w:tcPr>
          <w:p>
            <w:pPr>
              <w:spacing w:after="0"/>
            </w:pPr>
            <w:r>
              <w:rPr>
                <w:sz w:val="16"/>
              </w:rPr>
              <w:t>Desconexión Phone-Free 24h</w:t>
            </w:r>
          </w:p>
        </w:tc>
        <w:tc>
          <w:tcPr>
            <w:tcW w:type="dxa" w:w="1152"/>
            <w:tcMar>
              <w:top w:w="60" w:type="dxa"/>
              <w:bottom w:w="60" w:type="dxa"/>
              <w:left w:w="70" w:type="dxa"/>
              <w:right w:w="70" w:type="dxa"/>
            </w:tcMar>
            <w:shd w:fill="F8FAFC"/>
          </w:tcPr>
          <w:p>
            <w:pPr>
              <w:spacing w:after="0"/>
            </w:pPr>
            <w:r>
              <w:rPr>
                <w:sz w:val="16"/>
              </w:rPr>
              <w:t>TRAINEE</w:t>
            </w:r>
          </w:p>
        </w:tc>
        <w:tc>
          <w:tcPr>
            <w:tcW w:type="dxa" w:w="864"/>
            <w:tcMar>
              <w:top w:w="60" w:type="dxa"/>
              <w:bottom w:w="60" w:type="dxa"/>
              <w:left w:w="70" w:type="dxa"/>
              <w:right w:w="70" w:type="dxa"/>
            </w:tcMar>
            <w:shd w:fill="F8FAFC"/>
          </w:tcPr>
          <w:p>
            <w:pPr>
              <w:spacing w:after="0"/>
            </w:pPr>
            <w:r>
              <w:rPr>
                <w:b/>
                <w:sz w:val="16"/>
              </w:rPr>
              <w:t>Alta</w:t>
            </w:r>
          </w:p>
        </w:tc>
        <w:tc>
          <w:tcPr>
            <w:tcW w:type="dxa" w:w="3168"/>
            <w:tcMar>
              <w:top w:w="60" w:type="dxa"/>
              <w:bottom w:w="60" w:type="dxa"/>
              <w:left w:w="70" w:type="dxa"/>
              <w:right w:w="70" w:type="dxa"/>
            </w:tcMar>
            <w:shd w:fill="F8FAFC"/>
          </w:tcPr>
          <w:p>
            <w:pPr>
              <w:spacing w:after="0"/>
            </w:pPr>
            <w:r>
              <w:rPr>
                <w:sz w:val="16"/>
              </w:rPr>
              <w:t>Inicio de ciclo de 24h sin celular en estado IN_PROGRESS. Cruza medianoche sin expirar por cron.</w:t>
            </w:r>
          </w:p>
        </w:tc>
        <w:tc>
          <w:tcPr>
            <w:tcW w:type="dxa" w:w="2016"/>
            <w:tcMar>
              <w:top w:w="60" w:type="dxa"/>
              <w:bottom w:w="60" w:type="dxa"/>
              <w:left w:w="70" w:type="dxa"/>
              <w:right w:w="70" w:type="dxa"/>
            </w:tcMar>
            <w:shd w:fill="F8FAFC"/>
          </w:tcPr>
          <w:p>
            <w:pPr>
              <w:spacing w:after="0"/>
            </w:pPr>
            <w:r>
              <w:rPr>
                <w:sz w:val="16"/>
              </w:rPr>
              <w:t>Registro en phone_free_runs.</w:t>
            </w:r>
          </w:p>
        </w:tc>
      </w:tr>
      <w:tr>
        <w:tc>
          <w:tcPr>
            <w:tcW w:type="dxa" w:w="1008"/>
            <w:tcMar>
              <w:top w:w="60" w:type="dxa"/>
              <w:bottom w:w="60" w:type="dxa"/>
              <w:left w:w="70" w:type="dxa"/>
              <w:right w:w="70" w:type="dxa"/>
            </w:tcMar>
          </w:tcPr>
          <w:p>
            <w:pPr>
              <w:spacing w:after="0"/>
            </w:pPr>
            <w:r>
              <w:rPr>
                <w:b/>
                <w:sz w:val="16"/>
              </w:rPr>
              <w:t>RF-15</w:t>
            </w:r>
          </w:p>
        </w:tc>
        <w:tc>
          <w:tcPr>
            <w:tcW w:type="dxa" w:w="1872"/>
            <w:tcMar>
              <w:top w:w="60" w:type="dxa"/>
              <w:bottom w:w="60" w:type="dxa"/>
              <w:left w:w="70" w:type="dxa"/>
              <w:right w:w="70" w:type="dxa"/>
            </w:tcMar>
          </w:tcPr>
          <w:p>
            <w:pPr>
              <w:spacing w:after="0"/>
            </w:pPr>
            <w:r>
              <w:rPr>
                <w:sz w:val="16"/>
              </w:rPr>
              <w:t>Penalización Phone-Free Semanal</w:t>
            </w:r>
          </w:p>
        </w:tc>
        <w:tc>
          <w:tcPr>
            <w:tcW w:type="dxa" w:w="1152"/>
            <w:tcMar>
              <w:top w:w="60" w:type="dxa"/>
              <w:bottom w:w="60" w:type="dxa"/>
              <w:left w:w="70" w:type="dxa"/>
              <w:right w:w="70" w:type="dxa"/>
            </w:tcMar>
          </w:tcPr>
          <w:p>
            <w:pPr>
              <w:spacing w:after="0"/>
            </w:pPr>
            <w:r>
              <w:rPr>
                <w:sz w:val="16"/>
              </w:rPr>
              <w:t>SISTEMA</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Si al cierre de la semana no se completó el ciclo de 24h, el cron descuenta -10 puntos de liga.</w:t>
            </w:r>
          </w:p>
        </w:tc>
        <w:tc>
          <w:tcPr>
            <w:tcW w:type="dxa" w:w="2016"/>
            <w:tcMar>
              <w:top w:w="60" w:type="dxa"/>
              <w:bottom w:w="60" w:type="dxa"/>
              <w:left w:w="70" w:type="dxa"/>
              <w:right w:w="70" w:type="dxa"/>
            </w:tcMar>
          </w:tcPr>
          <w:p>
            <w:pPr>
              <w:spacing w:after="0"/>
            </w:pPr>
            <w:r>
              <w:rPr>
                <w:sz w:val="16"/>
              </w:rPr>
              <w:t>Ajuste en league_point_adjustments.</w:t>
            </w:r>
          </w:p>
        </w:tc>
      </w:tr>
      <w:tr>
        <w:tc>
          <w:tcPr>
            <w:tcW w:type="dxa" w:w="1008"/>
            <w:tcMar>
              <w:top w:w="60" w:type="dxa"/>
              <w:bottom w:w="60" w:type="dxa"/>
              <w:left w:w="70" w:type="dxa"/>
              <w:right w:w="70" w:type="dxa"/>
            </w:tcMar>
            <w:shd w:fill="F8FAFC"/>
          </w:tcPr>
          <w:p>
            <w:pPr>
              <w:spacing w:after="0"/>
            </w:pPr>
            <w:r>
              <w:rPr>
                <w:b/>
                <w:sz w:val="16"/>
              </w:rPr>
              <w:t>RF-16</w:t>
            </w:r>
          </w:p>
        </w:tc>
        <w:tc>
          <w:tcPr>
            <w:tcW w:type="dxa" w:w="1872"/>
            <w:tcMar>
              <w:top w:w="60" w:type="dxa"/>
              <w:bottom w:w="60" w:type="dxa"/>
              <w:left w:w="70" w:type="dxa"/>
              <w:right w:w="70" w:type="dxa"/>
            </w:tcMar>
            <w:shd w:fill="F8FAFC"/>
          </w:tcPr>
          <w:p>
            <w:pPr>
              <w:spacing w:after="0"/>
            </w:pPr>
            <w:r>
              <w:rPr>
                <w:sz w:val="16"/>
              </w:rPr>
              <w:t>Reemplazo de Bebidas Tóxicas</w:t>
            </w:r>
          </w:p>
        </w:tc>
        <w:tc>
          <w:tcPr>
            <w:tcW w:type="dxa" w:w="1152"/>
            <w:tcMar>
              <w:top w:w="60" w:type="dxa"/>
              <w:bottom w:w="60" w:type="dxa"/>
              <w:left w:w="70" w:type="dxa"/>
              <w:right w:w="70" w:type="dxa"/>
            </w:tcMar>
            <w:shd w:fill="F8FAFC"/>
          </w:tcPr>
          <w:p>
            <w:pPr>
              <w:spacing w:after="0"/>
            </w:pPr>
            <w:r>
              <w:rPr>
                <w:sz w:val="16"/>
              </w:rPr>
              <w:t>TRAINEE</w:t>
            </w:r>
          </w:p>
        </w:tc>
        <w:tc>
          <w:tcPr>
            <w:tcW w:type="dxa" w:w="864"/>
            <w:tcMar>
              <w:top w:w="60" w:type="dxa"/>
              <w:bottom w:w="60" w:type="dxa"/>
              <w:left w:w="70" w:type="dxa"/>
              <w:right w:w="70" w:type="dxa"/>
            </w:tcMar>
            <w:shd w:fill="F8FAFC"/>
          </w:tcPr>
          <w:p>
            <w:pPr>
              <w:spacing w:after="0"/>
            </w:pPr>
            <w:r>
              <w:rPr>
                <w:b/>
                <w:sz w:val="16"/>
              </w:rPr>
              <w:t>Media</w:t>
            </w:r>
          </w:p>
        </w:tc>
        <w:tc>
          <w:tcPr>
            <w:tcW w:type="dxa" w:w="3168"/>
            <w:tcMar>
              <w:top w:w="60" w:type="dxa"/>
              <w:bottom w:w="60" w:type="dxa"/>
              <w:left w:w="70" w:type="dxa"/>
              <w:right w:w="70" w:type="dxa"/>
            </w:tcMar>
            <w:shd w:fill="F8FAFC"/>
          </w:tcPr>
          <w:p>
            <w:pPr>
              <w:spacing w:after="0"/>
            </w:pPr>
            <w:r>
              <w:rPr>
                <w:sz w:val="16"/>
              </w:rPr>
              <w:t>Sustitución personalizada de café/alcohol por bebida sana. Actualiza el título en la app.</w:t>
            </w:r>
          </w:p>
        </w:tc>
        <w:tc>
          <w:tcPr>
            <w:tcW w:type="dxa" w:w="2016"/>
            <w:tcMar>
              <w:top w:w="60" w:type="dxa"/>
              <w:bottom w:w="60" w:type="dxa"/>
              <w:left w:w="70" w:type="dxa"/>
              <w:right w:w="70" w:type="dxa"/>
            </w:tcMar>
            <w:shd w:fill="F8FAFC"/>
          </w:tcPr>
          <w:p>
            <w:pPr>
              <w:spacing w:after="0"/>
            </w:pPr>
            <w:r>
              <w:rPr>
                <w:sz w:val="16"/>
              </w:rPr>
              <w:t>Fila en trainee_habit_renames.</w:t>
            </w:r>
          </w:p>
        </w:tc>
      </w:tr>
      <w:tr>
        <w:tc>
          <w:tcPr>
            <w:tcW w:type="dxa" w:w="1008"/>
            <w:tcMar>
              <w:top w:w="60" w:type="dxa"/>
              <w:bottom w:w="60" w:type="dxa"/>
              <w:left w:w="70" w:type="dxa"/>
              <w:right w:w="70" w:type="dxa"/>
            </w:tcMar>
          </w:tcPr>
          <w:p>
            <w:pPr>
              <w:spacing w:after="0"/>
            </w:pPr>
            <w:r>
              <w:rPr>
                <w:b/>
                <w:sz w:val="16"/>
              </w:rPr>
              <w:t>RF-17</w:t>
            </w:r>
          </w:p>
        </w:tc>
        <w:tc>
          <w:tcPr>
            <w:tcW w:type="dxa" w:w="1872"/>
            <w:tcMar>
              <w:top w:w="60" w:type="dxa"/>
              <w:bottom w:w="60" w:type="dxa"/>
              <w:left w:w="70" w:type="dxa"/>
              <w:right w:w="70" w:type="dxa"/>
            </w:tcMar>
          </w:tcPr>
          <w:p>
            <w:pPr>
              <w:spacing w:after="0"/>
            </w:pPr>
            <w:r>
              <w:rPr>
                <w:sz w:val="16"/>
              </w:rPr>
              <w:t>Gestión de Hábitos Personales</w:t>
            </w:r>
          </w:p>
        </w:tc>
        <w:tc>
          <w:tcPr>
            <w:tcW w:type="dxa" w:w="1152"/>
            <w:tcMar>
              <w:top w:w="60" w:type="dxa"/>
              <w:bottom w:w="60" w:type="dxa"/>
              <w:left w:w="70" w:type="dxa"/>
              <w:right w:w="70" w:type="dxa"/>
            </w:tcMar>
          </w:tcPr>
          <w:p>
            <w:pPr>
              <w:spacing w:after="0"/>
            </w:pPr>
            <w:r>
              <w:rPr>
                <w:sz w:val="16"/>
              </w:rPr>
              <w:t>TRAINEE</w:t>
            </w:r>
          </w:p>
        </w:tc>
        <w:tc>
          <w:tcPr>
            <w:tcW w:type="dxa" w:w="864"/>
            <w:tcMar>
              <w:top w:w="60" w:type="dxa"/>
              <w:bottom w:w="60" w:type="dxa"/>
              <w:left w:w="70" w:type="dxa"/>
              <w:right w:w="70" w:type="dxa"/>
            </w:tcMar>
          </w:tcPr>
          <w:p>
            <w:pPr>
              <w:spacing w:after="0"/>
            </w:pPr>
            <w:r>
              <w:rPr>
                <w:b/>
                <w:sz w:val="16"/>
              </w:rPr>
              <w:t>Media</w:t>
            </w:r>
          </w:p>
        </w:tc>
        <w:tc>
          <w:tcPr>
            <w:tcW w:type="dxa" w:w="3168"/>
            <w:tcMar>
              <w:top w:w="60" w:type="dxa"/>
              <w:bottom w:w="60" w:type="dxa"/>
              <w:left w:w="70" w:type="dxa"/>
              <w:right w:w="70" w:type="dxa"/>
            </w:tcMar>
          </w:tcPr>
          <w:p>
            <w:pPr>
              <w:spacing w:after="0"/>
            </w:pPr>
            <w:r>
              <w:rPr>
                <w:sz w:val="16"/>
              </w:rPr>
              <w:t>Creación y programación de hábitos propios con días y horarios definidos por el usuario.</w:t>
            </w:r>
          </w:p>
        </w:tc>
        <w:tc>
          <w:tcPr>
            <w:tcW w:type="dxa" w:w="2016"/>
            <w:tcMar>
              <w:top w:w="60" w:type="dxa"/>
              <w:bottom w:w="60" w:type="dxa"/>
              <w:left w:w="70" w:type="dxa"/>
              <w:right w:w="70" w:type="dxa"/>
            </w:tcMar>
          </w:tcPr>
          <w:p>
            <w:pPr>
              <w:spacing w:after="0"/>
            </w:pPr>
            <w:r>
              <w:rPr>
                <w:sz w:val="16"/>
              </w:rPr>
              <w:t>Fila en personal_habits y tracks.</w:t>
            </w:r>
          </w:p>
        </w:tc>
      </w:tr>
      <w:tr>
        <w:tc>
          <w:tcPr>
            <w:tcW w:type="dxa" w:w="1008"/>
            <w:tcMar>
              <w:top w:w="60" w:type="dxa"/>
              <w:bottom w:w="60" w:type="dxa"/>
              <w:left w:w="70" w:type="dxa"/>
              <w:right w:w="70" w:type="dxa"/>
            </w:tcMar>
            <w:shd w:fill="F8FAFC"/>
          </w:tcPr>
          <w:p>
            <w:pPr>
              <w:spacing w:after="0"/>
            </w:pPr>
            <w:r>
              <w:rPr>
                <w:b/>
                <w:sz w:val="16"/>
              </w:rPr>
              <w:t>RF-18</w:t>
            </w:r>
          </w:p>
        </w:tc>
        <w:tc>
          <w:tcPr>
            <w:tcW w:type="dxa" w:w="1872"/>
            <w:tcMar>
              <w:top w:w="60" w:type="dxa"/>
              <w:bottom w:w="60" w:type="dxa"/>
              <w:left w:w="70" w:type="dxa"/>
              <w:right w:w="70" w:type="dxa"/>
            </w:tcMar>
            <w:shd w:fill="F8FAFC"/>
          </w:tcPr>
          <w:p>
            <w:pPr>
              <w:spacing w:after="0"/>
            </w:pPr>
            <w:r>
              <w:rPr>
                <w:sz w:val="16"/>
              </w:rPr>
              <w:t>Envío de Evidencias Multimedia</w:t>
            </w:r>
          </w:p>
        </w:tc>
        <w:tc>
          <w:tcPr>
            <w:tcW w:type="dxa" w:w="1152"/>
            <w:tcMar>
              <w:top w:w="60" w:type="dxa"/>
              <w:bottom w:w="60" w:type="dxa"/>
              <w:left w:w="70" w:type="dxa"/>
              <w:right w:w="70" w:type="dxa"/>
            </w:tcMar>
            <w:shd w:fill="F8FAFC"/>
          </w:tcPr>
          <w:p>
            <w:pPr>
              <w:spacing w:after="0"/>
            </w:pPr>
            <w:r>
              <w:rPr>
                <w:sz w:val="16"/>
              </w:rPr>
              <w:t>TRAINEE</w:t>
            </w:r>
          </w:p>
        </w:tc>
        <w:tc>
          <w:tcPr>
            <w:tcW w:type="dxa" w:w="864"/>
            <w:tcMar>
              <w:top w:w="60" w:type="dxa"/>
              <w:bottom w:w="60" w:type="dxa"/>
              <w:left w:w="70" w:type="dxa"/>
              <w:right w:w="70" w:type="dxa"/>
            </w:tcMar>
            <w:shd w:fill="F8FAFC"/>
          </w:tcPr>
          <w:p>
            <w:pPr>
              <w:spacing w:after="0"/>
            </w:pPr>
            <w:r>
              <w:rPr>
                <w:b/>
                <w:sz w:val="16"/>
              </w:rPr>
              <w:t>Alta</w:t>
            </w:r>
          </w:p>
        </w:tc>
        <w:tc>
          <w:tcPr>
            <w:tcW w:type="dxa" w:w="3168"/>
            <w:tcMar>
              <w:top w:w="60" w:type="dxa"/>
              <w:bottom w:w="60" w:type="dxa"/>
              <w:left w:w="70" w:type="dxa"/>
              <w:right w:w="70" w:type="dxa"/>
            </w:tcMar>
            <w:shd w:fill="F8FAFC"/>
          </w:tcPr>
          <w:p>
            <w:pPr>
              <w:spacing w:after="0"/>
            </w:pPr>
            <w:r>
              <w:rPr>
                <w:sz w:val="16"/>
              </w:rPr>
              <w:t>Subida de fotos o audios de evidencia con metadata de captura a Supabase Storage.</w:t>
            </w:r>
          </w:p>
        </w:tc>
        <w:tc>
          <w:tcPr>
            <w:tcW w:type="dxa" w:w="2016"/>
            <w:tcMar>
              <w:top w:w="60" w:type="dxa"/>
              <w:bottom w:w="60" w:type="dxa"/>
              <w:left w:w="70" w:type="dxa"/>
              <w:right w:w="70" w:type="dxa"/>
            </w:tcMar>
            <w:shd w:fill="F8FAFC"/>
          </w:tcPr>
          <w:p>
            <w:pPr>
              <w:spacing w:after="0"/>
            </w:pPr>
            <w:r>
              <w:rPr>
                <w:sz w:val="16"/>
              </w:rPr>
              <w:t>Registro en tabla evidence.</w:t>
            </w:r>
          </w:p>
        </w:tc>
      </w:tr>
      <w:tr>
        <w:tc>
          <w:tcPr>
            <w:tcW w:type="dxa" w:w="1008"/>
            <w:tcMar>
              <w:top w:w="60" w:type="dxa"/>
              <w:bottom w:w="60" w:type="dxa"/>
              <w:left w:w="70" w:type="dxa"/>
              <w:right w:w="70" w:type="dxa"/>
            </w:tcMar>
          </w:tcPr>
          <w:p>
            <w:pPr>
              <w:spacing w:after="0"/>
            </w:pPr>
            <w:r>
              <w:rPr>
                <w:b/>
                <w:sz w:val="16"/>
              </w:rPr>
              <w:t>RF-19</w:t>
            </w:r>
          </w:p>
        </w:tc>
        <w:tc>
          <w:tcPr>
            <w:tcW w:type="dxa" w:w="1872"/>
            <w:tcMar>
              <w:top w:w="60" w:type="dxa"/>
              <w:bottom w:w="60" w:type="dxa"/>
              <w:left w:w="70" w:type="dxa"/>
              <w:right w:w="70" w:type="dxa"/>
            </w:tcMar>
          </w:tcPr>
          <w:p>
            <w:pPr>
              <w:spacing w:after="0"/>
            </w:pPr>
            <w:r>
              <w:rPr>
                <w:sz w:val="16"/>
              </w:rPr>
              <w:t>Validación de Evidencia con Gemini</w:t>
            </w:r>
          </w:p>
        </w:tc>
        <w:tc>
          <w:tcPr>
            <w:tcW w:type="dxa" w:w="1152"/>
            <w:tcMar>
              <w:top w:w="60" w:type="dxa"/>
              <w:bottom w:w="60" w:type="dxa"/>
              <w:left w:w="70" w:type="dxa"/>
              <w:right w:w="70" w:type="dxa"/>
            </w:tcMar>
          </w:tcPr>
          <w:p>
            <w:pPr>
              <w:spacing w:after="0"/>
            </w:pPr>
            <w:r>
              <w:rPr>
                <w:sz w:val="16"/>
              </w:rPr>
              <w:t>SISTEMA</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Gemini Vision analiza la foto y valida autenticidad. Si rechaza, aplica penalización de -5 pts.</w:t>
            </w:r>
          </w:p>
        </w:tc>
        <w:tc>
          <w:tcPr>
            <w:tcW w:type="dxa" w:w="2016"/>
            <w:tcMar>
              <w:top w:w="60" w:type="dxa"/>
              <w:bottom w:w="60" w:type="dxa"/>
              <w:left w:w="70" w:type="dxa"/>
              <w:right w:w="70" w:type="dxa"/>
            </w:tcMar>
          </w:tcPr>
          <w:p>
            <w:pPr>
              <w:spacing w:after="0"/>
            </w:pPr>
            <w:r>
              <w:rPr>
                <w:sz w:val="16"/>
              </w:rPr>
              <w:t>aiValid true/false y ajuste de saldo.</w:t>
            </w:r>
          </w:p>
        </w:tc>
      </w:tr>
      <w:tr>
        <w:tc>
          <w:tcPr>
            <w:tcW w:type="dxa" w:w="1008"/>
            <w:tcMar>
              <w:top w:w="60" w:type="dxa"/>
              <w:bottom w:w="60" w:type="dxa"/>
              <w:left w:w="70" w:type="dxa"/>
              <w:right w:w="70" w:type="dxa"/>
            </w:tcMar>
            <w:shd w:fill="F8FAFC"/>
          </w:tcPr>
          <w:p>
            <w:pPr>
              <w:spacing w:after="0"/>
            </w:pPr>
            <w:r>
              <w:rPr>
                <w:b/>
                <w:sz w:val="16"/>
              </w:rPr>
              <w:t>RF-20</w:t>
            </w:r>
          </w:p>
        </w:tc>
        <w:tc>
          <w:tcPr>
            <w:tcW w:type="dxa" w:w="1872"/>
            <w:tcMar>
              <w:top w:w="60" w:type="dxa"/>
              <w:bottom w:w="60" w:type="dxa"/>
              <w:left w:w="70" w:type="dxa"/>
              <w:right w:w="70" w:type="dxa"/>
            </w:tcMar>
            <w:shd w:fill="F8FAFC"/>
          </w:tcPr>
          <w:p>
            <w:pPr>
              <w:spacing w:after="0"/>
            </w:pPr>
            <w:r>
              <w:rPr>
                <w:sz w:val="16"/>
              </w:rPr>
              <w:t>Revisión Manual de Evidencias</w:t>
            </w:r>
          </w:p>
        </w:tc>
        <w:tc>
          <w:tcPr>
            <w:tcW w:type="dxa" w:w="1152"/>
            <w:tcMar>
              <w:top w:w="60" w:type="dxa"/>
              <w:bottom w:w="60" w:type="dxa"/>
              <w:left w:w="70" w:type="dxa"/>
              <w:right w:w="70" w:type="dxa"/>
            </w:tcMar>
            <w:shd w:fill="F8FAFC"/>
          </w:tcPr>
          <w:p>
            <w:pPr>
              <w:spacing w:after="0"/>
            </w:pPr>
            <w:r>
              <w:rPr>
                <w:sz w:val="16"/>
              </w:rPr>
              <w:t>ADMIN</w:t>
            </w:r>
          </w:p>
        </w:tc>
        <w:tc>
          <w:tcPr>
            <w:tcW w:type="dxa" w:w="864"/>
            <w:tcMar>
              <w:top w:w="60" w:type="dxa"/>
              <w:bottom w:w="60" w:type="dxa"/>
              <w:left w:w="70" w:type="dxa"/>
              <w:right w:w="70" w:type="dxa"/>
            </w:tcMar>
            <w:shd w:fill="F8FAFC"/>
          </w:tcPr>
          <w:p>
            <w:pPr>
              <w:spacing w:after="0"/>
            </w:pPr>
            <w:r>
              <w:rPr>
                <w:b/>
                <w:sz w:val="16"/>
              </w:rPr>
              <w:t>Alta</w:t>
            </w:r>
          </w:p>
        </w:tc>
        <w:tc>
          <w:tcPr>
            <w:tcW w:type="dxa" w:w="3168"/>
            <w:tcMar>
              <w:top w:w="60" w:type="dxa"/>
              <w:bottom w:w="60" w:type="dxa"/>
              <w:left w:w="70" w:type="dxa"/>
              <w:right w:w="70" w:type="dxa"/>
            </w:tcMar>
            <w:shd w:fill="F8FAFC"/>
          </w:tcPr>
          <w:p>
            <w:pPr>
              <w:spacing w:after="0"/>
            </w:pPr>
            <w:r>
              <w:rPr>
                <w:sz w:val="16"/>
              </w:rPr>
              <w:t>El admin revisa evidencias rechazadas y revoca falsos positivos con devolución de puntos.</w:t>
            </w:r>
          </w:p>
        </w:tc>
        <w:tc>
          <w:tcPr>
            <w:tcW w:type="dxa" w:w="2016"/>
            <w:tcMar>
              <w:top w:w="60" w:type="dxa"/>
              <w:bottom w:w="60" w:type="dxa"/>
              <w:left w:w="70" w:type="dxa"/>
              <w:right w:w="70" w:type="dxa"/>
            </w:tcMar>
            <w:shd w:fill="F8FAFC"/>
          </w:tcPr>
          <w:p>
            <w:pPr>
              <w:spacing w:after="0"/>
            </w:pPr>
            <w:r>
              <w:rPr>
                <w:sz w:val="16"/>
              </w:rPr>
              <w:t>aiOverriddenByAdmin = true y +5 pts.</w:t>
            </w:r>
          </w:p>
        </w:tc>
      </w:tr>
      <w:tr>
        <w:tc>
          <w:tcPr>
            <w:tcW w:type="dxa" w:w="1008"/>
            <w:tcMar>
              <w:top w:w="60" w:type="dxa"/>
              <w:bottom w:w="60" w:type="dxa"/>
              <w:left w:w="70" w:type="dxa"/>
              <w:right w:w="70" w:type="dxa"/>
            </w:tcMar>
          </w:tcPr>
          <w:p>
            <w:pPr>
              <w:spacing w:after="0"/>
            </w:pPr>
            <w:r>
              <w:rPr>
                <w:b/>
                <w:sz w:val="16"/>
              </w:rPr>
              <w:t>RF-21</w:t>
            </w:r>
          </w:p>
        </w:tc>
        <w:tc>
          <w:tcPr>
            <w:tcW w:type="dxa" w:w="1872"/>
            <w:tcMar>
              <w:top w:w="60" w:type="dxa"/>
              <w:bottom w:w="60" w:type="dxa"/>
              <w:left w:w="70" w:type="dxa"/>
              <w:right w:w="70" w:type="dxa"/>
            </w:tcMar>
          </w:tcPr>
          <w:p>
            <w:pPr>
              <w:spacing w:after="0"/>
            </w:pPr>
            <w:r>
              <w:rPr>
                <w:sz w:val="16"/>
              </w:rPr>
              <w:t>Gestión de Master Rocks (90 Días)</w:t>
            </w:r>
          </w:p>
        </w:tc>
        <w:tc>
          <w:tcPr>
            <w:tcW w:type="dxa" w:w="1152"/>
            <w:tcMar>
              <w:top w:w="60" w:type="dxa"/>
              <w:bottom w:w="60" w:type="dxa"/>
              <w:left w:w="70" w:type="dxa"/>
              <w:right w:w="70" w:type="dxa"/>
            </w:tcMar>
          </w:tcPr>
          <w:p>
            <w:pPr>
              <w:spacing w:after="0"/>
            </w:pPr>
            <w:r>
              <w:rPr>
                <w:sz w:val="16"/>
              </w:rPr>
              <w:t>TRAINEE</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Definición de las 3 grandes metas trimestrales (Física, Ventas/Finanzas, Mental/Espiritual).</w:t>
            </w:r>
          </w:p>
        </w:tc>
        <w:tc>
          <w:tcPr>
            <w:tcW w:type="dxa" w:w="2016"/>
            <w:tcMar>
              <w:top w:w="60" w:type="dxa"/>
              <w:bottom w:w="60" w:type="dxa"/>
              <w:left w:w="70" w:type="dxa"/>
              <w:right w:w="70" w:type="dxa"/>
            </w:tcMar>
          </w:tcPr>
          <w:p>
            <w:pPr>
              <w:spacing w:after="0"/>
            </w:pPr>
            <w:r>
              <w:rPr>
                <w:sz w:val="16"/>
              </w:rPr>
              <w:t>Filas en master_rocks.</w:t>
            </w:r>
          </w:p>
        </w:tc>
      </w:tr>
      <w:tr>
        <w:tc>
          <w:tcPr>
            <w:tcW w:type="dxa" w:w="1008"/>
            <w:tcMar>
              <w:top w:w="60" w:type="dxa"/>
              <w:bottom w:w="60" w:type="dxa"/>
              <w:left w:w="70" w:type="dxa"/>
              <w:right w:w="70" w:type="dxa"/>
            </w:tcMar>
            <w:shd w:fill="F8FAFC"/>
          </w:tcPr>
          <w:p>
            <w:pPr>
              <w:spacing w:after="0"/>
            </w:pPr>
            <w:r>
              <w:rPr>
                <w:b/>
                <w:sz w:val="16"/>
              </w:rPr>
              <w:t>RF-22</w:t>
            </w:r>
          </w:p>
        </w:tc>
        <w:tc>
          <w:tcPr>
            <w:tcW w:type="dxa" w:w="1872"/>
            <w:tcMar>
              <w:top w:w="60" w:type="dxa"/>
              <w:bottom w:w="60" w:type="dxa"/>
              <w:left w:w="70" w:type="dxa"/>
              <w:right w:w="70" w:type="dxa"/>
            </w:tcMar>
            <w:shd w:fill="F8FAFC"/>
          </w:tcPr>
          <w:p>
            <w:pPr>
              <w:spacing w:after="0"/>
            </w:pPr>
            <w:r>
              <w:rPr>
                <w:sz w:val="16"/>
              </w:rPr>
              <w:t>Planificación de Weekly Rocks</w:t>
            </w:r>
          </w:p>
        </w:tc>
        <w:tc>
          <w:tcPr>
            <w:tcW w:type="dxa" w:w="1152"/>
            <w:tcMar>
              <w:top w:w="60" w:type="dxa"/>
              <w:bottom w:w="60" w:type="dxa"/>
              <w:left w:w="70" w:type="dxa"/>
              <w:right w:w="70" w:type="dxa"/>
            </w:tcMar>
            <w:shd w:fill="F8FAFC"/>
          </w:tcPr>
          <w:p>
            <w:pPr>
              <w:spacing w:after="0"/>
            </w:pPr>
            <w:r>
              <w:rPr>
                <w:sz w:val="16"/>
              </w:rPr>
              <w:t>TRAINEE</w:t>
            </w:r>
          </w:p>
        </w:tc>
        <w:tc>
          <w:tcPr>
            <w:tcW w:type="dxa" w:w="864"/>
            <w:tcMar>
              <w:top w:w="60" w:type="dxa"/>
              <w:bottom w:w="60" w:type="dxa"/>
              <w:left w:w="70" w:type="dxa"/>
              <w:right w:w="70" w:type="dxa"/>
            </w:tcMar>
            <w:shd w:fill="F8FAFC"/>
          </w:tcPr>
          <w:p>
            <w:pPr>
              <w:spacing w:after="0"/>
            </w:pPr>
            <w:r>
              <w:rPr>
                <w:b/>
                <w:sz w:val="16"/>
              </w:rPr>
              <w:t>Alta</w:t>
            </w:r>
          </w:p>
        </w:tc>
        <w:tc>
          <w:tcPr>
            <w:tcW w:type="dxa" w:w="3168"/>
            <w:tcMar>
              <w:top w:w="60" w:type="dxa"/>
              <w:bottom w:w="60" w:type="dxa"/>
              <w:left w:w="70" w:type="dxa"/>
              <w:right w:w="70" w:type="dxa"/>
            </w:tcMar>
            <w:shd w:fill="F8FAFC"/>
          </w:tcPr>
          <w:p>
            <w:pPr>
              <w:spacing w:after="0"/>
            </w:pPr>
            <w:r>
              <w:rPr>
                <w:sz w:val="16"/>
              </w:rPr>
              <w:t>Desglose semanal de las Master Rocks realizado los domingos de preparación.</w:t>
            </w:r>
          </w:p>
        </w:tc>
        <w:tc>
          <w:tcPr>
            <w:tcW w:type="dxa" w:w="2016"/>
            <w:tcMar>
              <w:top w:w="60" w:type="dxa"/>
              <w:bottom w:w="60" w:type="dxa"/>
              <w:left w:w="70" w:type="dxa"/>
              <w:right w:w="70" w:type="dxa"/>
            </w:tcMar>
            <w:shd w:fill="F8FAFC"/>
          </w:tcPr>
          <w:p>
            <w:pPr>
              <w:spacing w:after="0"/>
            </w:pPr>
            <w:r>
              <w:rPr>
                <w:sz w:val="16"/>
              </w:rPr>
              <w:t>Filas en weekly_rocks.</w:t>
            </w:r>
          </w:p>
        </w:tc>
      </w:tr>
      <w:tr>
        <w:tc>
          <w:tcPr>
            <w:tcW w:type="dxa" w:w="1008"/>
            <w:tcMar>
              <w:top w:w="60" w:type="dxa"/>
              <w:bottom w:w="60" w:type="dxa"/>
              <w:left w:w="70" w:type="dxa"/>
              <w:right w:w="70" w:type="dxa"/>
            </w:tcMar>
          </w:tcPr>
          <w:p>
            <w:pPr>
              <w:spacing w:after="0"/>
            </w:pPr>
            <w:r>
              <w:rPr>
                <w:b/>
                <w:sz w:val="16"/>
              </w:rPr>
              <w:t>RF-23</w:t>
            </w:r>
          </w:p>
        </w:tc>
        <w:tc>
          <w:tcPr>
            <w:tcW w:type="dxa" w:w="1872"/>
            <w:tcMar>
              <w:top w:w="60" w:type="dxa"/>
              <w:bottom w:w="60" w:type="dxa"/>
              <w:left w:w="70" w:type="dxa"/>
              <w:right w:w="70" w:type="dxa"/>
            </w:tcMar>
          </w:tcPr>
          <w:p>
            <w:pPr>
              <w:spacing w:after="0"/>
            </w:pPr>
            <w:r>
              <w:rPr>
                <w:sz w:val="16"/>
              </w:rPr>
              <w:t>Ejecución de Daily Rocks y Pomodoro</w:t>
            </w:r>
          </w:p>
        </w:tc>
        <w:tc>
          <w:tcPr>
            <w:tcW w:type="dxa" w:w="1152"/>
            <w:tcMar>
              <w:top w:w="60" w:type="dxa"/>
              <w:bottom w:w="60" w:type="dxa"/>
              <w:left w:w="70" w:type="dxa"/>
              <w:right w:w="70" w:type="dxa"/>
            </w:tcMar>
          </w:tcPr>
          <w:p>
            <w:pPr>
              <w:spacing w:after="0"/>
            </w:pPr>
            <w:r>
              <w:rPr>
                <w:sz w:val="16"/>
              </w:rPr>
              <w:t>TRAINEE</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Creación de 3 rocas diarias y ejecución con temporizador de enfoque Deep Work.</w:t>
            </w:r>
          </w:p>
        </w:tc>
        <w:tc>
          <w:tcPr>
            <w:tcW w:type="dxa" w:w="2016"/>
            <w:tcMar>
              <w:top w:w="60" w:type="dxa"/>
              <w:bottom w:w="60" w:type="dxa"/>
              <w:left w:w="70" w:type="dxa"/>
              <w:right w:w="70" w:type="dxa"/>
            </w:tcMar>
          </w:tcPr>
          <w:p>
            <w:pPr>
              <w:spacing w:after="0"/>
            </w:pPr>
            <w:r>
              <w:rPr>
                <w:sz w:val="16"/>
              </w:rPr>
              <w:t>DailyRock completada y +10 pts.</w:t>
            </w:r>
          </w:p>
        </w:tc>
      </w:tr>
      <w:tr>
        <w:tc>
          <w:tcPr>
            <w:tcW w:type="dxa" w:w="1008"/>
            <w:tcMar>
              <w:top w:w="60" w:type="dxa"/>
              <w:bottom w:w="60" w:type="dxa"/>
              <w:left w:w="70" w:type="dxa"/>
              <w:right w:w="70" w:type="dxa"/>
            </w:tcMar>
            <w:shd w:fill="F8FAFC"/>
          </w:tcPr>
          <w:p>
            <w:pPr>
              <w:spacing w:after="0"/>
            </w:pPr>
            <w:r>
              <w:rPr>
                <w:b/>
                <w:sz w:val="16"/>
              </w:rPr>
              <w:t>RF-24</w:t>
            </w:r>
          </w:p>
        </w:tc>
        <w:tc>
          <w:tcPr>
            <w:tcW w:type="dxa" w:w="1872"/>
            <w:tcMar>
              <w:top w:w="60" w:type="dxa"/>
              <w:bottom w:w="60" w:type="dxa"/>
              <w:left w:w="70" w:type="dxa"/>
              <w:right w:w="70" w:type="dxa"/>
            </w:tcMar>
            <w:shd w:fill="F8FAFC"/>
          </w:tcPr>
          <w:p>
            <w:pPr>
              <w:spacing w:after="0"/>
            </w:pPr>
            <w:r>
              <w:rPr>
                <w:sz w:val="16"/>
              </w:rPr>
              <w:t>Cálculo de Coherencia Diaria (Ley VI)</w:t>
            </w:r>
          </w:p>
        </w:tc>
        <w:tc>
          <w:tcPr>
            <w:tcW w:type="dxa" w:w="1152"/>
            <w:tcMar>
              <w:top w:w="60" w:type="dxa"/>
              <w:bottom w:w="60" w:type="dxa"/>
              <w:left w:w="70" w:type="dxa"/>
              <w:right w:w="70" w:type="dxa"/>
            </w:tcMar>
            <w:shd w:fill="F8FAFC"/>
          </w:tcPr>
          <w:p>
            <w:pPr>
              <w:spacing w:after="0"/>
            </w:pPr>
            <w:r>
              <w:rPr>
                <w:sz w:val="16"/>
              </w:rPr>
              <w:t>SISTEMA</w:t>
            </w:r>
          </w:p>
        </w:tc>
        <w:tc>
          <w:tcPr>
            <w:tcW w:type="dxa" w:w="864"/>
            <w:tcMar>
              <w:top w:w="60" w:type="dxa"/>
              <w:bottom w:w="60" w:type="dxa"/>
              <w:left w:w="70" w:type="dxa"/>
              <w:right w:w="70" w:type="dxa"/>
            </w:tcMar>
            <w:shd w:fill="F8FAFC"/>
          </w:tcPr>
          <w:p>
            <w:pPr>
              <w:spacing w:after="0"/>
            </w:pPr>
            <w:r>
              <w:rPr>
                <w:b/>
                <w:sz w:val="16"/>
              </w:rPr>
              <w:t>Alta</w:t>
            </w:r>
          </w:p>
        </w:tc>
        <w:tc>
          <w:tcPr>
            <w:tcW w:type="dxa" w:w="3168"/>
            <w:tcMar>
              <w:top w:w="60" w:type="dxa"/>
              <w:bottom w:w="60" w:type="dxa"/>
              <w:left w:w="70" w:type="dxa"/>
              <w:right w:w="70" w:type="dxa"/>
            </w:tcMar>
            <w:shd w:fill="F8FAFC"/>
          </w:tcPr>
          <w:p>
            <w:pPr>
              <w:spacing w:after="0"/>
            </w:pPr>
            <w:r>
              <w:rPr>
                <w:sz w:val="16"/>
              </w:rPr>
              <w:t>Fórmula: Coherencia = (Hábitos Obligatorios Hechos / Total Obligatorios) * 100.</w:t>
            </w:r>
          </w:p>
        </w:tc>
        <w:tc>
          <w:tcPr>
            <w:tcW w:type="dxa" w:w="2016"/>
            <w:tcMar>
              <w:top w:w="60" w:type="dxa"/>
              <w:bottom w:w="60" w:type="dxa"/>
              <w:left w:w="70" w:type="dxa"/>
              <w:right w:w="70" w:type="dxa"/>
            </w:tcMar>
            <w:shd w:fill="F8FAFC"/>
          </w:tcPr>
          <w:p>
            <w:pPr>
              <w:spacing w:after="0"/>
            </w:pPr>
            <w:r>
              <w:rPr>
                <w:sz w:val="16"/>
              </w:rPr>
              <w:t>Porcentaje guardado en historial.</w:t>
            </w:r>
          </w:p>
        </w:tc>
      </w:tr>
      <w:tr>
        <w:tc>
          <w:tcPr>
            <w:tcW w:type="dxa" w:w="1008"/>
            <w:tcMar>
              <w:top w:w="60" w:type="dxa"/>
              <w:bottom w:w="60" w:type="dxa"/>
              <w:left w:w="70" w:type="dxa"/>
              <w:right w:w="70" w:type="dxa"/>
            </w:tcMar>
          </w:tcPr>
          <w:p>
            <w:pPr>
              <w:spacing w:after="0"/>
            </w:pPr>
            <w:r>
              <w:rPr>
                <w:b/>
                <w:sz w:val="16"/>
              </w:rPr>
              <w:t>RF-25</w:t>
            </w:r>
          </w:p>
        </w:tc>
        <w:tc>
          <w:tcPr>
            <w:tcW w:type="dxa" w:w="1872"/>
            <w:tcMar>
              <w:top w:w="60" w:type="dxa"/>
              <w:bottom w:w="60" w:type="dxa"/>
              <w:left w:w="70" w:type="dxa"/>
              <w:right w:w="70" w:type="dxa"/>
            </w:tcMar>
          </w:tcPr>
          <w:p>
            <w:pPr>
              <w:spacing w:after="0"/>
            </w:pPr>
            <w:r>
              <w:rPr>
                <w:sz w:val="16"/>
              </w:rPr>
              <w:t>Asignación de Semáforo Diario</w:t>
            </w:r>
          </w:p>
        </w:tc>
        <w:tc>
          <w:tcPr>
            <w:tcW w:type="dxa" w:w="1152"/>
            <w:tcMar>
              <w:top w:w="60" w:type="dxa"/>
              <w:bottom w:w="60" w:type="dxa"/>
              <w:left w:w="70" w:type="dxa"/>
              <w:right w:w="70" w:type="dxa"/>
            </w:tcMar>
          </w:tcPr>
          <w:p>
            <w:pPr>
              <w:spacing w:after="0"/>
            </w:pPr>
            <w:r>
              <w:rPr>
                <w:sz w:val="16"/>
              </w:rPr>
              <w:t>SISTEMA</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Verde (&gt;=80%), Amarillo (60-79%), Rojo (&lt;60%). Los opcionales no penalizan la racha.</w:t>
            </w:r>
          </w:p>
        </w:tc>
        <w:tc>
          <w:tcPr>
            <w:tcW w:type="dxa" w:w="2016"/>
            <w:tcMar>
              <w:top w:w="60" w:type="dxa"/>
              <w:bottom w:w="60" w:type="dxa"/>
              <w:left w:w="70" w:type="dxa"/>
              <w:right w:w="70" w:type="dxa"/>
            </w:tcMar>
          </w:tcPr>
          <w:p>
            <w:pPr>
              <w:spacing w:after="0"/>
            </w:pPr>
            <w:r>
              <w:rPr>
                <w:sz w:val="16"/>
              </w:rPr>
              <w:t>Color de semáforo asignado.</w:t>
            </w:r>
          </w:p>
        </w:tc>
      </w:tr>
      <w:tr>
        <w:tc>
          <w:tcPr>
            <w:tcW w:type="dxa" w:w="1008"/>
            <w:tcMar>
              <w:top w:w="60" w:type="dxa"/>
              <w:bottom w:w="60" w:type="dxa"/>
              <w:left w:w="70" w:type="dxa"/>
              <w:right w:w="70" w:type="dxa"/>
            </w:tcMar>
            <w:shd w:fill="F8FAFC"/>
          </w:tcPr>
          <w:p>
            <w:pPr>
              <w:spacing w:after="0"/>
            </w:pPr>
            <w:r>
              <w:rPr>
                <w:b/>
                <w:sz w:val="16"/>
              </w:rPr>
              <w:t>RF-26</w:t>
            </w:r>
          </w:p>
        </w:tc>
        <w:tc>
          <w:tcPr>
            <w:tcW w:type="dxa" w:w="1872"/>
            <w:tcMar>
              <w:top w:w="60" w:type="dxa"/>
              <w:bottom w:w="60" w:type="dxa"/>
              <w:left w:w="70" w:type="dxa"/>
              <w:right w:w="70" w:type="dxa"/>
            </w:tcMar>
            <w:shd w:fill="F8FAFC"/>
          </w:tcPr>
          <w:p>
            <w:pPr>
              <w:spacing w:after="0"/>
            </w:pPr>
            <w:r>
              <w:rPr>
                <w:sz w:val="16"/>
              </w:rPr>
              <w:t>Registro Inmutable de Puntos de Liga</w:t>
            </w:r>
          </w:p>
        </w:tc>
        <w:tc>
          <w:tcPr>
            <w:tcW w:type="dxa" w:w="1152"/>
            <w:tcMar>
              <w:top w:w="60" w:type="dxa"/>
              <w:bottom w:w="60" w:type="dxa"/>
              <w:left w:w="70" w:type="dxa"/>
              <w:right w:w="70" w:type="dxa"/>
            </w:tcMar>
            <w:shd w:fill="F8FAFC"/>
          </w:tcPr>
          <w:p>
            <w:pPr>
              <w:spacing w:after="0"/>
            </w:pPr>
            <w:r>
              <w:rPr>
                <w:sz w:val="16"/>
              </w:rPr>
              <w:t>SISTEMA</w:t>
            </w:r>
          </w:p>
        </w:tc>
        <w:tc>
          <w:tcPr>
            <w:tcW w:type="dxa" w:w="864"/>
            <w:tcMar>
              <w:top w:w="60" w:type="dxa"/>
              <w:bottom w:w="60" w:type="dxa"/>
              <w:left w:w="70" w:type="dxa"/>
              <w:right w:w="70" w:type="dxa"/>
            </w:tcMar>
            <w:shd w:fill="F8FAFC"/>
          </w:tcPr>
          <w:p>
            <w:pPr>
              <w:spacing w:after="0"/>
            </w:pPr>
            <w:r>
              <w:rPr>
                <w:b/>
                <w:sz w:val="16"/>
              </w:rPr>
              <w:t>Alta</w:t>
            </w:r>
          </w:p>
        </w:tc>
        <w:tc>
          <w:tcPr>
            <w:tcW w:type="dxa" w:w="3168"/>
            <w:tcMar>
              <w:top w:w="60" w:type="dxa"/>
              <w:bottom w:w="60" w:type="dxa"/>
              <w:left w:w="70" w:type="dxa"/>
              <w:right w:w="70" w:type="dxa"/>
            </w:tcMar>
            <w:shd w:fill="F8FAFC"/>
          </w:tcPr>
          <w:p>
            <w:pPr>
              <w:spacing w:after="0"/>
            </w:pPr>
            <w:r>
              <w:rPr>
                <w:sz w:val="16"/>
              </w:rPr>
              <w:t>Bitácora append-only. Sumas y restas con piso inamovible en 0 puntos.</w:t>
            </w:r>
          </w:p>
        </w:tc>
        <w:tc>
          <w:tcPr>
            <w:tcW w:type="dxa" w:w="2016"/>
            <w:tcMar>
              <w:top w:w="60" w:type="dxa"/>
              <w:bottom w:w="60" w:type="dxa"/>
              <w:left w:w="70" w:type="dxa"/>
              <w:right w:w="70" w:type="dxa"/>
            </w:tcMar>
            <w:shd w:fill="F8FAFC"/>
          </w:tcPr>
          <w:p>
            <w:pPr>
              <w:spacing w:after="0"/>
            </w:pPr>
            <w:r>
              <w:rPr>
                <w:sz w:val="16"/>
              </w:rPr>
              <w:t>Registro en league_point_adjustments.</w:t>
            </w:r>
          </w:p>
        </w:tc>
      </w:tr>
      <w:tr>
        <w:tc>
          <w:tcPr>
            <w:tcW w:type="dxa" w:w="1008"/>
            <w:tcMar>
              <w:top w:w="60" w:type="dxa"/>
              <w:bottom w:w="60" w:type="dxa"/>
              <w:left w:w="70" w:type="dxa"/>
              <w:right w:w="70" w:type="dxa"/>
            </w:tcMar>
          </w:tcPr>
          <w:p>
            <w:pPr>
              <w:spacing w:after="0"/>
            </w:pPr>
            <w:r>
              <w:rPr>
                <w:b/>
                <w:sz w:val="16"/>
              </w:rPr>
              <w:t>RF-27</w:t>
            </w:r>
          </w:p>
        </w:tc>
        <w:tc>
          <w:tcPr>
            <w:tcW w:type="dxa" w:w="1872"/>
            <w:tcMar>
              <w:top w:w="60" w:type="dxa"/>
              <w:bottom w:w="60" w:type="dxa"/>
              <w:left w:w="70" w:type="dxa"/>
              <w:right w:w="70" w:type="dxa"/>
            </w:tcMar>
          </w:tcPr>
          <w:p>
            <w:pPr>
              <w:spacing w:after="0"/>
            </w:pPr>
            <w:r>
              <w:rPr>
                <w:sz w:val="16"/>
              </w:rPr>
              <w:t>Ranking y Clasificación de Liga</w:t>
            </w:r>
          </w:p>
        </w:tc>
        <w:tc>
          <w:tcPr>
            <w:tcW w:type="dxa" w:w="1152"/>
            <w:tcMar>
              <w:top w:w="60" w:type="dxa"/>
              <w:bottom w:w="60" w:type="dxa"/>
              <w:left w:w="70" w:type="dxa"/>
              <w:right w:w="70" w:type="dxa"/>
            </w:tcMar>
          </w:tcPr>
          <w:p>
            <w:pPr>
              <w:spacing w:after="0"/>
            </w:pPr>
            <w:r>
              <w:rPr>
                <w:sz w:val="16"/>
              </w:rPr>
              <w:t>TODOS</w:t>
            </w:r>
          </w:p>
        </w:tc>
        <w:tc>
          <w:tcPr>
            <w:tcW w:type="dxa" w:w="864"/>
            <w:tcMar>
              <w:top w:w="60" w:type="dxa"/>
              <w:bottom w:w="60" w:type="dxa"/>
              <w:left w:w="70" w:type="dxa"/>
              <w:right w:w="70" w:type="dxa"/>
            </w:tcMar>
          </w:tcPr>
          <w:p>
            <w:pPr>
              <w:spacing w:after="0"/>
            </w:pPr>
            <w:r>
              <w:rPr>
                <w:b/>
                <w:sz w:val="16"/>
              </w:rPr>
              <w:t>Media</w:t>
            </w:r>
          </w:p>
        </w:tc>
        <w:tc>
          <w:tcPr>
            <w:tcW w:type="dxa" w:w="3168"/>
            <w:tcMar>
              <w:top w:w="60" w:type="dxa"/>
              <w:bottom w:w="60" w:type="dxa"/>
              <w:left w:w="70" w:type="dxa"/>
              <w:right w:w="70" w:type="dxa"/>
            </w:tcMar>
          </w:tcPr>
          <w:p>
            <w:pPr>
              <w:spacing w:after="0"/>
            </w:pPr>
            <w:r>
              <w:rPr>
                <w:sz w:val="16"/>
              </w:rPr>
              <w:t>Visualización de la tabla de posiciones global y por célula ordenada por puntos y coherencia.</w:t>
            </w:r>
          </w:p>
        </w:tc>
        <w:tc>
          <w:tcPr>
            <w:tcW w:type="dxa" w:w="2016"/>
            <w:tcMar>
              <w:top w:w="60" w:type="dxa"/>
              <w:bottom w:w="60" w:type="dxa"/>
              <w:left w:w="70" w:type="dxa"/>
              <w:right w:w="70" w:type="dxa"/>
            </w:tcMar>
          </w:tcPr>
          <w:p>
            <w:pPr>
              <w:spacing w:after="0"/>
            </w:pPr>
            <w:r>
              <w:rPr>
                <w:sz w:val="16"/>
              </w:rPr>
              <w:t>Tabla de clasificación actualizada.</w:t>
            </w:r>
          </w:p>
        </w:tc>
      </w:tr>
      <w:tr>
        <w:tc>
          <w:tcPr>
            <w:tcW w:type="dxa" w:w="1008"/>
            <w:tcMar>
              <w:top w:w="60" w:type="dxa"/>
              <w:bottom w:w="60" w:type="dxa"/>
              <w:left w:w="70" w:type="dxa"/>
              <w:right w:w="70" w:type="dxa"/>
            </w:tcMar>
            <w:shd w:fill="F8FAFC"/>
          </w:tcPr>
          <w:p>
            <w:pPr>
              <w:spacing w:after="0"/>
            </w:pPr>
            <w:r>
              <w:rPr>
                <w:b/>
                <w:sz w:val="16"/>
              </w:rPr>
              <w:t>RF-28</w:t>
            </w:r>
          </w:p>
        </w:tc>
        <w:tc>
          <w:tcPr>
            <w:tcW w:type="dxa" w:w="1872"/>
            <w:tcMar>
              <w:top w:w="60" w:type="dxa"/>
              <w:bottom w:w="60" w:type="dxa"/>
              <w:left w:w="70" w:type="dxa"/>
              <w:right w:w="70" w:type="dxa"/>
            </w:tcMar>
            <w:shd w:fill="F8FAFC"/>
          </w:tcPr>
          <w:p>
            <w:pPr>
              <w:spacing w:after="0"/>
            </w:pPr>
            <w:r>
              <w:rPr>
                <w:sz w:val="16"/>
              </w:rPr>
              <w:t>Detección y Activación de El Verdugo</w:t>
            </w:r>
          </w:p>
        </w:tc>
        <w:tc>
          <w:tcPr>
            <w:tcW w:type="dxa" w:w="1152"/>
            <w:tcMar>
              <w:top w:w="60" w:type="dxa"/>
              <w:bottom w:w="60" w:type="dxa"/>
              <w:left w:w="70" w:type="dxa"/>
              <w:right w:w="70" w:type="dxa"/>
            </w:tcMar>
            <w:shd w:fill="F8FAFC"/>
          </w:tcPr>
          <w:p>
            <w:pPr>
              <w:spacing w:after="0"/>
            </w:pPr>
            <w:r>
              <w:rPr>
                <w:sz w:val="16"/>
              </w:rPr>
              <w:t>SISTEMA</w:t>
            </w:r>
          </w:p>
        </w:tc>
        <w:tc>
          <w:tcPr>
            <w:tcW w:type="dxa" w:w="864"/>
            <w:tcMar>
              <w:top w:w="60" w:type="dxa"/>
              <w:bottom w:w="60" w:type="dxa"/>
              <w:left w:w="70" w:type="dxa"/>
              <w:right w:w="70" w:type="dxa"/>
            </w:tcMar>
            <w:shd w:fill="F8FAFC"/>
          </w:tcPr>
          <w:p>
            <w:pPr>
              <w:spacing w:after="0"/>
            </w:pPr>
            <w:r>
              <w:rPr>
                <w:b/>
                <w:sz w:val="16"/>
              </w:rPr>
              <w:t>Alta</w:t>
            </w:r>
          </w:p>
        </w:tc>
        <w:tc>
          <w:tcPr>
            <w:tcW w:type="dxa" w:w="3168"/>
            <w:tcMar>
              <w:top w:w="60" w:type="dxa"/>
              <w:bottom w:w="60" w:type="dxa"/>
              <w:left w:w="70" w:type="dxa"/>
              <w:right w:w="70" w:type="dxa"/>
            </w:tcMar>
            <w:shd w:fill="F8FAFC"/>
          </w:tcPr>
          <w:p>
            <w:pPr>
              <w:spacing w:after="0"/>
            </w:pPr>
            <w:r>
              <w:rPr>
                <w:sz w:val="16"/>
              </w:rPr>
              <w:t>Si el aprendiz cae en Rojo o tiene 2 días seguidos críticos, se genera un EnforcerEvent.</w:t>
            </w:r>
          </w:p>
        </w:tc>
        <w:tc>
          <w:tcPr>
            <w:tcW w:type="dxa" w:w="2016"/>
            <w:tcMar>
              <w:top w:w="60" w:type="dxa"/>
              <w:bottom w:w="60" w:type="dxa"/>
              <w:left w:w="70" w:type="dxa"/>
              <w:right w:w="70" w:type="dxa"/>
            </w:tcMar>
            <w:shd w:fill="F8FAFC"/>
          </w:tcPr>
          <w:p>
            <w:pPr>
              <w:spacing w:after="0"/>
            </w:pPr>
            <w:r>
              <w:rPr>
                <w:sz w:val="16"/>
              </w:rPr>
              <w:t>EnforcerEvent en estado ACTIVE.</w:t>
            </w:r>
          </w:p>
        </w:tc>
      </w:tr>
      <w:tr>
        <w:tc>
          <w:tcPr>
            <w:tcW w:type="dxa" w:w="1008"/>
            <w:tcMar>
              <w:top w:w="60" w:type="dxa"/>
              <w:bottom w:w="60" w:type="dxa"/>
              <w:left w:w="70" w:type="dxa"/>
              <w:right w:w="70" w:type="dxa"/>
            </w:tcMar>
          </w:tcPr>
          <w:p>
            <w:pPr>
              <w:spacing w:after="0"/>
            </w:pPr>
            <w:r>
              <w:rPr>
                <w:b/>
                <w:sz w:val="16"/>
              </w:rPr>
              <w:t>RF-29</w:t>
            </w:r>
          </w:p>
        </w:tc>
        <w:tc>
          <w:tcPr>
            <w:tcW w:type="dxa" w:w="1872"/>
            <w:tcMar>
              <w:top w:w="60" w:type="dxa"/>
              <w:bottom w:w="60" w:type="dxa"/>
              <w:left w:w="70" w:type="dxa"/>
              <w:right w:w="70" w:type="dxa"/>
            </w:tcMar>
          </w:tcPr>
          <w:p>
            <w:pPr>
              <w:spacing w:after="0"/>
            </w:pPr>
            <w:r>
              <w:rPr>
                <w:sz w:val="16"/>
              </w:rPr>
              <w:t>Bloqueo Forzado por Modo Verdugo</w:t>
            </w:r>
          </w:p>
        </w:tc>
        <w:tc>
          <w:tcPr>
            <w:tcW w:type="dxa" w:w="1152"/>
            <w:tcMar>
              <w:top w:w="60" w:type="dxa"/>
              <w:bottom w:w="60" w:type="dxa"/>
              <w:left w:w="70" w:type="dxa"/>
              <w:right w:w="70" w:type="dxa"/>
            </w:tcMar>
          </w:tcPr>
          <w:p>
            <w:pPr>
              <w:spacing w:after="0"/>
            </w:pPr>
            <w:r>
              <w:rPr>
                <w:sz w:val="16"/>
              </w:rPr>
              <w:t>TRAINEE</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Overlay móvil de pantalla completa que impide el uso de la app hasta cumplir penitencia.</w:t>
            </w:r>
          </w:p>
        </w:tc>
        <w:tc>
          <w:tcPr>
            <w:tcW w:type="dxa" w:w="2016"/>
            <w:tcMar>
              <w:top w:w="60" w:type="dxa"/>
              <w:bottom w:w="60" w:type="dxa"/>
              <w:left w:w="70" w:type="dxa"/>
              <w:right w:w="70" w:type="dxa"/>
            </w:tcMar>
          </w:tcPr>
          <w:p>
            <w:pPr>
              <w:spacing w:after="0"/>
            </w:pPr>
            <w:r>
              <w:rPr>
                <w:sz w:val="16"/>
              </w:rPr>
              <w:t>Desbloqueo tras entrega de evidencia.</w:t>
            </w:r>
          </w:p>
        </w:tc>
      </w:tr>
      <w:tr>
        <w:tc>
          <w:tcPr>
            <w:tcW w:type="dxa" w:w="1008"/>
            <w:tcMar>
              <w:top w:w="60" w:type="dxa"/>
              <w:bottom w:w="60" w:type="dxa"/>
              <w:left w:w="70" w:type="dxa"/>
              <w:right w:w="70" w:type="dxa"/>
            </w:tcMar>
            <w:shd w:fill="F8FAFC"/>
          </w:tcPr>
          <w:p>
            <w:pPr>
              <w:spacing w:after="0"/>
            </w:pPr>
            <w:r>
              <w:rPr>
                <w:b/>
                <w:sz w:val="16"/>
              </w:rPr>
              <w:t>RF-30</w:t>
            </w:r>
          </w:p>
        </w:tc>
        <w:tc>
          <w:tcPr>
            <w:tcW w:type="dxa" w:w="1872"/>
            <w:tcMar>
              <w:top w:w="60" w:type="dxa"/>
              <w:bottom w:w="60" w:type="dxa"/>
              <w:left w:w="70" w:type="dxa"/>
              <w:right w:w="70" w:type="dxa"/>
            </w:tcMar>
            <w:shd w:fill="F8FAFC"/>
          </w:tcPr>
          <w:p>
            <w:pPr>
              <w:spacing w:after="0"/>
            </w:pPr>
            <w:r>
              <w:rPr>
                <w:sz w:val="16"/>
              </w:rPr>
              <w:t>Registro de Journaling Diario</w:t>
            </w:r>
          </w:p>
        </w:tc>
        <w:tc>
          <w:tcPr>
            <w:tcW w:type="dxa" w:w="1152"/>
            <w:tcMar>
              <w:top w:w="60" w:type="dxa"/>
              <w:bottom w:w="60" w:type="dxa"/>
              <w:left w:w="70" w:type="dxa"/>
              <w:right w:w="70" w:type="dxa"/>
            </w:tcMar>
            <w:shd w:fill="F8FAFC"/>
          </w:tcPr>
          <w:p>
            <w:pPr>
              <w:spacing w:after="0"/>
            </w:pPr>
            <w:r>
              <w:rPr>
                <w:sz w:val="16"/>
              </w:rPr>
              <w:t>TRAINEE</w:t>
            </w:r>
          </w:p>
        </w:tc>
        <w:tc>
          <w:tcPr>
            <w:tcW w:type="dxa" w:w="864"/>
            <w:tcMar>
              <w:top w:w="60" w:type="dxa"/>
              <w:bottom w:w="60" w:type="dxa"/>
              <w:left w:w="70" w:type="dxa"/>
              <w:right w:w="70" w:type="dxa"/>
            </w:tcMar>
            <w:shd w:fill="F8FAFC"/>
          </w:tcPr>
          <w:p>
            <w:pPr>
              <w:spacing w:after="0"/>
            </w:pPr>
            <w:r>
              <w:rPr>
                <w:b/>
                <w:sz w:val="16"/>
              </w:rPr>
              <w:t>Alta</w:t>
            </w:r>
          </w:p>
        </w:tc>
        <w:tc>
          <w:tcPr>
            <w:tcW w:type="dxa" w:w="3168"/>
            <w:tcMar>
              <w:top w:w="60" w:type="dxa"/>
              <w:bottom w:w="60" w:type="dxa"/>
              <w:left w:w="70" w:type="dxa"/>
              <w:right w:w="70" w:type="dxa"/>
            </w:tcMar>
            <w:shd w:fill="F8FAFC"/>
          </w:tcPr>
          <w:p>
            <w:pPr>
              <w:spacing w:after="0"/>
            </w:pPr>
            <w:r>
              <w:rPr>
                <w:sz w:val="16"/>
              </w:rPr>
              <w:t>Entrada reflexiva nocturna respondiendo a preguntas de sombras, victorias y aprendizajes.</w:t>
            </w:r>
          </w:p>
        </w:tc>
        <w:tc>
          <w:tcPr>
            <w:tcW w:type="dxa" w:w="2016"/>
            <w:tcMar>
              <w:top w:w="60" w:type="dxa"/>
              <w:bottom w:w="60" w:type="dxa"/>
              <w:left w:w="70" w:type="dxa"/>
              <w:right w:w="70" w:type="dxa"/>
            </w:tcMar>
            <w:shd w:fill="F8FAFC"/>
          </w:tcPr>
          <w:p>
            <w:pPr>
              <w:spacing w:after="0"/>
            </w:pPr>
            <w:r>
              <w:rPr>
                <w:sz w:val="16"/>
              </w:rPr>
              <w:t>Fila en journal_entries.</w:t>
            </w:r>
          </w:p>
        </w:tc>
      </w:tr>
      <w:tr>
        <w:tc>
          <w:tcPr>
            <w:tcW w:type="dxa" w:w="1008"/>
            <w:tcMar>
              <w:top w:w="60" w:type="dxa"/>
              <w:bottom w:w="60" w:type="dxa"/>
              <w:left w:w="70" w:type="dxa"/>
              <w:right w:w="70" w:type="dxa"/>
            </w:tcMar>
          </w:tcPr>
          <w:p>
            <w:pPr>
              <w:spacing w:after="0"/>
            </w:pPr>
            <w:r>
              <w:rPr>
                <w:b/>
                <w:sz w:val="16"/>
              </w:rPr>
              <w:t>RF-31</w:t>
            </w:r>
          </w:p>
        </w:tc>
        <w:tc>
          <w:tcPr>
            <w:tcW w:type="dxa" w:w="1872"/>
            <w:tcMar>
              <w:top w:w="60" w:type="dxa"/>
              <w:bottom w:w="60" w:type="dxa"/>
              <w:left w:w="70" w:type="dxa"/>
              <w:right w:w="70" w:type="dxa"/>
            </w:tcMar>
          </w:tcPr>
          <w:p>
            <w:pPr>
              <w:spacing w:after="0"/>
            </w:pPr>
            <w:r>
              <w:rPr>
                <w:sz w:val="16"/>
              </w:rPr>
              <w:t>Generación del Espejo de la Sombra</w:t>
            </w:r>
          </w:p>
        </w:tc>
        <w:tc>
          <w:tcPr>
            <w:tcW w:type="dxa" w:w="1152"/>
            <w:tcMar>
              <w:top w:w="60" w:type="dxa"/>
              <w:bottom w:w="60" w:type="dxa"/>
              <w:left w:w="70" w:type="dxa"/>
              <w:right w:w="70" w:type="dxa"/>
            </w:tcMar>
          </w:tcPr>
          <w:p>
            <w:pPr>
              <w:spacing w:after="0"/>
            </w:pPr>
            <w:r>
              <w:rPr>
                <w:sz w:val="16"/>
              </w:rPr>
              <w:t>SISTEMA</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Gemini analiza las 7 entradas semanales del journal y genera el informe psicológico.</w:t>
            </w:r>
          </w:p>
        </w:tc>
        <w:tc>
          <w:tcPr>
            <w:tcW w:type="dxa" w:w="2016"/>
            <w:tcMar>
              <w:top w:w="60" w:type="dxa"/>
              <w:bottom w:w="60" w:type="dxa"/>
              <w:left w:w="70" w:type="dxa"/>
              <w:right w:w="70" w:type="dxa"/>
            </w:tcMar>
          </w:tcPr>
          <w:p>
            <w:pPr>
              <w:spacing w:after="0"/>
            </w:pPr>
            <w:r>
              <w:rPr>
                <w:sz w:val="16"/>
              </w:rPr>
              <w:t>Fila en shadow_mirror_reports.</w:t>
            </w:r>
          </w:p>
        </w:tc>
      </w:tr>
      <w:tr>
        <w:tc>
          <w:tcPr>
            <w:tcW w:type="dxa" w:w="1008"/>
            <w:tcMar>
              <w:top w:w="60" w:type="dxa"/>
              <w:bottom w:w="60" w:type="dxa"/>
              <w:left w:w="70" w:type="dxa"/>
              <w:right w:w="70" w:type="dxa"/>
            </w:tcMar>
            <w:shd w:fill="F8FAFC"/>
          </w:tcPr>
          <w:p>
            <w:pPr>
              <w:spacing w:after="0"/>
            </w:pPr>
            <w:r>
              <w:rPr>
                <w:b/>
                <w:sz w:val="16"/>
              </w:rPr>
              <w:t>RF-32</w:t>
            </w:r>
          </w:p>
        </w:tc>
        <w:tc>
          <w:tcPr>
            <w:tcW w:type="dxa" w:w="1872"/>
            <w:tcMar>
              <w:top w:w="60" w:type="dxa"/>
              <w:bottom w:w="60" w:type="dxa"/>
              <w:left w:w="70" w:type="dxa"/>
              <w:right w:w="70" w:type="dxa"/>
            </w:tcMar>
            <w:shd w:fill="F8FAFC"/>
          </w:tcPr>
          <w:p>
            <w:pPr>
              <w:spacing w:after="0"/>
            </w:pPr>
            <w:r>
              <w:rPr>
                <w:sz w:val="16"/>
              </w:rPr>
              <w:t>Evaluación de Radar de Conciencia</w:t>
            </w:r>
          </w:p>
        </w:tc>
        <w:tc>
          <w:tcPr>
            <w:tcW w:type="dxa" w:w="1152"/>
            <w:tcMar>
              <w:top w:w="60" w:type="dxa"/>
              <w:bottom w:w="60" w:type="dxa"/>
              <w:left w:w="70" w:type="dxa"/>
              <w:right w:w="70" w:type="dxa"/>
            </w:tcMar>
            <w:shd w:fill="F8FAFC"/>
          </w:tcPr>
          <w:p>
            <w:pPr>
              <w:spacing w:after="0"/>
            </w:pPr>
            <w:r>
              <w:rPr>
                <w:sz w:val="16"/>
              </w:rPr>
              <w:t>TRAINEE</w:t>
            </w:r>
          </w:p>
        </w:tc>
        <w:tc>
          <w:tcPr>
            <w:tcW w:type="dxa" w:w="864"/>
            <w:tcMar>
              <w:top w:w="60" w:type="dxa"/>
              <w:bottom w:w="60" w:type="dxa"/>
              <w:left w:w="70" w:type="dxa"/>
              <w:right w:w="70" w:type="dxa"/>
            </w:tcMar>
            <w:shd w:fill="F8FAFC"/>
          </w:tcPr>
          <w:p>
            <w:pPr>
              <w:spacing w:after="0"/>
            </w:pPr>
            <w:r>
              <w:rPr>
                <w:b/>
                <w:sz w:val="16"/>
              </w:rPr>
              <w:t>Media</w:t>
            </w:r>
          </w:p>
        </w:tc>
        <w:tc>
          <w:tcPr>
            <w:tcW w:type="dxa" w:w="3168"/>
            <w:tcMar>
              <w:top w:w="60" w:type="dxa"/>
              <w:bottom w:w="60" w:type="dxa"/>
              <w:left w:w="70" w:type="dxa"/>
              <w:right w:w="70" w:type="dxa"/>
            </w:tcMar>
            <w:shd w:fill="F8FAFC"/>
          </w:tcPr>
          <w:p>
            <w:pPr>
              <w:spacing w:after="0"/>
            </w:pPr>
            <w:r>
              <w:rPr>
                <w:sz w:val="16"/>
              </w:rPr>
              <w:t>Auto-evaluación en 10 áreas de vida y visualización gráfica radial del estado de conciencia.</w:t>
            </w:r>
          </w:p>
        </w:tc>
        <w:tc>
          <w:tcPr>
            <w:tcW w:type="dxa" w:w="2016"/>
            <w:tcMar>
              <w:top w:w="60" w:type="dxa"/>
              <w:bottom w:w="60" w:type="dxa"/>
              <w:left w:w="70" w:type="dxa"/>
              <w:right w:w="70" w:type="dxa"/>
            </w:tcMar>
            <w:shd w:fill="F8FAFC"/>
          </w:tcPr>
          <w:p>
            <w:pPr>
              <w:spacing w:after="0"/>
            </w:pPr>
            <w:r>
              <w:rPr>
                <w:sz w:val="16"/>
              </w:rPr>
              <w:t>Fila en radar_entries.</w:t>
            </w:r>
          </w:p>
        </w:tc>
      </w:tr>
      <w:tr>
        <w:tc>
          <w:tcPr>
            <w:tcW w:type="dxa" w:w="1008"/>
            <w:tcMar>
              <w:top w:w="60" w:type="dxa"/>
              <w:bottom w:w="60" w:type="dxa"/>
              <w:left w:w="70" w:type="dxa"/>
              <w:right w:w="70" w:type="dxa"/>
            </w:tcMar>
          </w:tcPr>
          <w:p>
            <w:pPr>
              <w:spacing w:after="0"/>
            </w:pPr>
            <w:r>
              <w:rPr>
                <w:b/>
                <w:sz w:val="16"/>
              </w:rPr>
              <w:t>RF-33</w:t>
            </w:r>
          </w:p>
        </w:tc>
        <w:tc>
          <w:tcPr>
            <w:tcW w:type="dxa" w:w="1872"/>
            <w:tcMar>
              <w:top w:w="60" w:type="dxa"/>
              <w:bottom w:w="60" w:type="dxa"/>
              <w:left w:w="70" w:type="dxa"/>
              <w:right w:w="70" w:type="dxa"/>
            </w:tcMar>
          </w:tcPr>
          <w:p>
            <w:pPr>
              <w:spacing w:after="0"/>
            </w:pPr>
            <w:r>
              <w:rPr>
                <w:sz w:val="16"/>
              </w:rPr>
              <w:t>Publicación en Muros de Comunidad</w:t>
            </w:r>
          </w:p>
        </w:tc>
        <w:tc>
          <w:tcPr>
            <w:tcW w:type="dxa" w:w="1152"/>
            <w:tcMar>
              <w:top w:w="60" w:type="dxa"/>
              <w:bottom w:w="60" w:type="dxa"/>
              <w:left w:w="70" w:type="dxa"/>
              <w:right w:w="70" w:type="dxa"/>
            </w:tcMar>
          </w:tcPr>
          <w:p>
            <w:pPr>
              <w:spacing w:after="0"/>
            </w:pPr>
            <w:r>
              <w:rPr>
                <w:sz w:val="16"/>
              </w:rPr>
              <w:t>TRAINEE/STAFF</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Creación de posts con texto y carrusel multimedia en Muro Global, de Célula o de Hábito.</w:t>
            </w:r>
          </w:p>
        </w:tc>
        <w:tc>
          <w:tcPr>
            <w:tcW w:type="dxa" w:w="2016"/>
            <w:tcMar>
              <w:top w:w="60" w:type="dxa"/>
              <w:bottom w:w="60" w:type="dxa"/>
              <w:left w:w="70" w:type="dxa"/>
              <w:right w:w="70" w:type="dxa"/>
            </w:tcMar>
          </w:tcPr>
          <w:p>
            <w:pPr>
              <w:spacing w:after="0"/>
            </w:pPr>
            <w:r>
              <w:rPr>
                <w:sz w:val="16"/>
              </w:rPr>
              <w:t>Fila en wall_posts y media.</w:t>
            </w:r>
          </w:p>
        </w:tc>
      </w:tr>
      <w:tr>
        <w:tc>
          <w:tcPr>
            <w:tcW w:type="dxa" w:w="1008"/>
            <w:tcMar>
              <w:top w:w="60" w:type="dxa"/>
              <w:bottom w:w="60" w:type="dxa"/>
              <w:left w:w="70" w:type="dxa"/>
              <w:right w:w="70" w:type="dxa"/>
            </w:tcMar>
            <w:shd w:fill="F8FAFC"/>
          </w:tcPr>
          <w:p>
            <w:pPr>
              <w:spacing w:after="0"/>
            </w:pPr>
            <w:r>
              <w:rPr>
                <w:b/>
                <w:sz w:val="16"/>
              </w:rPr>
              <w:t>RF-34</w:t>
            </w:r>
          </w:p>
        </w:tc>
        <w:tc>
          <w:tcPr>
            <w:tcW w:type="dxa" w:w="1872"/>
            <w:tcMar>
              <w:top w:w="60" w:type="dxa"/>
              <w:bottom w:w="60" w:type="dxa"/>
              <w:left w:w="70" w:type="dxa"/>
              <w:right w:w="70" w:type="dxa"/>
            </w:tcMar>
            <w:shd w:fill="F8FAFC"/>
          </w:tcPr>
          <w:p>
            <w:pPr>
              <w:spacing w:after="0"/>
            </w:pPr>
            <w:r>
              <w:rPr>
                <w:sz w:val="16"/>
              </w:rPr>
              <w:t>Reacciones y Comentarios de Muro</w:t>
            </w:r>
          </w:p>
        </w:tc>
        <w:tc>
          <w:tcPr>
            <w:tcW w:type="dxa" w:w="1152"/>
            <w:tcMar>
              <w:top w:w="60" w:type="dxa"/>
              <w:bottom w:w="60" w:type="dxa"/>
              <w:left w:w="70" w:type="dxa"/>
              <w:right w:w="70" w:type="dxa"/>
            </w:tcMar>
            <w:shd w:fill="F8FAFC"/>
          </w:tcPr>
          <w:p>
            <w:pPr>
              <w:spacing w:after="0"/>
            </w:pPr>
            <w:r>
              <w:rPr>
                <w:sz w:val="16"/>
              </w:rPr>
              <w:t>TRAINEE/STAFF</w:t>
            </w:r>
          </w:p>
        </w:tc>
        <w:tc>
          <w:tcPr>
            <w:tcW w:type="dxa" w:w="864"/>
            <w:tcMar>
              <w:top w:w="60" w:type="dxa"/>
              <w:bottom w:w="60" w:type="dxa"/>
              <w:left w:w="70" w:type="dxa"/>
              <w:right w:w="70" w:type="dxa"/>
            </w:tcMar>
            <w:shd w:fill="F8FAFC"/>
          </w:tcPr>
          <w:p>
            <w:pPr>
              <w:spacing w:after="0"/>
            </w:pPr>
            <w:r>
              <w:rPr>
                <w:b/>
                <w:sz w:val="16"/>
              </w:rPr>
              <w:t>Media</w:t>
            </w:r>
          </w:p>
        </w:tc>
        <w:tc>
          <w:tcPr>
            <w:tcW w:type="dxa" w:w="3168"/>
            <w:tcMar>
              <w:top w:w="60" w:type="dxa"/>
              <w:bottom w:w="60" w:type="dxa"/>
              <w:left w:w="70" w:type="dxa"/>
              <w:right w:w="70" w:type="dxa"/>
            </w:tcMar>
            <w:shd w:fill="F8FAFC"/>
          </w:tcPr>
          <w:p>
            <w:pPr>
              <w:spacing w:after="0"/>
            </w:pPr>
            <w:r>
              <w:rPr>
                <w:sz w:val="16"/>
              </w:rPr>
              <w:t>Reacción única excluyente (LIKE o DISLIKE) y comentarios de un solo nivel.</w:t>
            </w:r>
          </w:p>
        </w:tc>
        <w:tc>
          <w:tcPr>
            <w:tcW w:type="dxa" w:w="2016"/>
            <w:tcMar>
              <w:top w:w="60" w:type="dxa"/>
              <w:bottom w:w="60" w:type="dxa"/>
              <w:left w:w="70" w:type="dxa"/>
              <w:right w:w="70" w:type="dxa"/>
            </w:tcMar>
            <w:shd w:fill="F8FAFC"/>
          </w:tcPr>
          <w:p>
            <w:pPr>
              <w:spacing w:after="0"/>
            </w:pPr>
            <w:r>
              <w:rPr>
                <w:sz w:val="16"/>
              </w:rPr>
              <w:t>Fila en wall_reactions y comments.</w:t>
            </w:r>
          </w:p>
        </w:tc>
      </w:tr>
      <w:tr>
        <w:tc>
          <w:tcPr>
            <w:tcW w:type="dxa" w:w="1008"/>
            <w:tcMar>
              <w:top w:w="60" w:type="dxa"/>
              <w:bottom w:w="60" w:type="dxa"/>
              <w:left w:w="70" w:type="dxa"/>
              <w:right w:w="70" w:type="dxa"/>
            </w:tcMar>
          </w:tcPr>
          <w:p>
            <w:pPr>
              <w:spacing w:after="0"/>
            </w:pPr>
            <w:r>
              <w:rPr>
                <w:b/>
                <w:sz w:val="16"/>
              </w:rPr>
              <w:t>RF-35</w:t>
            </w:r>
          </w:p>
        </w:tc>
        <w:tc>
          <w:tcPr>
            <w:tcW w:type="dxa" w:w="1872"/>
            <w:tcMar>
              <w:top w:w="60" w:type="dxa"/>
              <w:bottom w:w="60" w:type="dxa"/>
              <w:left w:w="70" w:type="dxa"/>
              <w:right w:w="70" w:type="dxa"/>
            </w:tcMar>
          </w:tcPr>
          <w:p>
            <w:pPr>
              <w:spacing w:after="0"/>
            </w:pPr>
            <w:r>
              <w:rPr>
                <w:sz w:val="16"/>
              </w:rPr>
              <w:t>Mensajería en Tiempo Real y Citas</w:t>
            </w:r>
          </w:p>
        </w:tc>
        <w:tc>
          <w:tcPr>
            <w:tcW w:type="dxa" w:w="1152"/>
            <w:tcMar>
              <w:top w:w="60" w:type="dxa"/>
              <w:bottom w:w="60" w:type="dxa"/>
              <w:left w:w="70" w:type="dxa"/>
              <w:right w:w="70" w:type="dxa"/>
            </w:tcMar>
          </w:tcPr>
          <w:p>
            <w:pPr>
              <w:spacing w:after="0"/>
            </w:pPr>
            <w:r>
              <w:rPr>
                <w:sz w:val="16"/>
              </w:rPr>
              <w:t>TRAINEE/STAFF</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Chat de célula, DMs y chat global con soporte de texto, imágenes, audio y citas de respuesta.</w:t>
            </w:r>
          </w:p>
        </w:tc>
        <w:tc>
          <w:tcPr>
            <w:tcW w:type="dxa" w:w="2016"/>
            <w:tcMar>
              <w:top w:w="60" w:type="dxa"/>
              <w:bottom w:w="60" w:type="dxa"/>
              <w:left w:w="70" w:type="dxa"/>
              <w:right w:w="70" w:type="dxa"/>
            </w:tcMar>
          </w:tcPr>
          <w:p>
            <w:pPr>
              <w:spacing w:after="0"/>
            </w:pPr>
            <w:r>
              <w:rPr>
                <w:sz w:val="16"/>
              </w:rPr>
              <w:t>Fila en messages con Realtime.</w:t>
            </w:r>
          </w:p>
        </w:tc>
      </w:tr>
      <w:tr>
        <w:tc>
          <w:tcPr>
            <w:tcW w:type="dxa" w:w="1008"/>
            <w:tcMar>
              <w:top w:w="60" w:type="dxa"/>
              <w:bottom w:w="60" w:type="dxa"/>
              <w:left w:w="70" w:type="dxa"/>
              <w:right w:w="70" w:type="dxa"/>
            </w:tcMar>
            <w:shd w:fill="F8FAFC"/>
          </w:tcPr>
          <w:p>
            <w:pPr>
              <w:spacing w:after="0"/>
            </w:pPr>
            <w:r>
              <w:rPr>
                <w:b/>
                <w:sz w:val="16"/>
              </w:rPr>
              <w:t>RF-36</w:t>
            </w:r>
          </w:p>
        </w:tc>
        <w:tc>
          <w:tcPr>
            <w:tcW w:type="dxa" w:w="1872"/>
            <w:tcMar>
              <w:top w:w="60" w:type="dxa"/>
              <w:bottom w:w="60" w:type="dxa"/>
              <w:left w:w="70" w:type="dxa"/>
              <w:right w:w="70" w:type="dxa"/>
            </w:tcMar>
            <w:shd w:fill="F8FAFC"/>
          </w:tcPr>
          <w:p>
            <w:pPr>
              <w:spacing w:after="0"/>
            </w:pPr>
            <w:r>
              <w:rPr>
                <w:sz w:val="16"/>
              </w:rPr>
              <w:t>Visualización de Clase Diaria</w:t>
            </w:r>
          </w:p>
        </w:tc>
        <w:tc>
          <w:tcPr>
            <w:tcW w:type="dxa" w:w="1152"/>
            <w:tcMar>
              <w:top w:w="60" w:type="dxa"/>
              <w:bottom w:w="60" w:type="dxa"/>
              <w:left w:w="70" w:type="dxa"/>
              <w:right w:w="70" w:type="dxa"/>
            </w:tcMar>
            <w:shd w:fill="F8FAFC"/>
          </w:tcPr>
          <w:p>
            <w:pPr>
              <w:spacing w:after="0"/>
            </w:pPr>
            <w:r>
              <w:rPr>
                <w:sz w:val="16"/>
              </w:rPr>
              <w:t>TRAINEE</w:t>
            </w:r>
          </w:p>
        </w:tc>
        <w:tc>
          <w:tcPr>
            <w:tcW w:type="dxa" w:w="864"/>
            <w:tcMar>
              <w:top w:w="60" w:type="dxa"/>
              <w:bottom w:w="60" w:type="dxa"/>
              <w:left w:w="70" w:type="dxa"/>
              <w:right w:w="70" w:type="dxa"/>
            </w:tcMar>
            <w:shd w:fill="F8FAFC"/>
          </w:tcPr>
          <w:p>
            <w:pPr>
              <w:spacing w:after="0"/>
            </w:pPr>
            <w:r>
              <w:rPr>
                <w:b/>
                <w:sz w:val="16"/>
              </w:rPr>
              <w:t>Alta</w:t>
            </w:r>
          </w:p>
        </w:tc>
        <w:tc>
          <w:tcPr>
            <w:tcW w:type="dxa" w:w="3168"/>
            <w:tcMar>
              <w:top w:w="60" w:type="dxa"/>
              <w:bottom w:w="60" w:type="dxa"/>
              <w:left w:w="70" w:type="dxa"/>
              <w:right w:w="70" w:type="dxa"/>
            </w:tcMar>
            <w:shd w:fill="F8FAFC"/>
          </w:tcPr>
          <w:p>
            <w:pPr>
              <w:spacing w:after="0"/>
            </w:pPr>
            <w:r>
              <w:rPr>
                <w:sz w:val="16"/>
              </w:rPr>
              <w:t>Reproducción de video/audio de la lección del día desbloqueada según el programDay.</w:t>
            </w:r>
          </w:p>
        </w:tc>
        <w:tc>
          <w:tcPr>
            <w:tcW w:type="dxa" w:w="2016"/>
            <w:tcMar>
              <w:top w:w="60" w:type="dxa"/>
              <w:bottom w:w="60" w:type="dxa"/>
              <w:left w:w="70" w:type="dxa"/>
              <w:right w:w="70" w:type="dxa"/>
            </w:tcMar>
            <w:shd w:fill="F8FAFC"/>
          </w:tcPr>
          <w:p>
            <w:pPr>
              <w:spacing w:after="0"/>
            </w:pPr>
            <w:r>
              <w:rPr>
                <w:sz w:val="16"/>
              </w:rPr>
              <w:t>Progreso y hábito completado.</w:t>
            </w:r>
          </w:p>
        </w:tc>
      </w:tr>
      <w:tr>
        <w:tc>
          <w:tcPr>
            <w:tcW w:type="dxa" w:w="1008"/>
            <w:tcMar>
              <w:top w:w="60" w:type="dxa"/>
              <w:bottom w:w="60" w:type="dxa"/>
              <w:left w:w="70" w:type="dxa"/>
              <w:right w:w="70" w:type="dxa"/>
            </w:tcMar>
          </w:tcPr>
          <w:p>
            <w:pPr>
              <w:spacing w:after="0"/>
            </w:pPr>
            <w:r>
              <w:rPr>
                <w:b/>
                <w:sz w:val="16"/>
              </w:rPr>
              <w:t>RF-37</w:t>
            </w:r>
          </w:p>
        </w:tc>
        <w:tc>
          <w:tcPr>
            <w:tcW w:type="dxa" w:w="1872"/>
            <w:tcMar>
              <w:top w:w="60" w:type="dxa"/>
              <w:bottom w:w="60" w:type="dxa"/>
              <w:left w:w="70" w:type="dxa"/>
              <w:right w:w="70" w:type="dxa"/>
            </w:tcMar>
          </w:tcPr>
          <w:p>
            <w:pPr>
              <w:spacing w:after="0"/>
            </w:pPr>
            <w:r>
              <w:rPr>
                <w:sz w:val="16"/>
              </w:rPr>
              <w:t>Audioterapia y Sincronización Drive</w:t>
            </w:r>
          </w:p>
        </w:tc>
        <w:tc>
          <w:tcPr>
            <w:tcW w:type="dxa" w:w="1152"/>
            <w:tcMar>
              <w:top w:w="60" w:type="dxa"/>
              <w:bottom w:w="60" w:type="dxa"/>
              <w:left w:w="70" w:type="dxa"/>
              <w:right w:w="70" w:type="dxa"/>
            </w:tcMar>
          </w:tcPr>
          <w:p>
            <w:pPr>
              <w:spacing w:after="0"/>
            </w:pPr>
            <w:r>
              <w:rPr>
                <w:sz w:val="16"/>
              </w:rPr>
              <w:t>TRAINEE</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Reproductor de audio de reprogramación mental y rituales sincronizados con Google Drive.</w:t>
            </w:r>
          </w:p>
        </w:tc>
        <w:tc>
          <w:tcPr>
            <w:tcW w:type="dxa" w:w="2016"/>
            <w:tcMar>
              <w:top w:w="60" w:type="dxa"/>
              <w:bottom w:w="60" w:type="dxa"/>
              <w:left w:w="70" w:type="dxa"/>
              <w:right w:w="70" w:type="dxa"/>
            </w:tcMar>
          </w:tcPr>
          <w:p>
            <w:pPr>
              <w:spacing w:after="0"/>
            </w:pPr>
            <w:r>
              <w:rPr>
                <w:sz w:val="16"/>
              </w:rPr>
              <w:t>Registro de escucha en spirit_tracks.</w:t>
            </w:r>
          </w:p>
        </w:tc>
      </w:tr>
      <w:tr>
        <w:tc>
          <w:tcPr>
            <w:tcW w:type="dxa" w:w="1008"/>
            <w:tcMar>
              <w:top w:w="60" w:type="dxa"/>
              <w:bottom w:w="60" w:type="dxa"/>
              <w:left w:w="70" w:type="dxa"/>
              <w:right w:w="70" w:type="dxa"/>
            </w:tcMar>
            <w:shd w:fill="F8FAFC"/>
          </w:tcPr>
          <w:p>
            <w:pPr>
              <w:spacing w:after="0"/>
            </w:pPr>
            <w:r>
              <w:rPr>
                <w:b/>
                <w:sz w:val="16"/>
              </w:rPr>
              <w:t>RF-38</w:t>
            </w:r>
          </w:p>
        </w:tc>
        <w:tc>
          <w:tcPr>
            <w:tcW w:type="dxa" w:w="1872"/>
            <w:tcMar>
              <w:top w:w="60" w:type="dxa"/>
              <w:bottom w:w="60" w:type="dxa"/>
              <w:left w:w="70" w:type="dxa"/>
              <w:right w:w="70" w:type="dxa"/>
            </w:tcMar>
            <w:shd w:fill="F8FAFC"/>
          </w:tcPr>
          <w:p>
            <w:pPr>
              <w:spacing w:after="0"/>
            </w:pPr>
            <w:r>
              <w:rPr>
                <w:sz w:val="16"/>
              </w:rPr>
              <w:t>Recomendación Adaptativa de Cursos</w:t>
            </w:r>
          </w:p>
        </w:tc>
        <w:tc>
          <w:tcPr>
            <w:tcW w:type="dxa" w:w="1152"/>
            <w:tcMar>
              <w:top w:w="60" w:type="dxa"/>
              <w:bottom w:w="60" w:type="dxa"/>
              <w:left w:w="70" w:type="dxa"/>
              <w:right w:w="70" w:type="dxa"/>
            </w:tcMar>
            <w:shd w:fill="F8FAFC"/>
          </w:tcPr>
          <w:p>
            <w:pPr>
              <w:spacing w:after="0"/>
            </w:pPr>
            <w:r>
              <w:rPr>
                <w:sz w:val="16"/>
              </w:rPr>
              <w:t>SISTEMA</w:t>
            </w:r>
          </w:p>
        </w:tc>
        <w:tc>
          <w:tcPr>
            <w:tcW w:type="dxa" w:w="864"/>
            <w:tcMar>
              <w:top w:w="60" w:type="dxa"/>
              <w:bottom w:w="60" w:type="dxa"/>
              <w:left w:w="70" w:type="dxa"/>
              <w:right w:w="70" w:type="dxa"/>
            </w:tcMar>
            <w:shd w:fill="F8FAFC"/>
          </w:tcPr>
          <w:p>
            <w:pPr>
              <w:spacing w:after="0"/>
            </w:pPr>
            <w:r>
              <w:rPr>
                <w:b/>
                <w:sz w:val="16"/>
              </w:rPr>
              <w:t>Media</w:t>
            </w:r>
          </w:p>
        </w:tc>
        <w:tc>
          <w:tcPr>
            <w:tcW w:type="dxa" w:w="3168"/>
            <w:tcMar>
              <w:top w:w="60" w:type="dxa"/>
              <w:bottom w:w="60" w:type="dxa"/>
              <w:left w:w="70" w:type="dxa"/>
              <w:right w:w="70" w:type="dxa"/>
            </w:tcMar>
            <w:shd w:fill="F8FAFC"/>
          </w:tcPr>
          <w:p>
            <w:pPr>
              <w:spacing w:after="0"/>
            </w:pPr>
            <w:r>
              <w:rPr>
                <w:sz w:val="16"/>
              </w:rPr>
              <w:t>Gemini sugiere lecciones personalizadas según debilidades en Radar y Semáforo.</w:t>
            </w:r>
          </w:p>
        </w:tc>
        <w:tc>
          <w:tcPr>
            <w:tcW w:type="dxa" w:w="2016"/>
            <w:tcMar>
              <w:top w:w="60" w:type="dxa"/>
              <w:bottom w:w="60" w:type="dxa"/>
              <w:left w:w="70" w:type="dxa"/>
              <w:right w:w="70" w:type="dxa"/>
            </w:tcMar>
            <w:shd w:fill="F8FAFC"/>
          </w:tcPr>
          <w:p>
            <w:pPr>
              <w:spacing w:after="0"/>
            </w:pPr>
            <w:r>
              <w:rPr>
                <w:sz w:val="16"/>
              </w:rPr>
              <w:t>Fila en academia_recommendations.</w:t>
            </w:r>
          </w:p>
        </w:tc>
      </w:tr>
      <w:tr>
        <w:tc>
          <w:tcPr>
            <w:tcW w:type="dxa" w:w="1008"/>
            <w:tcMar>
              <w:top w:w="60" w:type="dxa"/>
              <w:bottom w:w="60" w:type="dxa"/>
              <w:left w:w="70" w:type="dxa"/>
              <w:right w:w="70" w:type="dxa"/>
            </w:tcMar>
          </w:tcPr>
          <w:p>
            <w:pPr>
              <w:spacing w:after="0"/>
            </w:pPr>
            <w:r>
              <w:rPr>
                <w:b/>
                <w:sz w:val="16"/>
              </w:rPr>
              <w:t>RF-39</w:t>
            </w:r>
          </w:p>
        </w:tc>
        <w:tc>
          <w:tcPr>
            <w:tcW w:type="dxa" w:w="1872"/>
            <w:tcMar>
              <w:top w:w="60" w:type="dxa"/>
              <w:bottom w:w="60" w:type="dxa"/>
              <w:left w:w="70" w:type="dxa"/>
              <w:right w:w="70" w:type="dxa"/>
            </w:tcMar>
          </w:tcPr>
          <w:p>
            <w:pPr>
              <w:spacing w:after="0"/>
            </w:pPr>
            <w:r>
              <w:rPr>
                <w:sz w:val="16"/>
              </w:rPr>
              <w:t>Chatbot RAG RenasIA</w:t>
            </w:r>
          </w:p>
        </w:tc>
        <w:tc>
          <w:tcPr>
            <w:tcW w:type="dxa" w:w="1152"/>
            <w:tcMar>
              <w:top w:w="60" w:type="dxa"/>
              <w:bottom w:w="60" w:type="dxa"/>
              <w:left w:w="70" w:type="dxa"/>
              <w:right w:w="70" w:type="dxa"/>
            </w:tcMar>
          </w:tcPr>
          <w:p>
            <w:pPr>
              <w:spacing w:after="0"/>
            </w:pPr>
            <w:r>
              <w:rPr>
                <w:sz w:val="16"/>
              </w:rPr>
              <w:t>TRAINEE</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Consultas en lenguaje natural con recuperación semántica vectorial en KnowledgeBase.</w:t>
            </w:r>
          </w:p>
        </w:tc>
        <w:tc>
          <w:tcPr>
            <w:tcW w:type="dxa" w:w="2016"/>
            <w:tcMar>
              <w:top w:w="60" w:type="dxa"/>
              <w:bottom w:w="60" w:type="dxa"/>
              <w:left w:w="70" w:type="dxa"/>
              <w:right w:w="70" w:type="dxa"/>
            </w:tcMar>
          </w:tcPr>
          <w:p>
            <w:pPr>
              <w:spacing w:after="0"/>
            </w:pPr>
            <w:r>
              <w:rPr>
                <w:sz w:val="16"/>
              </w:rPr>
              <w:t>RenasiaMessage citando fuentes.</w:t>
            </w:r>
          </w:p>
        </w:tc>
      </w:tr>
      <w:tr>
        <w:tc>
          <w:tcPr>
            <w:tcW w:type="dxa" w:w="1008"/>
            <w:tcMar>
              <w:top w:w="60" w:type="dxa"/>
              <w:bottom w:w="60" w:type="dxa"/>
              <w:left w:w="70" w:type="dxa"/>
              <w:right w:w="70" w:type="dxa"/>
            </w:tcMar>
            <w:shd w:fill="F8FAFC"/>
          </w:tcPr>
          <w:p>
            <w:pPr>
              <w:spacing w:after="0"/>
            </w:pPr>
            <w:r>
              <w:rPr>
                <w:b/>
                <w:sz w:val="16"/>
              </w:rPr>
              <w:t>RF-40</w:t>
            </w:r>
          </w:p>
        </w:tc>
        <w:tc>
          <w:tcPr>
            <w:tcW w:type="dxa" w:w="1872"/>
            <w:tcMar>
              <w:top w:w="60" w:type="dxa"/>
              <w:bottom w:w="60" w:type="dxa"/>
              <w:left w:w="70" w:type="dxa"/>
              <w:right w:w="70" w:type="dxa"/>
            </w:tcMar>
            <w:shd w:fill="F8FAFC"/>
          </w:tcPr>
          <w:p>
            <w:pPr>
              <w:spacing w:after="0"/>
            </w:pPr>
            <w:r>
              <w:rPr>
                <w:sz w:val="16"/>
              </w:rPr>
              <w:t>Auditoría de Alucinaciones en IA</w:t>
            </w:r>
          </w:p>
        </w:tc>
        <w:tc>
          <w:tcPr>
            <w:tcW w:type="dxa" w:w="1152"/>
            <w:tcMar>
              <w:top w:w="60" w:type="dxa"/>
              <w:bottom w:w="60" w:type="dxa"/>
              <w:left w:w="70" w:type="dxa"/>
              <w:right w:w="70" w:type="dxa"/>
            </w:tcMar>
            <w:shd w:fill="F8FAFC"/>
          </w:tcPr>
          <w:p>
            <w:pPr>
              <w:spacing w:after="0"/>
            </w:pPr>
            <w:r>
              <w:rPr>
                <w:sz w:val="16"/>
              </w:rPr>
              <w:t>ADMIN</w:t>
            </w:r>
          </w:p>
        </w:tc>
        <w:tc>
          <w:tcPr>
            <w:tcW w:type="dxa" w:w="864"/>
            <w:tcMar>
              <w:top w:w="60" w:type="dxa"/>
              <w:bottom w:w="60" w:type="dxa"/>
              <w:left w:w="70" w:type="dxa"/>
              <w:right w:w="70" w:type="dxa"/>
            </w:tcMar>
            <w:shd w:fill="F8FAFC"/>
          </w:tcPr>
          <w:p>
            <w:pPr>
              <w:spacing w:after="0"/>
            </w:pPr>
            <w:r>
              <w:rPr>
                <w:b/>
                <w:sz w:val="16"/>
              </w:rPr>
              <w:t>Media</w:t>
            </w:r>
          </w:p>
        </w:tc>
        <w:tc>
          <w:tcPr>
            <w:tcW w:type="dxa" w:w="3168"/>
            <w:tcMar>
              <w:top w:w="60" w:type="dxa"/>
              <w:bottom w:w="60" w:type="dxa"/>
              <w:left w:w="70" w:type="dxa"/>
              <w:right w:w="70" w:type="dxa"/>
            </w:tcMar>
            <w:shd w:fill="F8FAFC"/>
          </w:tcPr>
          <w:p>
            <w:pPr>
              <w:spacing w:after="0"/>
            </w:pPr>
            <w:r>
              <w:rPr>
                <w:sz w:val="16"/>
              </w:rPr>
              <w:t>Revisión de respuestas de RenasIA marcadas como incorrectas por los aprendices.</w:t>
            </w:r>
          </w:p>
        </w:tc>
        <w:tc>
          <w:tcPr>
            <w:tcW w:type="dxa" w:w="2016"/>
            <w:tcMar>
              <w:top w:w="60" w:type="dxa"/>
              <w:bottom w:w="60" w:type="dxa"/>
              <w:left w:w="70" w:type="dxa"/>
              <w:right w:w="70" w:type="dxa"/>
            </w:tcMar>
            <w:shd w:fill="F8FAFC"/>
          </w:tcPr>
          <w:p>
            <w:pPr>
              <w:spacing w:after="0"/>
            </w:pPr>
            <w:r>
              <w:rPr>
                <w:sz w:val="16"/>
              </w:rPr>
              <w:t>Flag overriddenByAdmin y ajuste RAG.</w:t>
            </w:r>
          </w:p>
        </w:tc>
      </w:tr>
      <w:tr>
        <w:tc>
          <w:tcPr>
            <w:tcW w:type="dxa" w:w="1008"/>
            <w:tcMar>
              <w:top w:w="60" w:type="dxa"/>
              <w:bottom w:w="60" w:type="dxa"/>
              <w:left w:w="70" w:type="dxa"/>
              <w:right w:w="70" w:type="dxa"/>
            </w:tcMar>
          </w:tcPr>
          <w:p>
            <w:pPr>
              <w:spacing w:after="0"/>
            </w:pPr>
            <w:r>
              <w:rPr>
                <w:b/>
                <w:sz w:val="16"/>
              </w:rPr>
              <w:t>RF-41</w:t>
            </w:r>
          </w:p>
        </w:tc>
        <w:tc>
          <w:tcPr>
            <w:tcW w:type="dxa" w:w="1872"/>
            <w:tcMar>
              <w:top w:w="60" w:type="dxa"/>
              <w:bottom w:w="60" w:type="dxa"/>
              <w:left w:w="70" w:type="dxa"/>
              <w:right w:w="70" w:type="dxa"/>
            </w:tcMar>
          </w:tcPr>
          <w:p>
            <w:pPr>
              <w:spacing w:after="0"/>
            </w:pPr>
            <w:r>
              <w:rPr>
                <w:sz w:val="16"/>
              </w:rPr>
              <w:t>Gestión de Calendario y Eventos</w:t>
            </w:r>
          </w:p>
        </w:tc>
        <w:tc>
          <w:tcPr>
            <w:tcW w:type="dxa" w:w="1152"/>
            <w:tcMar>
              <w:top w:w="60" w:type="dxa"/>
              <w:bottom w:w="60" w:type="dxa"/>
              <w:left w:w="70" w:type="dxa"/>
              <w:right w:w="70" w:type="dxa"/>
            </w:tcMar>
          </w:tcPr>
          <w:p>
            <w:pPr>
              <w:spacing w:after="0"/>
            </w:pPr>
            <w:r>
              <w:rPr>
                <w:sz w:val="16"/>
              </w:rPr>
              <w:t>ADMIN/MENTOR</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Creación de sesiones y webinars segmentados por nivel, rol o célula con recordatorios push.</w:t>
            </w:r>
          </w:p>
        </w:tc>
        <w:tc>
          <w:tcPr>
            <w:tcW w:type="dxa" w:w="2016"/>
            <w:tcMar>
              <w:top w:w="60" w:type="dxa"/>
              <w:bottom w:w="60" w:type="dxa"/>
              <w:left w:w="70" w:type="dxa"/>
              <w:right w:w="70" w:type="dxa"/>
            </w:tcMar>
          </w:tcPr>
          <w:p>
            <w:pPr>
              <w:spacing w:after="0"/>
            </w:pPr>
            <w:r>
              <w:rPr>
                <w:sz w:val="16"/>
              </w:rPr>
              <w:t>Fila en calendar_events y reminders.</w:t>
            </w:r>
          </w:p>
        </w:tc>
      </w:tr>
      <w:tr>
        <w:tc>
          <w:tcPr>
            <w:tcW w:type="dxa" w:w="1008"/>
            <w:tcMar>
              <w:top w:w="60" w:type="dxa"/>
              <w:bottom w:w="60" w:type="dxa"/>
              <w:left w:w="70" w:type="dxa"/>
              <w:right w:w="70" w:type="dxa"/>
            </w:tcMar>
            <w:shd w:fill="F8FAFC"/>
          </w:tcPr>
          <w:p>
            <w:pPr>
              <w:spacing w:after="0"/>
            </w:pPr>
            <w:r>
              <w:rPr>
                <w:b/>
                <w:sz w:val="16"/>
              </w:rPr>
              <w:t>RF-42</w:t>
            </w:r>
          </w:p>
        </w:tc>
        <w:tc>
          <w:tcPr>
            <w:tcW w:type="dxa" w:w="1872"/>
            <w:tcMar>
              <w:top w:w="60" w:type="dxa"/>
              <w:bottom w:w="60" w:type="dxa"/>
              <w:left w:w="70" w:type="dxa"/>
              <w:right w:w="70" w:type="dxa"/>
            </w:tcMar>
            <w:shd w:fill="F8FAFC"/>
          </w:tcPr>
          <w:p>
            <w:pPr>
              <w:spacing w:after="0"/>
            </w:pPr>
            <w:r>
              <w:rPr>
                <w:sz w:val="16"/>
              </w:rPr>
              <w:t>Tickets de Bloqueo SMART</w:t>
            </w:r>
          </w:p>
        </w:tc>
        <w:tc>
          <w:tcPr>
            <w:tcW w:type="dxa" w:w="1152"/>
            <w:tcMar>
              <w:top w:w="60" w:type="dxa"/>
              <w:bottom w:w="60" w:type="dxa"/>
              <w:left w:w="70" w:type="dxa"/>
              <w:right w:w="70" w:type="dxa"/>
            </w:tcMar>
            <w:shd w:fill="F8FAFC"/>
          </w:tcPr>
          <w:p>
            <w:pPr>
              <w:spacing w:after="0"/>
            </w:pPr>
            <w:r>
              <w:rPr>
                <w:sz w:val="16"/>
              </w:rPr>
              <w:t>TRAINEE/MENTOR</w:t>
            </w:r>
          </w:p>
        </w:tc>
        <w:tc>
          <w:tcPr>
            <w:tcW w:type="dxa" w:w="864"/>
            <w:tcMar>
              <w:top w:w="60" w:type="dxa"/>
              <w:bottom w:w="60" w:type="dxa"/>
              <w:left w:w="70" w:type="dxa"/>
              <w:right w:w="70" w:type="dxa"/>
            </w:tcMar>
            <w:shd w:fill="F8FAFC"/>
          </w:tcPr>
          <w:p>
            <w:pPr>
              <w:spacing w:after="0"/>
            </w:pPr>
            <w:r>
              <w:rPr>
                <w:b/>
                <w:sz w:val="16"/>
              </w:rPr>
              <w:t>Alta</w:t>
            </w:r>
          </w:p>
        </w:tc>
        <w:tc>
          <w:tcPr>
            <w:tcW w:type="dxa" w:w="3168"/>
            <w:tcMar>
              <w:top w:w="60" w:type="dxa"/>
              <w:bottom w:w="60" w:type="dxa"/>
              <w:left w:w="70" w:type="dxa"/>
              <w:right w:w="70" w:type="dxa"/>
            </w:tcMar>
            <w:shd w:fill="F8FAFC"/>
          </w:tcPr>
          <w:p>
            <w:pPr>
              <w:spacing w:after="0"/>
            </w:pPr>
            <w:r>
              <w:rPr>
                <w:sz w:val="16"/>
              </w:rPr>
              <w:t>Solicitud de coaching con formato: Bloqueo, Soluciones intentadas e Impacto SMART.</w:t>
            </w:r>
          </w:p>
        </w:tc>
        <w:tc>
          <w:tcPr>
            <w:tcW w:type="dxa" w:w="2016"/>
            <w:tcMar>
              <w:top w:w="60" w:type="dxa"/>
              <w:bottom w:w="60" w:type="dxa"/>
              <w:left w:w="70" w:type="dxa"/>
              <w:right w:w="70" w:type="dxa"/>
            </w:tcMar>
            <w:shd w:fill="F8FAFC"/>
          </w:tcPr>
          <w:p>
            <w:pPr>
              <w:spacing w:after="0"/>
            </w:pPr>
            <w:r>
              <w:rPr>
                <w:sz w:val="16"/>
              </w:rPr>
              <w:t>Fila en mentor_tickets.</w:t>
            </w:r>
          </w:p>
        </w:tc>
      </w:tr>
      <w:tr>
        <w:tc>
          <w:tcPr>
            <w:tcW w:type="dxa" w:w="1008"/>
            <w:tcMar>
              <w:top w:w="60" w:type="dxa"/>
              <w:bottom w:w="60" w:type="dxa"/>
              <w:left w:w="70" w:type="dxa"/>
              <w:right w:w="70" w:type="dxa"/>
            </w:tcMar>
          </w:tcPr>
          <w:p>
            <w:pPr>
              <w:spacing w:after="0"/>
            </w:pPr>
            <w:r>
              <w:rPr>
                <w:b/>
                <w:sz w:val="16"/>
              </w:rPr>
              <w:t>RF-43</w:t>
            </w:r>
          </w:p>
        </w:tc>
        <w:tc>
          <w:tcPr>
            <w:tcW w:type="dxa" w:w="1872"/>
            <w:tcMar>
              <w:top w:w="60" w:type="dxa"/>
              <w:bottom w:w="60" w:type="dxa"/>
              <w:left w:w="70" w:type="dxa"/>
              <w:right w:w="70" w:type="dxa"/>
            </w:tcMar>
          </w:tcPr>
          <w:p>
            <w:pPr>
              <w:spacing w:after="0"/>
            </w:pPr>
            <w:r>
              <w:rPr>
                <w:sz w:val="16"/>
              </w:rPr>
              <w:t>Biblioteca de Sabiduría de Célula</w:t>
            </w:r>
          </w:p>
        </w:tc>
        <w:tc>
          <w:tcPr>
            <w:tcW w:type="dxa" w:w="1152"/>
            <w:tcMar>
              <w:top w:w="60" w:type="dxa"/>
              <w:bottom w:w="60" w:type="dxa"/>
              <w:left w:w="70" w:type="dxa"/>
              <w:right w:w="70" w:type="dxa"/>
            </w:tcMar>
          </w:tcPr>
          <w:p>
            <w:pPr>
              <w:spacing w:after="0"/>
            </w:pPr>
            <w:r>
              <w:rPr>
                <w:sz w:val="16"/>
              </w:rPr>
              <w:t>MENTOR</w:t>
            </w:r>
          </w:p>
        </w:tc>
        <w:tc>
          <w:tcPr>
            <w:tcW w:type="dxa" w:w="864"/>
            <w:tcMar>
              <w:top w:w="60" w:type="dxa"/>
              <w:bottom w:w="60" w:type="dxa"/>
              <w:left w:w="70" w:type="dxa"/>
              <w:right w:w="70" w:type="dxa"/>
            </w:tcMar>
          </w:tcPr>
          <w:p>
            <w:pPr>
              <w:spacing w:after="0"/>
            </w:pPr>
            <w:r>
              <w:rPr>
                <w:b/>
                <w:sz w:val="16"/>
              </w:rPr>
              <w:t>Media</w:t>
            </w:r>
          </w:p>
        </w:tc>
        <w:tc>
          <w:tcPr>
            <w:tcW w:type="dxa" w:w="3168"/>
            <w:tcMar>
              <w:top w:w="60" w:type="dxa"/>
              <w:bottom w:w="60" w:type="dxa"/>
              <w:left w:w="70" w:type="dxa"/>
              <w:right w:w="70" w:type="dxa"/>
            </w:tcMar>
          </w:tcPr>
          <w:p>
            <w:pPr>
              <w:spacing w:after="0"/>
            </w:pPr>
            <w:r>
              <w:rPr>
                <w:sz w:val="16"/>
              </w:rPr>
              <w:t>Publicación de tickets resueltos con savedToLibrary = true para consulta de la célula.</w:t>
            </w:r>
          </w:p>
        </w:tc>
        <w:tc>
          <w:tcPr>
            <w:tcW w:type="dxa" w:w="2016"/>
            <w:tcMar>
              <w:top w:w="60" w:type="dxa"/>
              <w:bottom w:w="60" w:type="dxa"/>
              <w:left w:w="70" w:type="dxa"/>
              <w:right w:w="70" w:type="dxa"/>
            </w:tcMar>
          </w:tcPr>
          <w:p>
            <w:pPr>
              <w:spacing w:after="0"/>
            </w:pPr>
            <w:r>
              <w:rPr>
                <w:sz w:val="16"/>
              </w:rPr>
              <w:t>Indexación en biblioteca colectiva.</w:t>
            </w:r>
          </w:p>
        </w:tc>
      </w:tr>
      <w:tr>
        <w:tc>
          <w:tcPr>
            <w:tcW w:type="dxa" w:w="1008"/>
            <w:tcMar>
              <w:top w:w="60" w:type="dxa"/>
              <w:bottom w:w="60" w:type="dxa"/>
              <w:left w:w="70" w:type="dxa"/>
              <w:right w:w="70" w:type="dxa"/>
            </w:tcMar>
            <w:shd w:fill="F8FAFC"/>
          </w:tcPr>
          <w:p>
            <w:pPr>
              <w:spacing w:after="0"/>
            </w:pPr>
            <w:r>
              <w:rPr>
                <w:b/>
                <w:sz w:val="16"/>
              </w:rPr>
              <w:t>RF-44</w:t>
            </w:r>
          </w:p>
        </w:tc>
        <w:tc>
          <w:tcPr>
            <w:tcW w:type="dxa" w:w="1872"/>
            <w:tcMar>
              <w:top w:w="60" w:type="dxa"/>
              <w:bottom w:w="60" w:type="dxa"/>
              <w:left w:w="70" w:type="dxa"/>
              <w:right w:w="70" w:type="dxa"/>
            </w:tcMar>
            <w:shd w:fill="F8FAFC"/>
          </w:tcPr>
          <w:p>
            <w:pPr>
              <w:spacing w:after="0"/>
            </w:pPr>
            <w:r>
              <w:rPr>
                <w:sz w:val="16"/>
              </w:rPr>
              <w:t>Tickets de Soporte con ClientLog</w:t>
            </w:r>
          </w:p>
        </w:tc>
        <w:tc>
          <w:tcPr>
            <w:tcW w:type="dxa" w:w="1152"/>
            <w:tcMar>
              <w:top w:w="60" w:type="dxa"/>
              <w:bottom w:w="60" w:type="dxa"/>
              <w:left w:w="70" w:type="dxa"/>
              <w:right w:w="70" w:type="dxa"/>
            </w:tcMar>
            <w:shd w:fill="F8FAFC"/>
          </w:tcPr>
          <w:p>
            <w:pPr>
              <w:spacing w:after="0"/>
            </w:pPr>
            <w:r>
              <w:rPr>
                <w:sz w:val="16"/>
              </w:rPr>
              <w:t>TRAINEE/ADMIN</w:t>
            </w:r>
          </w:p>
        </w:tc>
        <w:tc>
          <w:tcPr>
            <w:tcW w:type="dxa" w:w="864"/>
            <w:tcMar>
              <w:top w:w="60" w:type="dxa"/>
              <w:bottom w:w="60" w:type="dxa"/>
              <w:left w:w="70" w:type="dxa"/>
              <w:right w:w="70" w:type="dxa"/>
            </w:tcMar>
            <w:shd w:fill="F8FAFC"/>
          </w:tcPr>
          <w:p>
            <w:pPr>
              <w:spacing w:after="0"/>
            </w:pPr>
            <w:r>
              <w:rPr>
                <w:b/>
                <w:sz w:val="16"/>
              </w:rPr>
              <w:t>Media</w:t>
            </w:r>
          </w:p>
        </w:tc>
        <w:tc>
          <w:tcPr>
            <w:tcW w:type="dxa" w:w="3168"/>
            <w:tcMar>
              <w:top w:w="60" w:type="dxa"/>
              <w:bottom w:w="60" w:type="dxa"/>
              <w:left w:w="70" w:type="dxa"/>
              <w:right w:w="70" w:type="dxa"/>
            </w:tcMar>
            <w:shd w:fill="F8FAFC"/>
          </w:tcPr>
          <w:p>
            <w:pPr>
              <w:spacing w:after="0"/>
            </w:pPr>
            <w:r>
              <w:rPr>
                <w:sz w:val="16"/>
              </w:rPr>
              <w:t>Reporte de fallas técnicas adjuntando automáticamente el historial de red del cliente.</w:t>
            </w:r>
          </w:p>
        </w:tc>
        <w:tc>
          <w:tcPr>
            <w:tcW w:type="dxa" w:w="2016"/>
            <w:tcMar>
              <w:top w:w="60" w:type="dxa"/>
              <w:bottom w:w="60" w:type="dxa"/>
              <w:left w:w="70" w:type="dxa"/>
              <w:right w:w="70" w:type="dxa"/>
            </w:tcMar>
            <w:shd w:fill="F8FAFC"/>
          </w:tcPr>
          <w:p>
            <w:pPr>
              <w:spacing w:after="0"/>
            </w:pPr>
            <w:r>
              <w:rPr>
                <w:sz w:val="16"/>
              </w:rPr>
              <w:t>Fila en support_tickets.</w:t>
            </w:r>
          </w:p>
        </w:tc>
      </w:tr>
      <w:tr>
        <w:tc>
          <w:tcPr>
            <w:tcW w:type="dxa" w:w="1008"/>
            <w:tcMar>
              <w:top w:w="60" w:type="dxa"/>
              <w:bottom w:w="60" w:type="dxa"/>
              <w:left w:w="70" w:type="dxa"/>
              <w:right w:w="70" w:type="dxa"/>
            </w:tcMar>
          </w:tcPr>
          <w:p>
            <w:pPr>
              <w:spacing w:after="0"/>
            </w:pPr>
            <w:r>
              <w:rPr>
                <w:b/>
                <w:sz w:val="16"/>
              </w:rPr>
              <w:t>RF-45</w:t>
            </w:r>
          </w:p>
        </w:tc>
        <w:tc>
          <w:tcPr>
            <w:tcW w:type="dxa" w:w="1872"/>
            <w:tcMar>
              <w:top w:w="60" w:type="dxa"/>
              <w:bottom w:w="60" w:type="dxa"/>
              <w:left w:w="70" w:type="dxa"/>
              <w:right w:w="70" w:type="dxa"/>
            </w:tcMar>
          </w:tcPr>
          <w:p>
            <w:pPr>
              <w:spacing w:after="0"/>
            </w:pPr>
            <w:r>
              <w:rPr>
                <w:sz w:val="16"/>
              </w:rPr>
              <w:t>Tarjetas de Bienvenida Idempotentes</w:t>
            </w:r>
          </w:p>
        </w:tc>
        <w:tc>
          <w:tcPr>
            <w:tcW w:type="dxa" w:w="1152"/>
            <w:tcMar>
              <w:top w:w="60" w:type="dxa"/>
              <w:bottom w:w="60" w:type="dxa"/>
              <w:left w:w="70" w:type="dxa"/>
              <w:right w:w="70" w:type="dxa"/>
            </w:tcMar>
          </w:tcPr>
          <w:p>
            <w:pPr>
              <w:spacing w:after="0"/>
            </w:pPr>
            <w:r>
              <w:rPr>
                <w:sz w:val="16"/>
              </w:rPr>
              <w:t>ADMIN/SISTEMA</w:t>
            </w:r>
          </w:p>
        </w:tc>
        <w:tc>
          <w:tcPr>
            <w:tcW w:type="dxa" w:w="864"/>
            <w:tcMar>
              <w:top w:w="60" w:type="dxa"/>
              <w:bottom w:w="60" w:type="dxa"/>
              <w:left w:w="70" w:type="dxa"/>
              <w:right w:w="70" w:type="dxa"/>
            </w:tcMar>
          </w:tcPr>
          <w:p>
            <w:pPr>
              <w:spacing w:after="0"/>
            </w:pPr>
            <w:r>
              <w:rPr>
                <w:b/>
                <w:sz w:val="16"/>
              </w:rPr>
              <w:t>Alta</w:t>
            </w:r>
          </w:p>
        </w:tc>
        <w:tc>
          <w:tcPr>
            <w:tcW w:type="dxa" w:w="3168"/>
            <w:tcMar>
              <w:top w:w="60" w:type="dxa"/>
              <w:bottom w:w="60" w:type="dxa"/>
              <w:left w:w="70" w:type="dxa"/>
              <w:right w:w="70" w:type="dxa"/>
            </w:tcMar>
          </w:tcPr>
          <w:p>
            <w:pPr>
              <w:spacing w:after="0"/>
            </w:pPr>
            <w:r>
              <w:rPr>
                <w:sz w:val="16"/>
              </w:rPr>
              <w:t>Generación y despacho automatizado de tarjetas visuales de bienvenida personalizadas.</w:t>
            </w:r>
          </w:p>
        </w:tc>
        <w:tc>
          <w:tcPr>
            <w:tcW w:type="dxa" w:w="2016"/>
            <w:tcMar>
              <w:top w:w="60" w:type="dxa"/>
              <w:bottom w:w="60" w:type="dxa"/>
              <w:left w:w="70" w:type="dxa"/>
              <w:right w:w="70" w:type="dxa"/>
            </w:tcMar>
          </w:tcPr>
          <w:p>
            <w:pPr>
              <w:spacing w:after="0"/>
            </w:pPr>
            <w:r>
              <w:rPr>
                <w:sz w:val="16"/>
              </w:rPr>
              <w:t>Fila única en welcome_messages.</w:t>
            </w:r>
          </w:p>
        </w:tc>
      </w:tr>
    </w:tbl>
    <w:p>
      <w:r>
        <w:br w:type="page"/>
      </w:r>
    </w:p>
    <w:p>
      <w:pPr>
        <w:pStyle w:val="Heading1"/>
        <w:keepNext/>
        <w:spacing w:before="280" w:after="100"/>
      </w:pPr>
      <w:r>
        <w:rPr>
          <w:rFonts w:ascii="Calibri" w:hAnsi="Calibri"/>
          <w:b/>
          <w:color w:val="1B365D"/>
          <w:sz w:val="34"/>
        </w:rPr>
        <w:t>4. HISTORIAS DE USUARIO DETALLADAS CON CRITERIOS GHERKIN</w:t>
      </w:r>
    </w:p>
    <w:p>
      <w:pPr>
        <w:pStyle w:val="Heading2"/>
        <w:keepNext/>
        <w:spacing w:before="280" w:after="100"/>
      </w:pPr>
      <w:r>
        <w:rPr>
          <w:rFonts w:ascii="Calibri" w:hAnsi="Calibri"/>
          <w:b/>
          <w:color w:val="0F4C81"/>
          <w:sz w:val="27"/>
        </w:rPr>
        <w:t>HU-01 · Registro de hábito diario con evidencia multimedia y validación IA (Aprendiz (TRAINEE))</w:t>
      </w:r>
    </w:p>
    <w:p>
      <w:r>
        <w:rPr>
          <w:i/>
        </w:rPr>
        <w:t>Descripción: Como Aprendiz, quiero registrar el cumplimiento de mi hábito adjuntando una fotografía dentro de mi horario programado, para mantener mi racha de coherencia y sumar puntos a la liga.</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8" w:space="0" w:color="0F4C81"/>
              <w:top w:val="none"/>
              <w:right w:val="none"/>
              <w:bottom w:val="none"/>
            </w:tcBorders>
          </w:tcPr>
          <w:p>
            <w:pPr>
              <w:spacing w:before="0" w:after="40"/>
            </w:pPr>
            <w:r>
              <w:rPr>
                <w:b/>
                <w:color w:val="0F4C81"/>
                <w:sz w:val="18"/>
              </w:rPr>
              <w:t>CRITERIOS DE ACEPTACIÓN (Gherkin)</w:t>
              <w:br/>
            </w:r>
            <w:r>
              <w:rPr>
                <w:sz w:val="18"/>
              </w:rPr>
              <w:t>• DADO que tengo el hábito 'Termo de Agua 1L' en estado PENDING con hora objetivo 08:00 AM.</w:t>
              <w:br/>
            </w:r>
            <w:r>
              <w:rPr>
                <w:sz w:val="18"/>
              </w:rPr>
              <w:t>• CUANDO tomo una foto del termo desde la app y presiono 'Completar Hábito' a las 08:05 AM (dentro de los 10 min de gracia).</w:t>
              <w:br/>
            </w:r>
            <w:r>
              <w:rPr>
                <w:sz w:val="18"/>
              </w:rPr>
              <w:t>• ENTONCES el sistema guarda la imagen en Storage, pasa el HabitTrack a COMPLETED, asigna +10 puntos de liga, encola la validación a Gemini Vision y recalcula el semáforo diario.</w:t>
              <w:br/>
            </w:r>
            <w:r>
              <w:rPr>
                <w:sz w:val="18"/>
              </w:rPr>
              <w:t>• Y si Gemini valida positivamente la foto se mantiene la puntuación; si la rechaza, se descuentan 5 puntos y se alerta al panel administrativo.</w:t>
            </w:r>
          </w:p>
        </w:tc>
      </w:tr>
    </w:tbl>
    <w:p>
      <w:pPr>
        <w:spacing w:after="80"/>
      </w:pPr>
    </w:p>
    <w:p>
      <w:pPr>
        <w:pStyle w:val="Heading2"/>
        <w:keepNext/>
        <w:spacing w:before="280" w:after="100"/>
      </w:pPr>
      <w:r>
        <w:rPr>
          <w:rFonts w:ascii="Calibri" w:hAnsi="Calibri"/>
          <w:b/>
          <w:color w:val="0F4C81"/>
          <w:sz w:val="27"/>
        </w:rPr>
        <w:t>HU-02 · Consulta inteligente a la Sabiduría de RenasIA (RAG) (Aprendiz (TRAINEE))</w:t>
      </w:r>
    </w:p>
    <w:p>
      <w:r>
        <w:rPr>
          <w:i/>
        </w:rPr>
        <w:t>Descripción: Como Aprendiz, quiero hacer preguntas en lenguaje natural sobre las clases y filosofía del programa a RenasIA, para resolver mis dudas de forma inmediata.</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8" w:space="0" w:color="0F4C81"/>
              <w:top w:val="none"/>
              <w:right w:val="none"/>
              <w:bottom w:val="none"/>
            </w:tcBorders>
          </w:tcPr>
          <w:p>
            <w:pPr>
              <w:spacing w:before="0" w:after="40"/>
            </w:pPr>
            <w:r>
              <w:rPr>
                <w:b/>
                <w:color w:val="0F4C81"/>
                <w:sz w:val="18"/>
              </w:rPr>
              <w:t>CRITERIOS DE ACEPTACIÓN (Gherkin)</w:t>
              <w:br/>
            </w:r>
            <w:r>
              <w:rPr>
                <w:sz w:val="18"/>
              </w:rPr>
              <w:t>• DADO que me encuentro en la pantalla del Asistente Virtual RenasIA.</w:t>
              <w:br/>
            </w:r>
            <w:r>
              <w:rPr>
                <w:sz w:val="18"/>
              </w:rPr>
              <w:t>• CUANDO escribo '¿Cómo debo romper el ayuno intermitente en la Fase II?'.</w:t>
              <w:br/>
            </w:r>
            <w:r>
              <w:rPr>
                <w:sz w:val="18"/>
              </w:rPr>
              <w:t>• ENTONCES el sistema genera el vector de consulta, recupera los fragmentos de las lecciones oficiales mediante búsqueda de cosenos en KnowledgeBase y genera una respuesta precisa citando las lecciones fuente.</w:t>
              <w:br/>
            </w:r>
            <w:r>
              <w:rPr>
                <w:sz w:val="18"/>
              </w:rPr>
              <w:t>• Y si la respuesta presenta inconsistencias, puedo presionar 'Reportar respuesta' para que sea revisada por un administrador.</w:t>
            </w:r>
          </w:p>
        </w:tc>
      </w:tr>
    </w:tbl>
    <w:p>
      <w:pPr>
        <w:spacing w:after="80"/>
      </w:pPr>
    </w:p>
    <w:p>
      <w:pPr>
        <w:pStyle w:val="Heading2"/>
        <w:keepNext/>
        <w:spacing w:before="280" w:after="100"/>
      </w:pPr>
      <w:r>
        <w:rPr>
          <w:rFonts w:ascii="Calibri" w:hAnsi="Calibri"/>
          <w:b/>
          <w:color w:val="0F4C81"/>
          <w:sz w:val="27"/>
        </w:rPr>
        <w:t>HU-03 · Ejecución de ciclo de 24 horas sin celular (Phone-Free) (Aprendiz (TRAINEE))</w:t>
      </w:r>
    </w:p>
    <w:p>
      <w:r>
        <w:rPr>
          <w:i/>
        </w:rPr>
        <w:t>Descripción: Como Aprendiz, quiero iniciar mi ciclo de 24h sin celular desde la app, para cumplir mi meta de desintoxicación digital sin que el cron nocturno expire mi track.</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8" w:space="0" w:color="0F4C81"/>
              <w:top w:val="none"/>
              <w:right w:val="none"/>
              <w:bottom w:val="none"/>
            </w:tcBorders>
          </w:tcPr>
          <w:p>
            <w:pPr>
              <w:spacing w:before="0" w:after="40"/>
            </w:pPr>
            <w:r>
              <w:rPr>
                <w:b/>
                <w:color w:val="0F4C81"/>
                <w:sz w:val="18"/>
              </w:rPr>
              <w:t>CRITERIOS DE ACEPTACIÓN (Gherkin)</w:t>
              <w:br/>
            </w:r>
            <w:r>
              <w:rPr>
                <w:sz w:val="18"/>
              </w:rPr>
              <w:t>• DADO que es sábado a las 09:00 AM y tengo pendiente mi hábito de Día Sin Celular.</w:t>
              <w:br/>
            </w:r>
            <w:r>
              <w:rPr>
                <w:sz w:val="18"/>
              </w:rPr>
              <w:t>• CUANDO presiono el botón 'Iniciar 24h Sin Celular'.</w:t>
              <w:br/>
            </w:r>
            <w:r>
              <w:rPr>
                <w:sz w:val="18"/>
              </w:rPr>
              <w:t>• ENTONCES el track pasa al estado inmutable IN_PROGRESS, el cron de las 00:00 no lo expira, y al cumplirse las 24 horas puedo registrar el cierre exitoso sumando los puntos de la semana.</w:t>
              <w:br/>
            </w:r>
            <w:r>
              <w:rPr>
                <w:sz w:val="18"/>
              </w:rPr>
              <w:t>• Y si la semana concluye sin haber activado el ciclo, el cron dominical aplica automáticamente una penalización de -10 puntos de liga.</w:t>
            </w:r>
          </w:p>
        </w:tc>
      </w:tr>
    </w:tbl>
    <w:p>
      <w:pPr>
        <w:spacing w:after="80"/>
      </w:pPr>
    </w:p>
    <w:p>
      <w:pPr>
        <w:pStyle w:val="Heading2"/>
        <w:keepNext/>
        <w:spacing w:before="280" w:after="100"/>
      </w:pPr>
      <w:r>
        <w:rPr>
          <w:rFonts w:ascii="Calibri" w:hAnsi="Calibri"/>
          <w:b/>
          <w:color w:val="0F4C81"/>
          <w:sz w:val="27"/>
        </w:rPr>
        <w:t>HU-04 · Resolución de ticket SMART y publicación en Biblioteca de Sabiduría (Mentor de Célula (MENTOR))</w:t>
      </w:r>
    </w:p>
    <w:p>
      <w:r>
        <w:rPr>
          <w:i/>
        </w:rPr>
        <w:t>Descripción: Como Mentor, quiero responder los tickets de bloqueo de mis aprendices y guardar las mejores explicaciones en la Biblioteca, para guiar a mi célula y construir conocimiento colectivo.</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8" w:space="0" w:color="0F4C81"/>
              <w:top w:val="none"/>
              <w:right w:val="none"/>
              <w:bottom w:val="none"/>
            </w:tcBorders>
          </w:tcPr>
          <w:p>
            <w:pPr>
              <w:spacing w:before="0" w:after="40"/>
            </w:pPr>
            <w:r>
              <w:rPr>
                <w:b/>
                <w:color w:val="0F4C81"/>
                <w:sz w:val="18"/>
              </w:rPr>
              <w:t>CRITERIOS DE ACEPTACIÓN (Gherkin)</w:t>
              <w:br/>
            </w:r>
            <w:r>
              <w:rPr>
                <w:sz w:val="18"/>
              </w:rPr>
              <w:t>• DADO que un aprendiz de mi célula envió un ticket explicando un bloqueo en su meta de ventas.</w:t>
              <w:br/>
            </w:r>
            <w:r>
              <w:rPr>
                <w:sz w:val="18"/>
              </w:rPr>
              <w:t>• CUANDO ingreso mi respuesta de coaching y activo la opción 'Guardar en la Biblioteca de Sabiduría'.</w:t>
              <w:br/>
            </w:r>
            <w:r>
              <w:rPr>
                <w:sz w:val="18"/>
              </w:rPr>
              <w:t>• ENTONCES el ticket cambia a estado ANSWERED, el aprendiz recibe una notificación push con la solución y la tarjeta queda disponible para todos los miembros de la célula.</w:t>
              <w:br/>
            </w:r>
            <w:r>
              <w:rPr>
                <w:sz w:val="18"/>
              </w:rPr>
              <w:t>• Y los demás aprendices de la célula pueden consultar la solución sin necesidad de duplicar tickets.</w:t>
            </w:r>
          </w:p>
        </w:tc>
      </w:tr>
    </w:tbl>
    <w:p>
      <w:pPr>
        <w:spacing w:after="80"/>
      </w:pPr>
    </w:p>
    <w:p>
      <w:pPr>
        <w:pStyle w:val="Heading2"/>
        <w:keepNext/>
        <w:spacing w:before="280" w:after="100"/>
      </w:pPr>
      <w:r>
        <w:rPr>
          <w:rFonts w:ascii="Calibri" w:hAnsi="Calibri"/>
          <w:b/>
          <w:color w:val="0F4C81"/>
          <w:sz w:val="27"/>
        </w:rPr>
        <w:t>HU-05 · Auditoría de rendimiento de mentores y salud de células (Líder de Mentores (MENTOR_LEAD))</w:t>
      </w:r>
    </w:p>
    <w:p>
      <w:r>
        <w:rPr>
          <w:i/>
        </w:rPr>
        <w:t>Descripción: Como Líder de Mentores, quiero supervisar los tiempos de respuesta y la coherencia de todas las células, para identificar mentores que requieren apoyo y evitar deserciones.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8" w:space="0" w:color="0F4C81"/>
              <w:top w:val="none"/>
              <w:right w:val="none"/>
              <w:bottom w:val="none"/>
            </w:tcBorders>
          </w:tcPr>
          <w:p>
            <w:pPr>
              <w:spacing w:before="0" w:after="40"/>
            </w:pPr>
            <w:r>
              <w:rPr>
                <w:b/>
                <w:color w:val="0F4C81"/>
                <w:sz w:val="18"/>
              </w:rPr>
              <w:t>CRITERIOS DE ACEPTACIÓN (Gherkin)</w:t>
              <w:br/>
            </w:r>
            <w:r>
              <w:rPr>
                <w:sz w:val="18"/>
              </w:rPr>
              <w:t>• DADO que accedo al panel de control de Mentor Lead.</w:t>
              <w:br/>
            </w:r>
            <w:r>
              <w:rPr>
                <w:sz w:val="18"/>
              </w:rPr>
              <w:t>• CUANDO filtro las métricas de la última semana por célula.</w:t>
              <w:br/>
            </w:r>
            <w:r>
              <w:rPr>
                <w:sz w:val="18"/>
              </w:rPr>
              <w:t>• ENTONCES visualizo el tiempo promedio de atención a tickets por mentor y el porcentaje de aprendices en semáforo rojo por cada grupo.</w:t>
              <w:br/>
            </w:r>
            <w:r>
              <w:rPr>
                <w:sz w:val="18"/>
              </w:rPr>
              <w:t>• Y puedo reasignar un ticket crítico o intervenir directamente con feedback al mentor responsable.</w:t>
            </w:r>
          </w:p>
        </w:tc>
      </w:tr>
    </w:tbl>
    <w:p>
      <w:pPr>
        <w:spacing w:after="80"/>
      </w:pPr>
    </w:p>
    <w:p>
      <w:pPr>
        <w:pStyle w:val="Heading2"/>
        <w:keepNext/>
        <w:spacing w:before="280" w:after="100"/>
      </w:pPr>
      <w:r>
        <w:rPr>
          <w:rFonts w:ascii="Calibri" w:hAnsi="Calibri"/>
          <w:b/>
          <w:color w:val="0F4C81"/>
          <w:sz w:val="27"/>
        </w:rPr>
        <w:t>HU-06 · Revisión y revocación manual de evidencias rechazadas por IA (Administrador (ADMIN))</w:t>
      </w:r>
    </w:p>
    <w:p>
      <w:r>
        <w:rPr>
          <w:i/>
        </w:rPr>
        <w:t>Descripción: Como Administrador, quiero inspeccionar la cola de evidencias rechazadas por Gemini y anular falsos positivos, para asegurar justicia en el puntaje de la liga.</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8" w:space="0" w:color="0F4C81"/>
              <w:top w:val="none"/>
              <w:right w:val="none"/>
              <w:bottom w:val="none"/>
            </w:tcBorders>
          </w:tcPr>
          <w:p>
            <w:pPr>
              <w:spacing w:before="0" w:after="40"/>
            </w:pPr>
            <w:r>
              <w:rPr>
                <w:b/>
                <w:color w:val="0F4C81"/>
                <w:sz w:val="18"/>
              </w:rPr>
              <w:t>CRITERIOS DE ACEPTACIÓN (Gherkin)</w:t>
              <w:br/>
            </w:r>
            <w:r>
              <w:rPr>
                <w:sz w:val="18"/>
              </w:rPr>
              <w:t>• DADO que un aprendiz recibió un rechazo automático de foto por error de IA con deducción de -5 puntos.</w:t>
              <w:br/>
            </w:r>
            <w:r>
              <w:rPr>
                <w:sz w:val="18"/>
              </w:rPr>
              <w:t>• CUANDO ingreso a la sección 'evidence-review', examino la imagen y pulso 'Aprobar Manualmente'.</w:t>
              <w:br/>
            </w:r>
            <w:r>
              <w:rPr>
                <w:sz w:val="18"/>
              </w:rPr>
              <w:t>• ENTONCES el sistema actualiza aiOverriddenByAdmin a true, crea un registro de ajuste en LeaguePointAdjustment con +5 puntos y restablece el balance del aprendiz.</w:t>
              <w:br/>
            </w:r>
            <w:r>
              <w:rPr>
                <w:sz w:val="18"/>
              </w:rPr>
              <w:t>• Y se genera una traza de auditoría con la firma del administrador que autorizó la corrección.</w:t>
            </w:r>
          </w:p>
        </w:tc>
      </w:tr>
    </w:tbl>
    <w:p>
      <w:pPr>
        <w:spacing w:after="80"/>
      </w:pPr>
    </w:p>
    <w:p>
      <w:pPr>
        <w:pStyle w:val="Heading2"/>
        <w:keepNext/>
        <w:spacing w:before="280" w:after="100"/>
      </w:pPr>
      <w:r>
        <w:rPr>
          <w:rFonts w:ascii="Calibri" w:hAnsi="Calibri"/>
          <w:b/>
          <w:color w:val="0F4C81"/>
          <w:sz w:val="27"/>
        </w:rPr>
        <w:t>HU-07 · Promoción y auditoría estricta de roles de usuario (RBAC) (Alquimista (ALCHEMIST))</w:t>
      </w:r>
    </w:p>
    <w:p>
      <w:r>
        <w:rPr>
          <w:i/>
        </w:rPr>
        <w:t>Descripción: Como Alquimista, quiero modificar los roles del personal garantizando un registro inmutable, para mantener la seguridad y gobernanza del sistema.</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left w:val="single" w:sz="18" w:space="0" w:color="0F4C81"/>
              <w:top w:val="none"/>
              <w:right w:val="none"/>
              <w:bottom w:val="none"/>
            </w:tcBorders>
          </w:tcPr>
          <w:p>
            <w:pPr>
              <w:spacing w:before="0" w:after="40"/>
            </w:pPr>
            <w:r>
              <w:rPr>
                <w:b/>
                <w:color w:val="0F4C81"/>
                <w:sz w:val="18"/>
              </w:rPr>
              <w:t>CRITERIOS DE ACEPTACIÓN (Gherkin)</w:t>
              <w:br/>
            </w:r>
            <w:r>
              <w:rPr>
                <w:sz w:val="18"/>
              </w:rPr>
              <w:t>• DADO que un Mentor destacado es seleccionado para ascender a Mentor Lead.</w:t>
              <w:br/>
            </w:r>
            <w:r>
              <w:rPr>
                <w:sz w:val="18"/>
              </w:rPr>
              <w:t>• CUANDO accedo a la gestión de usuarios y modifico su rol de MENTOR a MENTOR_LEAD.</w:t>
              <w:br/>
            </w:r>
            <w:r>
              <w:rPr>
                <w:sz w:val="18"/>
              </w:rPr>
              <w:t>• ENTONCES el sistema actualiza el registro en User, refresca sus permisos en JWT y crea una entrada obligatoria en RoleChangeAudit con el actor, rol previo, nuevo rol y marca temporal.</w:t>
              <w:br/>
            </w:r>
            <w:r>
              <w:rPr>
                <w:sz w:val="18"/>
              </w:rPr>
              <w:t>• Y el nuevo Mentor Lead obtiene acceso inmediato a las vistas de supervisión en su app móvil y panel web.</w:t>
            </w:r>
          </w:p>
        </w:tc>
      </w:tr>
    </w:tbl>
    <w:p>
      <w:pPr>
        <w:spacing w:after="80"/>
      </w:pPr>
    </w:p>
    <w:p>
      <w:r>
        <w:br w:type="page"/>
      </w:r>
    </w:p>
    <w:p>
      <w:pPr>
        <w:pStyle w:val="Heading1"/>
        <w:keepNext/>
        <w:spacing w:before="280" w:after="100"/>
      </w:pPr>
      <w:r>
        <w:rPr>
          <w:rFonts w:ascii="Calibri" w:hAnsi="Calibri"/>
          <w:b/>
          <w:color w:val="1B365D"/>
          <w:sz w:val="34"/>
        </w:rPr>
        <w:t>5. DIAGRAMAS DE CASOS DE USO (MERMAID UML)</w:t>
      </w:r>
    </w:p>
    <w:p>
      <w:pPr>
        <w:pStyle w:val="Heading2"/>
        <w:keepNext/>
        <w:spacing w:before="280" w:after="100"/>
      </w:pPr>
      <w:r>
        <w:rPr>
          <w:rFonts w:ascii="Calibri" w:hAnsi="Calibri"/>
          <w:b/>
          <w:color w:val="0F4C81"/>
          <w:sz w:val="27"/>
        </w:rPr>
        <w:t>5.1 Diagrama de Casos de Uso del Modelo de Negocio (Business Use Cases)</w:t>
      </w:r>
    </w:p>
    <w:p>
      <w:r>
        <w:t>Representa los procesos operacionales y estratégicos de transformación personal, liderazgo y gestión del programa:</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0" w:after="0"/>
            </w:pPr>
            <w:r>
              <w:rPr>
                <w:rFonts w:ascii="Consolas" w:hAnsi="Consolas"/>
                <w:color w:val="38BDF8"/>
                <w:sz w:val="17"/>
              </w:rPr>
              <w:t>flowchart LR</w:t>
              <w:br/>
              <w:t xml:space="preserve">    Aprendiz((Aprendiz))</w:t>
              <w:br/>
              <w:t xml:space="preserve">    Mentor((Mentor de Célula))</w:t>
              <w:br/>
              <w:t xml:space="preserve">    MentorLead((Líder de Mentores))</w:t>
              <w:br/>
              <w:t xml:space="preserve">    Admin((Administrador))</w:t>
              <w:br/>
              <w:t xml:space="preserve">    Alchemist((Alquimista))</w:t>
              <w:br/>
              <w:t xml:space="preserve">    GeminiEngine((Motor IA Gemini))</w:t>
              <w:br/>
              <w:br/>
              <w:t xml:space="preserve">    subgraph Negocio [Ecosistema de Negocio Renaser OS]</w:t>
              <w:br/>
              <w:t xml:space="preserve">        BUC1[Ingresar y Validar Diagnóstico Inicial]</w:t>
              <w:br/>
              <w:t xml:space="preserve">        BUC2[Ejecutar Rutina Diaria y Fases I-IV]</w:t>
              <w:br/>
              <w:t xml:space="preserve">        BUC3[Superar Consecuencias del Verdugo]</w:t>
              <w:br/>
              <w:t xml:space="preserve">        BUC4[Desconexión Consciente 24h Phone-Free]</w:t>
              <w:br/>
              <w:t xml:space="preserve">        BUC5[Reflexión y Análisis del Espejo de la Sombra]</w:t>
              <w:br/>
              <w:t xml:space="preserve">        BUC6[Recibir Mentoría y Desbloqueos SMART]</w:t>
              <w:br/>
              <w:t xml:space="preserve">        BUC7[Supervisar Salud de Células y SLAs]</w:t>
              <w:br/>
              <w:t xml:space="preserve">        BUC8[Gobernar Cohortes, Células y Contenidos]</w:t>
              <w:br/>
              <w:t xml:space="preserve">        BUC9[Administrar Jerarquía RBAC y Leyes del Sistema]</w:t>
              <w:br/>
              <w:t xml:space="preserve">    end</w:t>
              <w:br/>
              <w:br/>
              <w:t xml:space="preserve">    Aprendiz --&gt; BUC1</w:t>
              <w:br/>
              <w:t xml:space="preserve">    Aprendiz --&gt; BUC2</w:t>
              <w:br/>
              <w:t xml:space="preserve">    Aprendiz --&gt; BUC3</w:t>
              <w:br/>
              <w:t xml:space="preserve">    Aprendiz --&gt; BUC4</w:t>
              <w:br/>
              <w:t xml:space="preserve">    Aprendiz --&gt; BUC5</w:t>
              <w:br/>
              <w:t xml:space="preserve">    Aprendiz --&gt; BUC6</w:t>
              <w:br/>
              <w:br/>
              <w:t xml:space="preserve">    Mentor --&gt; BUC6</w:t>
              <w:br/>
              <w:t xml:space="preserve">    MentorLead --&gt; BUC7</w:t>
              <w:br/>
              <w:t xml:space="preserve">    Admin --&gt; BUC8</w:t>
              <w:br/>
              <w:t xml:space="preserve">    Alchemist --&gt; BUC9</w:t>
              <w:br/>
              <w:br/>
              <w:t xml:space="preserve">    GeminiEngine -.-&gt;|Auditoría Inteligente| BUC1</w:t>
              <w:br/>
              <w:t xml:space="preserve">    GeminiEngine -.-&gt;|Inspección Evidencia| BUC2</w:t>
              <w:br/>
              <w:t xml:space="preserve">    GeminiEngine -.-&gt;|Psicología de Sombras| BUC5</w:t>
              <w:br/>
            </w:r>
          </w:p>
        </w:tc>
      </w:tr>
    </w:tbl>
    <w:p>
      <w:pPr>
        <w:spacing w:after="80"/>
      </w:pPr>
    </w:p>
    <w:p>
      <w:pPr>
        <w:pStyle w:val="Heading2"/>
        <w:keepNext/>
        <w:spacing w:before="280" w:after="100"/>
      </w:pPr>
      <w:r>
        <w:rPr>
          <w:rFonts w:ascii="Calibri" w:hAnsi="Calibri"/>
          <w:b/>
          <w:color w:val="0F4C81"/>
          <w:sz w:val="27"/>
        </w:rPr>
        <w:t>5.2 Diagrama de Casos de Uso del Sistema / Aplicativo (System Use Cases)</w:t>
      </w:r>
    </w:p>
    <w:p>
      <w:r>
        <w:t>Modela la interacción entre los clientes frontend (Móvil Expo / Web Next.js) y los componentes backend/servicios externos:</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0" w:after="0"/>
            </w:pPr>
            <w:r>
              <w:rPr>
                <w:rFonts w:ascii="Consolas" w:hAnsi="Consolas"/>
                <w:color w:val="38BDF8"/>
                <w:sz w:val="17"/>
              </w:rPr>
              <w:t>flowchart LR</w:t>
              <w:br/>
              <w:t xml:space="preserve">    TraineeApp[Aprendiz / App Móvil]</w:t>
              <w:br/>
              <w:t xml:space="preserve">    MentorApp[Mentor / Móvil y Web]</w:t>
              <w:br/>
              <w:t xml:space="preserve">    AdminWeb[Admin / Web Panel]</w:t>
              <w:br/>
              <w:t xml:space="preserve">    VercelDaemon[Vercel Cron Service]</w:t>
              <w:br/>
              <w:t xml:space="preserve">    GeminiAPI[Google Gemini 1.5 API]</w:t>
              <w:br/>
              <w:br/>
              <w:t xml:space="preserve">    subgraph Sistema [Aplicativo Renaser OS]</w:t>
              <w:br/>
              <w:t xml:space="preserve">        UC01[UC-01: Autenticación JWT y Control RBAC]</w:t>
              <w:br/>
              <w:t xml:space="preserve">        UC02[UC-02: Registro de Hábito y Subida de Evidencia]</w:t>
              <w:br/>
              <w:t xml:space="preserve">        UC03[UC-03: Activación de Ciclo Phone-Free 24h]</w:t>
              <w:br/>
              <w:t xml:space="preserve">        UC04[UC-04: Ejecución de Rocas y Pomodoro]</w:t>
              <w:br/>
              <w:t xml:space="preserve">        UC05[UC-05: Consulta Conversacional RAG a RenasIA]</w:t>
              <w:br/>
              <w:t xml:space="preserve">        UC06[UC-06: Gestión y Respuesta de Tickets SMART]</w:t>
              <w:br/>
              <w:t xml:space="preserve">        UC07[UC-07: Validación Asíncrona con Gemini Vision]</w:t>
              <w:br/>
              <w:t xml:space="preserve">        UC08[UC-08: Cierre Diario, Reset y El Verdugo]</w:t>
              <w:br/>
              <w:t xml:space="preserve">        UC09[UC-09: Revisión de Evidencias Rechazadas]</w:t>
              <w:br/>
              <w:t xml:space="preserve">        UC10[UC-10: Auditoría y Cambio de Roles]</w:t>
              <w:br/>
              <w:t xml:space="preserve">    end</w:t>
              <w:br/>
              <w:br/>
              <w:t xml:space="preserve">    TraineeApp --&gt; UC01</w:t>
              <w:br/>
              <w:t xml:space="preserve">    TraineeApp --&gt; UC02</w:t>
              <w:br/>
              <w:t xml:space="preserve">    TraineeApp --&gt; UC03</w:t>
              <w:br/>
              <w:t xml:space="preserve">    TraineeApp --&gt; UC04</w:t>
              <w:br/>
              <w:t xml:space="preserve">    TraineeApp --&gt; UC05</w:t>
              <w:br/>
              <w:t xml:space="preserve">    MentorApp --&gt; UC06</w:t>
              <w:br/>
              <w:t xml:space="preserve">    AdminWeb --&gt; UC09</w:t>
              <w:br/>
              <w:t xml:space="preserve">    AdminWeb --&gt; UC10</w:t>
              <w:br/>
              <w:br/>
              <w:t xml:space="preserve">    UC02 -.-&gt;|Encola| UC07</w:t>
              <w:br/>
              <w:t xml:space="preserve">    GeminiAPI --- UC07</w:t>
              <w:br/>
              <w:t xml:space="preserve">    VercelDaemon --&gt; UC08</w:t>
              <w:br/>
            </w:r>
          </w:p>
        </w:tc>
      </w:tr>
    </w:tbl>
    <w:p>
      <w:pPr>
        <w:spacing w:after="80"/>
      </w:pPr>
    </w:p>
    <w:p>
      <w:r>
        <w:br w:type="page"/>
      </w:r>
    </w:p>
    <w:p>
      <w:pPr>
        <w:pStyle w:val="Heading1"/>
        <w:keepNext/>
        <w:spacing w:before="280" w:after="100"/>
      </w:pPr>
      <w:r>
        <w:rPr>
          <w:rFonts w:ascii="Calibri" w:hAnsi="Calibri"/>
          <w:b/>
          <w:color w:val="1B365D"/>
          <w:sz w:val="34"/>
        </w:rPr>
        <w:t>6. DIAGRAMAS DE ACTIVIDADES (PROCESOS Y FLUJOS CLAVE)</w:t>
      </w:r>
    </w:p>
    <w:p>
      <w:pPr>
        <w:pStyle w:val="Heading2"/>
        <w:keepNext/>
        <w:spacing w:before="280" w:after="100"/>
      </w:pPr>
      <w:r>
        <w:rPr>
          <w:rFonts w:ascii="Calibri" w:hAnsi="Calibri"/>
          <w:b/>
          <w:color w:val="0F4C81"/>
          <w:sz w:val="27"/>
        </w:rPr>
        <w:t>6.1 Flujo 1: Onboarding, Diagnóstico y Activación de Cohorte</w:t>
      </w:r>
    </w:p>
    <w:p>
      <w:r>
        <w:t>Describe la secuencia de registro, aprobación administrativa y validación de diagnóstico inicial:</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0" w:after="0"/>
            </w:pPr>
            <w:r>
              <w:rPr>
                <w:rFonts w:ascii="Consolas" w:hAnsi="Consolas"/>
                <w:color w:val="38BDF8"/>
                <w:sz w:val="17"/>
              </w:rPr>
              <w:t>sequenceDiagram</w:t>
              <w:br/>
              <w:t xml:space="preserve">    autonumber</w:t>
              <w:br/>
              <w:t xml:space="preserve">    actor A as Aprendiz</w:t>
              <w:br/>
              <w:t xml:space="preserve">    participant M as App Móvil (Expo)</w:t>
              <w:br/>
              <w:t xml:space="preserve">    participant B as Backend REST API</w:t>
              <w:br/>
              <w:t xml:space="preserve">    participant S as Supabase DB/Storage</w:t>
              <w:br/>
              <w:t xml:space="preserve">    participant AI as Gemini AI Engine</w:t>
              <w:br/>
              <w:t xml:space="preserve">    actor AD as Administrador</w:t>
              <w:br/>
              <w:br/>
              <w:t xml:space="preserve">    A-&gt;&gt;M: Completa Solicitud de Registro</w:t>
              <w:br/>
              <w:t xml:space="preserve">    M-&gt;&gt;B: POST /api/v1/account-requests</w:t>
              <w:br/>
              <w:t xml:space="preserve">    B-&gt;&gt;S: Guarda solicitud (PENDING)</w:t>
              <w:br/>
              <w:t xml:space="preserve">    AD-&gt;&gt;B: Aprueba solicitud y asigna Célula/Cohorte/Fecha Inicio</w:t>
              <w:br/>
              <w:t xml:space="preserve">    B-&gt;&gt;S: Crea User (TRAINEE) y TraineeProfile (Día 0)</w:t>
              <w:br/>
              <w:t xml:space="preserve">    B--&gt;&gt;A: Envía Email con credenciales de acceso</w:t>
              <w:br/>
              <w:t xml:space="preserve">    A-&gt;&gt;M: Inicia Sesión (Login)</w:t>
              <w:br/>
              <w:t xml:space="preserve">    M-&gt;&gt;B: GET /api/v1/onboarding/state</w:t>
              <w:br/>
              <w:t xml:space="preserve">    B--&gt;&gt;M: isCompleted = false (Bloqueo de navegación)</w:t>
              <w:br/>
              <w:t xml:space="preserve">    A-&gt;&gt;M: Llena cuestionario inicial y 3 Objetivos SMART</w:t>
              <w:br/>
              <w:t xml:space="preserve">    A-&gt;&gt;M: Graba y sube Video Variable 90</w:t>
              <w:br/>
              <w:t xml:space="preserve">    M-&gt;&gt;S: Guarda video en bucket 'onboarding-media'</w:t>
              <w:br/>
              <w:t xml:space="preserve">    M-&gt;&gt;B: POST /api/v1/onboarding/submit</w:t>
              <w:br/>
              <w:t xml:space="preserve">    B-&gt;&gt;AI: Solicita validación de calidad de objetivos SMART</w:t>
              <w:br/>
              <w:t xml:space="preserve">    AI--&gt;&gt;B: Retorna score y validación semántica</w:t>
              <w:br/>
              <w:t xml:space="preserve">    A-&gt;&gt;M: Firma digitalmente el Pacto de Compromiso</w:t>
              <w:br/>
              <w:t xml:space="preserve">    M-&gt;&gt;B: POST /api/v1/onboarding/complete</w:t>
              <w:br/>
              <w:t xml:space="preserve">    B-&gt;&gt;S: OnboardingState.isCompleted = true</w:t>
              <w:br/>
              <w:t xml:space="preserve">    B--&gt;&gt;M: Desbloquea acceso completo al Dashboard (Día 0)</w:t>
              <w:br/>
            </w:r>
          </w:p>
        </w:tc>
      </w:tr>
    </w:tbl>
    <w:p>
      <w:pPr>
        <w:spacing w:after="80"/>
      </w:pPr>
    </w:p>
    <w:p>
      <w:pPr>
        <w:pStyle w:val="Heading2"/>
        <w:keepNext/>
        <w:spacing w:before="280" w:after="100"/>
      </w:pPr>
      <w:r>
        <w:rPr>
          <w:rFonts w:ascii="Calibri" w:hAnsi="Calibri"/>
          <w:b/>
          <w:color w:val="0F4C81"/>
          <w:sz w:val="27"/>
        </w:rPr>
        <w:t>6.2 Flujo 2: Ciclo Diario de Hábitos, Evidencia y Semáforo</w:t>
      </w:r>
    </w:p>
    <w:p>
      <w:r>
        <w:t>Detalla la ejecución de hábitos, validación por Gemini Vision y recálculo del semáforo:</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0" w:after="0"/>
            </w:pPr>
            <w:r>
              <w:rPr>
                <w:rFonts w:ascii="Consolas" w:hAnsi="Consolas"/>
                <w:color w:val="38BDF8"/>
                <w:sz w:val="17"/>
              </w:rPr>
              <w:t>flowchart TD</w:t>
              <w:br/>
              <w:t xml:space="preserve">    Start([Inicio de Rutina Diaria]) --&gt; SelectHabit[Aprendiz selecciona hábito pendiente]</w:t>
              <w:br/>
              <w:t xml:space="preserve">    SelectHabit --&gt; CheckType{¿Tipo de Hábito?}</w:t>
              <w:br/>
              <w:t xml:space="preserve">    CheckType -- CHECKBOX con Evidencia --&gt; TakePhoto[Captura Foto/Audio] --&gt; UploadSupa[Sube a Supabase Storage]</w:t>
              <w:br/>
              <w:t xml:space="preserve">    CheckType -- JOURNALING / RATING --&gt; InputText[Escribe texto o Califica 1-10]</w:t>
              <w:br/>
              <w:t xml:space="preserve">    CheckType -- CHECKBOX simple --&gt; CheckTime</w:t>
              <w:br/>
              <w:br/>
              <w:t xml:space="preserve">    UploadSupa --&gt; CheckTime</w:t>
              <w:br/>
              <w:t xml:space="preserve">    InputText --&gt; CheckTime</w:t>
              <w:br/>
              <w:br/>
              <w:t xml:space="preserve">    CheckTime{Hora vs TargetTime}</w:t>
              <w:br/>
              <w:t xml:space="preserve">    CheckTime -- En hora o Gracia &lt;=10m --&gt; CompleteFull[COMPLETED: +10 Puntos de Liga]</w:t>
              <w:br/>
              <w:t xml:space="preserve">    CheckTime -- Extensión &lt;=3 horas --&gt; CompleteExt[COMPLETED: +3 Puntos de Liga]</w:t>
              <w:br/>
              <w:t xml:space="preserve">    CheckTime -- Excedido &gt;3h 10m --&gt; CompleteExp[EXPIRED: 0 Puntos]</w:t>
              <w:br/>
              <w:br/>
              <w:t xml:space="preserve">    CompleteFull --&gt; CheckAI{¿Tiene Evidencia?}</w:t>
              <w:br/>
              <w:t xml:space="preserve">    CompleteExt --&gt; CheckAI</w:t>
              <w:br/>
              <w:t xml:space="preserve">    CompleteExp --&gt; CalcSem</w:t>
              <w:br/>
              <w:br/>
              <w:t xml:space="preserve">    CheckAI -- Sí --&gt; GeminiVision[Gemini analiza imagen/audio]</w:t>
              <w:br/>
              <w:t xml:space="preserve">    CheckAI -- No --&gt; CalcSem</w:t>
              <w:br/>
              <w:br/>
              <w:t xml:space="preserve">    GeminiVision --&gt; AIEval{¿Aprobado?}</w:t>
              <w:br/>
              <w:t xml:space="preserve">    AIEval -- Sí --&gt; SetValid[aiValid = true] --&gt; CalcSem</w:t>
              <w:br/>
              <w:t xml:space="preserve">    AIEval -- No --&gt; SetInvalid[aiValid = false: -5 Puntos] --&gt; AlertAdmin[Encolar a evidence-review] --&gt; CalcSem</w:t>
              <w:br/>
              <w:br/>
              <w:t xml:space="preserve">    CalcSem[Calcular Coherencia = Completados / Obligatorios * 100]</w:t>
              <w:br/>
              <w:t xml:space="preserve">    CalcSem --&gt; UpdateUI([Actualizar Semáforo: Verde/Amarillo/Rojo])</w:t>
              <w:br/>
            </w:r>
          </w:p>
        </w:tc>
      </w:tr>
    </w:tbl>
    <w:p>
      <w:pPr>
        <w:spacing w:after="80"/>
      </w:pPr>
    </w:p>
    <w:p>
      <w:pPr>
        <w:pStyle w:val="Heading2"/>
        <w:keepNext/>
        <w:spacing w:before="280" w:after="100"/>
      </w:pPr>
      <w:r>
        <w:rPr>
          <w:rFonts w:ascii="Calibri" w:hAnsi="Calibri"/>
          <w:b/>
          <w:color w:val="0F4C81"/>
          <w:sz w:val="27"/>
        </w:rPr>
        <w:t>6.3 Flujo 3: Proceso Batch Nocturno del Cron y El Verdugo</w:t>
      </w:r>
    </w:p>
    <w:p>
      <w:r>
        <w:t>Describe la ejecución programada a las 00:00 para avance de día, expiración y penalizaciones:</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0" w:after="0"/>
            </w:pPr>
            <w:r>
              <w:rPr>
                <w:rFonts w:ascii="Consolas" w:hAnsi="Consolas"/>
                <w:color w:val="38BDF8"/>
                <w:sz w:val="17"/>
              </w:rPr>
              <w:t>flowchart TD</w:t>
              <w:br/>
              <w:t xml:space="preserve">    Trigger([Cron: 00:00 Medianoche]) --&gt; GetUsers[Consultar aprendices activos]</w:t>
              <w:br/>
              <w:t xml:space="preserve">    GetUsers --&gt; LoopTrainee[Para cada aprendiz]</w:t>
              <w:br/>
              <w:t xml:space="preserve">    LoopTrainee --&gt; CheckDay{¿programDay &lt; 90?}</w:t>
              <w:br/>
              <w:t xml:space="preserve">    CheckDay -- Sí --&gt; IncDay[programDay = programDay + 1]</w:t>
              <w:br/>
              <w:t xml:space="preserve">    CheckDay -- No --&gt; PostProg[Marcar listo para Día 91+]</w:t>
              <w:br/>
              <w:br/>
              <w:t xml:space="preserve">    IncDay --&gt; ExpireOld[Expirar HabitTracks PENDING]</w:t>
              <w:br/>
              <w:t xml:space="preserve">    ExpireOld --&gt; CheckPF{¿Semana sin Phone-Free 24h?}</w:t>
              <w:br/>
              <w:t xml:space="preserve">    CheckPF -- Sí --&gt; PenalizePF[-10 Puntos en LeaguePointAdjustment]</w:t>
              <w:br/>
              <w:t xml:space="preserve">    CheckPF -- No --&gt; GenNewTracks[Generar HabitTracks del nuevo día]</w:t>
              <w:br/>
              <w:br/>
              <w:t xml:space="preserve">    GenNewTracks --&gt; CheckIntox{¿Día de Intoxicación?}</w:t>
              <w:br/>
              <w:t xml:space="preserve">    CheckIntox -- Sí --&gt; SetOpt[Marcar opcionales excepto post]</w:t>
              <w:br/>
              <w:t xml:space="preserve">    CheckIntox -- No --&gt; SetMand[Marcar obligatorios según rampa]</w:t>
              <w:br/>
              <w:br/>
              <w:t xml:space="preserve">    SetOpt --&gt; EvalEnforcer</w:t>
              <w:br/>
              <w:t xml:space="preserve">    SetMand --&gt; EvalEnforcer</w:t>
              <w:br/>
              <w:br/>
              <w:t xml:space="preserve">    EvalEnforcer{¿Coherencia &lt;60% o 2 días críticos?}</w:t>
              <w:br/>
              <w:t xml:space="preserve">    EvalEnforcer -- Sí --&gt; TriggerVerdugo[Crear EnforcerEvent ACTIVE y bloquear App]</w:t>
              <w:br/>
              <w:t xml:space="preserve">    EvalEnforcer -- No --&gt; NextTrainee[Siguiente Aprendiz]</w:t>
              <w:br/>
              <w:t xml:space="preserve">    TriggerVerdugo --&gt; NextTrainee</w:t>
              <w:br/>
              <w:t xml:space="preserve">    NextTrainee --&gt; LoopTrainee</w:t>
              <w:br/>
              <w:t xml:space="preserve">    LoopTrainee -- Fin del lote --&gt; BatchDone([Cierre Diario Exitoso])</w:t>
              <w:br/>
            </w:r>
          </w:p>
        </w:tc>
      </w:tr>
    </w:tbl>
    <w:p>
      <w:pPr>
        <w:spacing w:after="80"/>
      </w:pPr>
    </w:p>
    <w:p>
      <w:pPr>
        <w:pStyle w:val="Heading2"/>
        <w:keepNext/>
        <w:spacing w:before="280" w:after="100"/>
      </w:pPr>
      <w:r>
        <w:rPr>
          <w:rFonts w:ascii="Calibri" w:hAnsi="Calibri"/>
          <w:b/>
          <w:color w:val="0F4C81"/>
          <w:sz w:val="27"/>
        </w:rPr>
        <w:t>6.4 Flujo 4: Consulta Semántica a RenasIA con Búsqueda Vectorial (RAG)</w:t>
      </w:r>
    </w:p>
    <w:p>
      <w:r>
        <w:t>Modela el procesamiento de lenguaje natural y recuperación en base vectorial pgvector:</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0" w:after="0"/>
            </w:pPr>
            <w:r>
              <w:rPr>
                <w:rFonts w:ascii="Consolas" w:hAnsi="Consolas"/>
                <w:color w:val="38BDF8"/>
                <w:sz w:val="17"/>
              </w:rPr>
              <w:t>sequenceDiagram</w:t>
              <w:br/>
              <w:t xml:space="preserve">    autonumber</w:t>
              <w:br/>
              <w:t xml:space="preserve">    actor A as Aprendiz</w:t>
              <w:br/>
              <w:t xml:space="preserve">    participant M as App Móvil (RenasIA Chat)</w:t>
              <w:br/>
              <w:t xml:space="preserve">    participant B as Backend API (/api/v1/renasia/chat)</w:t>
              <w:br/>
              <w:t xml:space="preserve">    participant DB as Supabase PostgreSQL (pgvector)</w:t>
              <w:br/>
              <w:t xml:space="preserve">    participant AI as Gemini 1.5 Flash (LLM)</w:t>
              <w:br/>
              <w:br/>
              <w:t xml:space="preserve">    A-&gt;&gt;M: Envía pregunta sobre nutrición / filosofía</w:t>
              <w:br/>
              <w:t xml:space="preserve">    M-&gt;&gt;B: POST /api/v1/renasia/chat (prompt, userId)</w:t>
              <w:br/>
              <w:t xml:space="preserve">    B-&gt;&gt;AI: Genera vector embedding (768 dimensiones)</w:t>
              <w:br/>
              <w:t xml:space="preserve">    AI--&gt;&gt;B: Retorna embedding float[]</w:t>
              <w:br/>
              <w:t xml:space="preserve">    B-&gt;&gt;DB: SELECT &lt;=&gt; con similitud de cosenos en knowledge_base</w:t>
              <w:br/>
              <w:t xml:space="preserve">    DB--&gt;&gt;B: Retorna 4 fragmentos más relevantes + sourceLessonIds</w:t>
              <w:br/>
              <w:t xml:space="preserve">    B-&gt;&gt;B: Construye Prompt Aumentado con lecciones + Historial</w:t>
              <w:br/>
              <w:t xml:space="preserve">    B-&gt;&gt;AI: Genera respuesta en tono mentor oficial</w:t>
              <w:br/>
              <w:t xml:space="preserve">    AI--&gt;&gt;B: Retorna texto estructurado</w:t>
              <w:br/>
              <w:t xml:space="preserve">    B-&gt;&gt;DB: Guarda mensaje de usuario y respuesta con sourceLessonIds</w:t>
              <w:br/>
              <w:t xml:space="preserve">    B--&gt;&gt;M: Retorna respuesta + citas de lecciones fuente</w:t>
              <w:br/>
              <w:t xml:space="preserve">    M--&gt;&gt;A: Muestra respuesta con opción de reportar alucinación</w:t>
              <w:br/>
            </w:r>
          </w:p>
        </w:tc>
      </w:tr>
    </w:tbl>
    <w:p>
      <w:pPr>
        <w:spacing w:after="80"/>
      </w:pPr>
    </w:p>
    <w:p>
      <w:r>
        <w:br w:type="page"/>
      </w:r>
    </w:p>
    <w:p>
      <w:pPr>
        <w:pStyle w:val="Heading1"/>
        <w:keepNext/>
        <w:spacing w:before="280" w:after="100"/>
      </w:pPr>
      <w:r>
        <w:rPr>
          <w:rFonts w:ascii="Calibri" w:hAnsi="Calibri"/>
          <w:b/>
          <w:color w:val="1B365D"/>
          <w:sz w:val="34"/>
        </w:rPr>
        <w:t>7. MATRIZ DE REGLAS DE NEGOCIO Y LEYES DEL SISTEMA</w:t>
      </w:r>
    </w:p>
    <w:p>
      <w:r>
        <w:t>A fin de garantizar la integridad conceptual y técnica durante el mantenimiento y extensión del sistema, se consolidan las Leyes Maestras de Negocio de Renaser OS: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1B365D"/>
            <w:tcMar>
              <w:top w:w="80" w:type="dxa"/>
              <w:bottom w:w="80" w:type="dxa"/>
              <w:left w:w="80" w:type="dxa"/>
              <w:right w:w="80" w:type="dxa"/>
            </w:tcMar>
          </w:tcPr>
          <w:p>
            <w:pPr>
              <w:spacing w:after="0"/>
            </w:pPr>
            <w:r>
              <w:rPr>
                <w:b/>
                <w:color w:val="FFFFFF"/>
                <w:sz w:val="18"/>
              </w:rPr>
              <w:t>Identificador</w:t>
            </w:r>
          </w:p>
        </w:tc>
        <w:tc>
          <w:tcPr>
            <w:tcW w:type="dxa" w:w="3120"/>
            <w:shd w:fill="1B365D"/>
            <w:tcMar>
              <w:top w:w="80" w:type="dxa"/>
              <w:bottom w:w="80" w:type="dxa"/>
              <w:left w:w="80" w:type="dxa"/>
              <w:right w:w="80" w:type="dxa"/>
            </w:tcMar>
          </w:tcPr>
          <w:p>
            <w:pPr>
              <w:spacing w:after="0"/>
            </w:pPr>
            <w:r>
              <w:rPr>
                <w:b/>
                <w:color w:val="FFFFFF"/>
                <w:sz w:val="18"/>
              </w:rPr>
              <w:t>Ley / Principio</w:t>
            </w:r>
          </w:p>
        </w:tc>
        <w:tc>
          <w:tcPr>
            <w:tcW w:type="dxa" w:w="3120"/>
            <w:shd w:fill="1B365D"/>
            <w:tcMar>
              <w:top w:w="80" w:type="dxa"/>
              <w:bottom w:w="80" w:type="dxa"/>
              <w:left w:w="80" w:type="dxa"/>
              <w:right w:w="80" w:type="dxa"/>
            </w:tcMar>
          </w:tcPr>
          <w:p>
            <w:pPr>
              <w:spacing w:after="0"/>
            </w:pPr>
            <w:r>
              <w:rPr>
                <w:b/>
                <w:color w:val="FFFFFF"/>
                <w:sz w:val="18"/>
              </w:rPr>
              <w:t>Impacto Técnico y Arquitectónico</w:t>
            </w:r>
          </w:p>
        </w:tc>
      </w:tr>
      <w:tr>
        <w:tc>
          <w:tcPr>
            <w:tcW w:type="dxa" w:w="3120"/>
            <w:tcMar>
              <w:top w:w="60" w:type="dxa"/>
              <w:bottom w:w="60" w:type="dxa"/>
              <w:left w:w="70" w:type="dxa"/>
              <w:right w:w="70" w:type="dxa"/>
            </w:tcMar>
          </w:tcPr>
          <w:p>
            <w:pPr>
              <w:spacing w:after="0"/>
            </w:pPr>
            <w:r>
              <w:rPr>
                <w:b/>
                <w:sz w:val="17"/>
              </w:rPr>
              <w:t>Ley I · Inmutabilidad de Puntos</w:t>
            </w:r>
          </w:p>
        </w:tc>
        <w:tc>
          <w:tcPr>
            <w:tcW w:type="dxa" w:w="3120"/>
            <w:tcMar>
              <w:top w:w="60" w:type="dxa"/>
              <w:bottom w:w="60" w:type="dxa"/>
              <w:left w:w="70" w:type="dxa"/>
              <w:right w:w="70" w:type="dxa"/>
            </w:tcMar>
          </w:tcPr>
          <w:p>
            <w:pPr>
              <w:spacing w:after="0"/>
            </w:pPr>
            <w:r>
              <w:rPr>
                <w:b/>
                <w:sz w:val="17"/>
              </w:rPr>
              <w:t>LeaguePointAdjustment es append-only.</w:t>
            </w:r>
          </w:p>
        </w:tc>
        <w:tc>
          <w:tcPr>
            <w:tcW w:type="dxa" w:w="3120"/>
            <w:tcMar>
              <w:top w:w="60" w:type="dxa"/>
              <w:bottom w:w="60" w:type="dxa"/>
              <w:left w:w="70" w:type="dxa"/>
              <w:right w:w="70" w:type="dxa"/>
            </w:tcMar>
          </w:tcPr>
          <w:p>
            <w:pPr>
              <w:spacing w:after="0"/>
            </w:pPr>
            <w:r>
              <w:rPr>
                <w:sz w:val="17"/>
              </w:rPr>
              <w:t>Queda prohibido implementar endpoints o métodos de UPDATE o DELETE sobre la tabla de puntos. Todo ajuste se registra como un nuevo delta con saldo auditado y piso en 0.</w:t>
            </w:r>
          </w:p>
        </w:tc>
      </w:tr>
      <w:tr>
        <w:tc>
          <w:tcPr>
            <w:tcW w:type="dxa" w:w="3120"/>
            <w:tcMar>
              <w:top w:w="60" w:type="dxa"/>
              <w:bottom w:w="60" w:type="dxa"/>
              <w:left w:w="70" w:type="dxa"/>
              <w:right w:w="70" w:type="dxa"/>
            </w:tcMar>
            <w:shd w:fill="F8FAFC"/>
          </w:tcPr>
          <w:p>
            <w:pPr>
              <w:spacing w:after="0"/>
            </w:pPr>
            <w:r>
              <w:rPr>
                <w:b/>
                <w:sz w:val="17"/>
              </w:rPr>
              <w:t>Ley II · Identidad de Hábitos</w:t>
            </w:r>
          </w:p>
        </w:tc>
        <w:tc>
          <w:tcPr>
            <w:tcW w:type="dxa" w:w="3120"/>
            <w:tcMar>
              <w:top w:w="60" w:type="dxa"/>
              <w:bottom w:w="60" w:type="dxa"/>
              <w:left w:w="70" w:type="dxa"/>
              <w:right w:w="70" w:type="dxa"/>
            </w:tcMar>
            <w:shd w:fill="F8FAFC"/>
          </w:tcPr>
          <w:p>
            <w:pPr>
              <w:spacing w:after="0"/>
            </w:pPr>
            <w:r>
              <w:rPr>
                <w:b/>
                <w:sz w:val="17"/>
              </w:rPr>
              <w:t>Los hábitos se identifican por system_key.</w:t>
            </w:r>
          </w:p>
        </w:tc>
        <w:tc>
          <w:tcPr>
            <w:tcW w:type="dxa" w:w="3120"/>
            <w:tcMar>
              <w:top w:w="60" w:type="dxa"/>
              <w:bottom w:w="60" w:type="dxa"/>
              <w:left w:w="70" w:type="dxa"/>
              <w:right w:w="70" w:type="dxa"/>
            </w:tcMar>
            <w:shd w:fill="F8FAFC"/>
          </w:tcPr>
          <w:p>
            <w:pPr>
              <w:spacing w:after="0"/>
            </w:pPr>
            <w:r>
              <w:rPr>
                <w:sz w:val="17"/>
              </w:rPr>
              <w:t>El título de los hábitos es editable desde el panel web. Toda lógica de negocio y emparejamiento debe usar el system_key inmutable para evitar fallos silenciosos.</w:t>
            </w:r>
          </w:p>
        </w:tc>
      </w:tr>
      <w:tr>
        <w:tc>
          <w:tcPr>
            <w:tcW w:type="dxa" w:w="3120"/>
            <w:tcMar>
              <w:top w:w="60" w:type="dxa"/>
              <w:bottom w:w="60" w:type="dxa"/>
              <w:left w:w="70" w:type="dxa"/>
              <w:right w:w="70" w:type="dxa"/>
            </w:tcMar>
          </w:tcPr>
          <w:p>
            <w:pPr>
              <w:spacing w:after="0"/>
            </w:pPr>
            <w:r>
              <w:rPr>
                <w:b/>
                <w:sz w:val="17"/>
              </w:rPr>
              <w:t>Ley III · Calendario de 90 Días</w:t>
            </w:r>
          </w:p>
        </w:tc>
        <w:tc>
          <w:tcPr>
            <w:tcW w:type="dxa" w:w="3120"/>
            <w:tcMar>
              <w:top w:w="60" w:type="dxa"/>
              <w:bottom w:w="60" w:type="dxa"/>
              <w:left w:w="70" w:type="dxa"/>
              <w:right w:w="70" w:type="dxa"/>
            </w:tcMar>
          </w:tcPr>
          <w:p>
            <w:pPr>
              <w:spacing w:after="0"/>
            </w:pPr>
            <w:r>
              <w:rPr>
                <w:b/>
                <w:sz w:val="17"/>
              </w:rPr>
              <w:t>programDay solo avanza vía Cron.</w:t>
            </w:r>
          </w:p>
        </w:tc>
        <w:tc>
          <w:tcPr>
            <w:tcW w:type="dxa" w:w="3120"/>
            <w:tcMar>
              <w:top w:w="60" w:type="dxa"/>
              <w:bottom w:w="60" w:type="dxa"/>
              <w:left w:w="70" w:type="dxa"/>
              <w:right w:w="70" w:type="dxa"/>
            </w:tcMar>
          </w:tcPr>
          <w:p>
            <w:pPr>
              <w:spacing w:after="0"/>
            </w:pPr>
            <w:r>
              <w:rPr>
                <w:sz w:val="17"/>
              </w:rPr>
              <w:t>programDay nunca se deriva de la diferencia de fechas entre startDate y hoy. Se incrementa una sola vez al día a las 00:00 para aprendices activos.</w:t>
            </w:r>
          </w:p>
        </w:tc>
      </w:tr>
      <w:tr>
        <w:tc>
          <w:tcPr>
            <w:tcW w:type="dxa" w:w="3120"/>
            <w:tcMar>
              <w:top w:w="60" w:type="dxa"/>
              <w:bottom w:w="60" w:type="dxa"/>
              <w:left w:w="70" w:type="dxa"/>
              <w:right w:w="70" w:type="dxa"/>
            </w:tcMar>
            <w:shd w:fill="F8FAFC"/>
          </w:tcPr>
          <w:p>
            <w:pPr>
              <w:spacing w:after="0"/>
            </w:pPr>
            <w:r>
              <w:rPr>
                <w:b/>
                <w:sz w:val="17"/>
              </w:rPr>
              <w:t>Ley IV · Aislamiento Phone-Free</w:t>
            </w:r>
          </w:p>
        </w:tc>
        <w:tc>
          <w:tcPr>
            <w:tcW w:type="dxa" w:w="3120"/>
            <w:tcMar>
              <w:top w:w="60" w:type="dxa"/>
              <w:bottom w:w="60" w:type="dxa"/>
              <w:left w:w="70" w:type="dxa"/>
              <w:right w:w="70" w:type="dxa"/>
            </w:tcMar>
            <w:shd w:fill="F8FAFC"/>
          </w:tcPr>
          <w:p>
            <w:pPr>
              <w:spacing w:after="0"/>
            </w:pPr>
            <w:r>
              <w:rPr>
                <w:b/>
                <w:sz w:val="17"/>
              </w:rPr>
              <w:t>El Día Sin Celular usa estado IN_PROGRESS.</w:t>
            </w:r>
          </w:p>
        </w:tc>
        <w:tc>
          <w:tcPr>
            <w:tcW w:type="dxa" w:w="3120"/>
            <w:tcMar>
              <w:top w:w="60" w:type="dxa"/>
              <w:bottom w:w="60" w:type="dxa"/>
              <w:left w:w="70" w:type="dxa"/>
              <w:right w:w="70" w:type="dxa"/>
            </w:tcMar>
            <w:shd w:fill="F8FAFC"/>
          </w:tcPr>
          <w:p>
            <w:pPr>
              <w:spacing w:after="0"/>
            </w:pPr>
            <w:r>
              <w:rPr>
                <w:sz w:val="17"/>
              </w:rPr>
              <w:t>Para permitir ciclos de 24h que cruzan la medianoche, el estado IN_PROGRESS excluye el track de la expiración nocturna del cron.</w:t>
            </w:r>
          </w:p>
        </w:tc>
      </w:tr>
      <w:tr>
        <w:tc>
          <w:tcPr>
            <w:tcW w:type="dxa" w:w="3120"/>
            <w:tcMar>
              <w:top w:w="60" w:type="dxa"/>
              <w:bottom w:w="60" w:type="dxa"/>
              <w:left w:w="70" w:type="dxa"/>
              <w:right w:w="70" w:type="dxa"/>
            </w:tcMar>
          </w:tcPr>
          <w:p>
            <w:pPr>
              <w:spacing w:after="0"/>
            </w:pPr>
            <w:r>
              <w:rPr>
                <w:b/>
                <w:sz w:val="17"/>
              </w:rPr>
              <w:t>Ley V · Semáforo Coherente</w:t>
            </w:r>
          </w:p>
        </w:tc>
        <w:tc>
          <w:tcPr>
            <w:tcW w:type="dxa" w:w="3120"/>
            <w:tcMar>
              <w:top w:w="60" w:type="dxa"/>
              <w:bottom w:w="60" w:type="dxa"/>
              <w:left w:w="70" w:type="dxa"/>
              <w:right w:w="70" w:type="dxa"/>
            </w:tcMar>
          </w:tcPr>
          <w:p>
            <w:pPr>
              <w:spacing w:after="0"/>
            </w:pPr>
            <w:r>
              <w:rPr>
                <w:b/>
                <w:sz w:val="17"/>
              </w:rPr>
              <w:t>Fórmula de Coherencia Diaria (Ley VI).</w:t>
            </w:r>
          </w:p>
        </w:tc>
        <w:tc>
          <w:tcPr>
            <w:tcW w:type="dxa" w:w="3120"/>
            <w:tcMar>
              <w:top w:w="60" w:type="dxa"/>
              <w:bottom w:w="60" w:type="dxa"/>
              <w:left w:w="70" w:type="dxa"/>
              <w:right w:w="70" w:type="dxa"/>
            </w:tcMar>
          </w:tcPr>
          <w:p>
            <w:pPr>
              <w:spacing w:after="0"/>
            </w:pPr>
            <w:r>
              <w:rPr>
                <w:sz w:val="17"/>
              </w:rPr>
              <w:t>Coherencia = (Hábitos Obligatorios Completados / Total Obligatorios) * 100. Los hábitos opcionales e intoxicación nunca reducen la racha ni el porcentaje.</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Confidencial · Arquitectura de Software · Renaser Ecosystem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RENASER OS · Especificación de Requisitos y Matriz de Roles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