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0FE32" w14:textId="77777777" w:rsidR="00057296" w:rsidRDefault="00057296" w:rsidP="00057296">
      <w:pPr>
        <w:jc w:val="both"/>
      </w:pPr>
    </w:p>
    <w:p w14:paraId="783477B6" w14:textId="77777777" w:rsidR="00057296" w:rsidRPr="00ED5C4D" w:rsidRDefault="00057296" w:rsidP="00057296">
      <w:pPr>
        <w:jc w:val="both"/>
      </w:pPr>
      <w:r w:rsidRPr="00ED5C4D">
        <w:t>Mineduc asegura que vocero de Aces no podrá rendir la PSU</w:t>
      </w:r>
    </w:p>
    <w:p w14:paraId="0FE18020" w14:textId="77777777" w:rsidR="00057296" w:rsidRPr="00ED5C4D" w:rsidRDefault="00057296" w:rsidP="00057296">
      <w:pPr>
        <w:jc w:val="both"/>
      </w:pPr>
      <w:r w:rsidRPr="00ED5C4D">
        <w:t xml:space="preserve">La ministra de educación, Marcela Cubillos, indicó que el dirigente de la ACES, Víctor </w:t>
      </w:r>
      <w:proofErr w:type="spellStart"/>
      <w:r w:rsidRPr="00ED5C4D">
        <w:t>Chanfreau</w:t>
      </w:r>
      <w:proofErr w:type="spellEnd"/>
      <w:r w:rsidRPr="00ED5C4D">
        <w:t>, deberá hacerse responsable judicialmente por "obstaculizar el normal desarrollo de la prueba".</w:t>
      </w:r>
    </w:p>
    <w:p w14:paraId="58FD1188" w14:textId="77777777" w:rsidR="00057296" w:rsidRPr="00ED5C4D" w:rsidRDefault="00057296" w:rsidP="00057296">
      <w:pPr>
        <w:jc w:val="both"/>
      </w:pPr>
      <w:r w:rsidRPr="00ED5C4D">
        <w:t>Este miércoles, el subsecretario del Interior, Juan Francisco Galli, anunció que se invocará la Ley de Seguridad del Estado en querellas contra dirigentes de la Asamblea Coordinadora de Estudiantes Secundarios (ACES), tras los incidentes que se produjeron esta semana y que impidieron la realización normal de la Prueba de Selección Universitaria (PSU).</w:t>
      </w:r>
    </w:p>
    <w:p w14:paraId="7F967A4D" w14:textId="77777777" w:rsidR="00057296" w:rsidRPr="00ED5C4D" w:rsidRDefault="00057296" w:rsidP="00057296">
      <w:pPr>
        <w:jc w:val="both"/>
      </w:pPr>
      <w:r w:rsidRPr="00ED5C4D">
        <w:t xml:space="preserve">La autoridad de gobierno indicó que se presentaron 16 querellas contra 34 personas, entre las que figura el vocero de la ACES, Víctor </w:t>
      </w:r>
      <w:proofErr w:type="spellStart"/>
      <w:r w:rsidRPr="00ED5C4D">
        <w:t>Chanfreau</w:t>
      </w:r>
      <w:proofErr w:type="spellEnd"/>
      <w:r w:rsidRPr="00ED5C4D">
        <w:t>, por “incitar y promover” el boicot a la evaluación.</w:t>
      </w:r>
    </w:p>
    <w:p w14:paraId="4ADECB64" w14:textId="77777777" w:rsidR="00057296" w:rsidRPr="00ED5C4D" w:rsidRDefault="00057296" w:rsidP="00057296">
      <w:pPr>
        <w:jc w:val="both"/>
      </w:pPr>
      <w:r w:rsidRPr="00ED5C4D">
        <w:t>Sobre esto, la ministra de Educación, Marcela Cubillos, se refirió al caso del dirigente estudiantil. “Un joven, que a cara descubierta llama a la violencia, tiene que responder y asumir sus consecuencias. Lo sorprendente es que haya discusión política sobre el tema. En un Estado de Derecho la única defensa que tenemos es que quienes lo hacen tengan consecuencias”, declaró.</w:t>
      </w:r>
    </w:p>
    <w:p w14:paraId="602D9910" w14:textId="644F988C" w:rsidR="00057296" w:rsidRDefault="00057296" w:rsidP="00057296">
      <w:pPr>
        <w:jc w:val="both"/>
      </w:pPr>
      <w:r w:rsidRPr="00ED5C4D">
        <w:t xml:space="preserve">La secretaria de Estado indicó que </w:t>
      </w:r>
      <w:proofErr w:type="spellStart"/>
      <w:r w:rsidRPr="00ED5C4D">
        <w:t>Chanfreau</w:t>
      </w:r>
      <w:proofErr w:type="spellEnd"/>
      <w:r w:rsidRPr="00ED5C4D">
        <w:t xml:space="preserve"> “tiene dos problemas: primero, va tener que hacerse cargo judicialmente, porque es un joven que ha llamado a impedir el legítimo ejercicio de otros jóvenes, a través de la violencia y, al mismo tiempo, al inscribirse para dar la PSU en las condiciones que fija el </w:t>
      </w:r>
      <w:proofErr w:type="spellStart"/>
      <w:r w:rsidRPr="00ED5C4D">
        <w:t>Demre</w:t>
      </w:r>
      <w:proofErr w:type="spellEnd"/>
      <w:r w:rsidRPr="00ED5C4D">
        <w:t>, debe quedar al margen del proceso“. La titular de Educación sostuvo además que pedirá al Departamento de Evaluación, Medición y Registro Educacional que indique cuáles serán las medidas que se tomarán para impedir que las personas que participaron de los incidentes en afectaron a la PSU no se les permita rendirla.</w:t>
      </w:r>
    </w:p>
    <w:p w14:paraId="29BA4BBB" w14:textId="6B6C64B0" w:rsidR="008B7391" w:rsidRDefault="008B7391" w:rsidP="00057296">
      <w:pPr>
        <w:jc w:val="both"/>
      </w:pPr>
      <w:hyperlink r:id="rId6" w:history="1">
        <w:r>
          <w:rPr>
            <w:rStyle w:val="Hipervnculo"/>
          </w:rPr>
          <w:t>https://www.cnnchile.com/pais/mineduc-asegura-que-vocero-de-aes-no-podra-rendir-la-psu_20200109/</w:t>
        </w:r>
      </w:hyperlink>
      <w:bookmarkStart w:id="0" w:name="_GoBack"/>
      <w:bookmarkEnd w:id="0"/>
    </w:p>
    <w:sectPr w:rsidR="008B739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9EAD6" w14:textId="77777777" w:rsidR="00D250A7" w:rsidRDefault="00D250A7" w:rsidP="00057296">
      <w:pPr>
        <w:spacing w:after="0" w:line="240" w:lineRule="auto"/>
      </w:pPr>
      <w:r>
        <w:separator/>
      </w:r>
    </w:p>
  </w:endnote>
  <w:endnote w:type="continuationSeparator" w:id="0">
    <w:p w14:paraId="616CADBA" w14:textId="77777777" w:rsidR="00D250A7" w:rsidRDefault="00D250A7" w:rsidP="00057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38377" w14:textId="77777777" w:rsidR="00D250A7" w:rsidRDefault="00D250A7" w:rsidP="00057296">
      <w:pPr>
        <w:spacing w:after="0" w:line="240" w:lineRule="auto"/>
      </w:pPr>
      <w:r>
        <w:separator/>
      </w:r>
    </w:p>
  </w:footnote>
  <w:footnote w:type="continuationSeparator" w:id="0">
    <w:p w14:paraId="307FC8D4" w14:textId="77777777" w:rsidR="00D250A7" w:rsidRDefault="00D250A7" w:rsidP="000572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296"/>
    <w:rsid w:val="000477A7"/>
    <w:rsid w:val="00057296"/>
    <w:rsid w:val="000E2DAD"/>
    <w:rsid w:val="008B7391"/>
    <w:rsid w:val="00C02F15"/>
    <w:rsid w:val="00D250A7"/>
    <w:rsid w:val="00ED5C4D"/>
    <w:rsid w:val="00F371F0"/>
    <w:rsid w:val="00F90D5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D2838"/>
  <w15:chartTrackingRefBased/>
  <w15:docId w15:val="{E2D298B0-656E-47E7-8087-B2573E73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572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7296"/>
  </w:style>
  <w:style w:type="paragraph" w:styleId="Piedepgina">
    <w:name w:val="footer"/>
    <w:basedOn w:val="Normal"/>
    <w:link w:val="PiedepginaCar"/>
    <w:uiPriority w:val="99"/>
    <w:unhideWhenUsed/>
    <w:rsid w:val="000572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7296"/>
  </w:style>
  <w:style w:type="character" w:styleId="Hipervnculo">
    <w:name w:val="Hyperlink"/>
    <w:basedOn w:val="Fuentedeprrafopredeter"/>
    <w:uiPriority w:val="99"/>
    <w:semiHidden/>
    <w:unhideWhenUsed/>
    <w:rsid w:val="008B73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120784">
      <w:bodyDiv w:val="1"/>
      <w:marLeft w:val="0"/>
      <w:marRight w:val="0"/>
      <w:marTop w:val="0"/>
      <w:marBottom w:val="0"/>
      <w:divBdr>
        <w:top w:val="none" w:sz="0" w:space="0" w:color="auto"/>
        <w:left w:val="none" w:sz="0" w:space="0" w:color="auto"/>
        <w:bottom w:val="none" w:sz="0" w:space="0" w:color="auto"/>
        <w:right w:val="none" w:sz="0" w:space="0" w:color="auto"/>
      </w:divBdr>
      <w:divsChild>
        <w:div w:id="1623077531">
          <w:marLeft w:val="0"/>
          <w:marRight w:val="0"/>
          <w:marTop w:val="0"/>
          <w:marBottom w:val="0"/>
          <w:divBdr>
            <w:top w:val="none" w:sz="0" w:space="0" w:color="auto"/>
            <w:left w:val="none" w:sz="0" w:space="0" w:color="auto"/>
            <w:bottom w:val="none" w:sz="0" w:space="0" w:color="auto"/>
            <w:right w:val="none" w:sz="0" w:space="0" w:color="auto"/>
          </w:divBdr>
        </w:div>
        <w:div w:id="711733459">
          <w:marLeft w:val="0"/>
          <w:marRight w:val="0"/>
          <w:marTop w:val="0"/>
          <w:marBottom w:val="0"/>
          <w:divBdr>
            <w:top w:val="none" w:sz="0" w:space="0" w:color="auto"/>
            <w:left w:val="none" w:sz="0" w:space="0" w:color="auto"/>
            <w:bottom w:val="none" w:sz="0" w:space="0" w:color="auto"/>
            <w:right w:val="none" w:sz="0" w:space="0" w:color="auto"/>
          </w:divBdr>
          <w:divsChild>
            <w:div w:id="59863509">
              <w:marLeft w:val="0"/>
              <w:marRight w:val="0"/>
              <w:marTop w:val="0"/>
              <w:marBottom w:val="0"/>
              <w:divBdr>
                <w:top w:val="none" w:sz="0" w:space="0" w:color="auto"/>
                <w:left w:val="none" w:sz="0" w:space="0" w:color="auto"/>
                <w:bottom w:val="none" w:sz="0" w:space="0" w:color="auto"/>
                <w:right w:val="none" w:sz="0" w:space="0" w:color="auto"/>
              </w:divBdr>
              <w:divsChild>
                <w:div w:id="1510831376">
                  <w:marLeft w:val="0"/>
                  <w:marRight w:val="0"/>
                  <w:marTop w:val="0"/>
                  <w:marBottom w:val="0"/>
                  <w:divBdr>
                    <w:top w:val="none" w:sz="0" w:space="0" w:color="auto"/>
                    <w:left w:val="none" w:sz="0" w:space="0" w:color="auto"/>
                    <w:bottom w:val="none" w:sz="0" w:space="0" w:color="auto"/>
                    <w:right w:val="none" w:sz="0" w:space="0" w:color="auto"/>
                  </w:divBdr>
                  <w:divsChild>
                    <w:div w:id="137889854">
                      <w:marLeft w:val="0"/>
                      <w:marRight w:val="0"/>
                      <w:marTop w:val="0"/>
                      <w:marBottom w:val="225"/>
                      <w:divBdr>
                        <w:top w:val="none" w:sz="0" w:space="0" w:color="auto"/>
                        <w:left w:val="none" w:sz="0" w:space="0" w:color="auto"/>
                        <w:bottom w:val="none" w:sz="0" w:space="0" w:color="auto"/>
                        <w:right w:val="none" w:sz="0" w:space="0" w:color="auto"/>
                      </w:divBdr>
                    </w:div>
                    <w:div w:id="707947494">
                      <w:marLeft w:val="0"/>
                      <w:marRight w:val="0"/>
                      <w:marTop w:val="0"/>
                      <w:marBottom w:val="675"/>
                      <w:divBdr>
                        <w:top w:val="none" w:sz="0" w:space="0" w:color="auto"/>
                        <w:left w:val="none" w:sz="0" w:space="0" w:color="auto"/>
                        <w:bottom w:val="single" w:sz="6" w:space="11" w:color="000000"/>
                        <w:right w:val="none" w:sz="0" w:space="0" w:color="auto"/>
                      </w:divBdr>
                    </w:div>
                    <w:div w:id="179971077">
                      <w:marLeft w:val="0"/>
                      <w:marRight w:val="0"/>
                      <w:marTop w:val="0"/>
                      <w:marBottom w:val="600"/>
                      <w:divBdr>
                        <w:top w:val="none" w:sz="0" w:space="0" w:color="auto"/>
                        <w:left w:val="none" w:sz="0" w:space="0" w:color="auto"/>
                        <w:bottom w:val="none" w:sz="0" w:space="0" w:color="auto"/>
                        <w:right w:val="none" w:sz="0" w:space="0" w:color="auto"/>
                      </w:divBdr>
                      <w:divsChild>
                        <w:div w:id="4923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304575">
      <w:bodyDiv w:val="1"/>
      <w:marLeft w:val="0"/>
      <w:marRight w:val="0"/>
      <w:marTop w:val="0"/>
      <w:marBottom w:val="0"/>
      <w:divBdr>
        <w:top w:val="none" w:sz="0" w:space="0" w:color="auto"/>
        <w:left w:val="none" w:sz="0" w:space="0" w:color="auto"/>
        <w:bottom w:val="none" w:sz="0" w:space="0" w:color="auto"/>
        <w:right w:val="none" w:sz="0" w:space="0" w:color="auto"/>
      </w:divBdr>
      <w:divsChild>
        <w:div w:id="682245378">
          <w:marLeft w:val="-225"/>
          <w:marRight w:val="-225"/>
          <w:marTop w:val="0"/>
          <w:marBottom w:val="0"/>
          <w:divBdr>
            <w:top w:val="none" w:sz="0" w:space="0" w:color="auto"/>
            <w:left w:val="none" w:sz="0" w:space="0" w:color="auto"/>
            <w:bottom w:val="none" w:sz="0" w:space="0" w:color="auto"/>
            <w:right w:val="none" w:sz="0" w:space="0" w:color="auto"/>
          </w:divBdr>
          <w:divsChild>
            <w:div w:id="501357938">
              <w:marLeft w:val="0"/>
              <w:marRight w:val="0"/>
              <w:marTop w:val="0"/>
              <w:marBottom w:val="0"/>
              <w:divBdr>
                <w:top w:val="none" w:sz="0" w:space="0" w:color="auto"/>
                <w:left w:val="none" w:sz="0" w:space="0" w:color="auto"/>
                <w:bottom w:val="none" w:sz="0" w:space="0" w:color="auto"/>
                <w:right w:val="none" w:sz="0" w:space="0" w:color="auto"/>
              </w:divBdr>
              <w:divsChild>
                <w:div w:id="490876705">
                  <w:marLeft w:val="0"/>
                  <w:marRight w:val="0"/>
                  <w:marTop w:val="0"/>
                  <w:marBottom w:val="0"/>
                  <w:divBdr>
                    <w:top w:val="none" w:sz="0" w:space="0" w:color="auto"/>
                    <w:left w:val="none" w:sz="0" w:space="0" w:color="auto"/>
                    <w:bottom w:val="none" w:sz="0" w:space="0" w:color="auto"/>
                    <w:right w:val="none" w:sz="0" w:space="0" w:color="auto"/>
                  </w:divBdr>
                </w:div>
                <w:div w:id="7643755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09301199">
          <w:marLeft w:val="-225"/>
          <w:marRight w:val="-225"/>
          <w:marTop w:val="0"/>
          <w:marBottom w:val="0"/>
          <w:divBdr>
            <w:top w:val="none" w:sz="0" w:space="0" w:color="auto"/>
            <w:left w:val="none" w:sz="0" w:space="0" w:color="auto"/>
            <w:bottom w:val="none" w:sz="0" w:space="0" w:color="auto"/>
            <w:right w:val="none" w:sz="0" w:space="0" w:color="auto"/>
          </w:divBdr>
          <w:divsChild>
            <w:div w:id="471364087">
              <w:marLeft w:val="0"/>
              <w:marRight w:val="0"/>
              <w:marTop w:val="0"/>
              <w:marBottom w:val="0"/>
              <w:divBdr>
                <w:top w:val="none" w:sz="0" w:space="0" w:color="auto"/>
                <w:left w:val="none" w:sz="0" w:space="0" w:color="auto"/>
                <w:bottom w:val="none" w:sz="0" w:space="0" w:color="auto"/>
                <w:right w:val="none" w:sz="0" w:space="0" w:color="auto"/>
              </w:divBdr>
            </w:div>
          </w:divsChild>
        </w:div>
        <w:div w:id="332682361">
          <w:marLeft w:val="-225"/>
          <w:marRight w:val="-225"/>
          <w:marTop w:val="0"/>
          <w:marBottom w:val="0"/>
          <w:divBdr>
            <w:top w:val="none" w:sz="0" w:space="0" w:color="auto"/>
            <w:left w:val="none" w:sz="0" w:space="0" w:color="auto"/>
            <w:bottom w:val="none" w:sz="0" w:space="0" w:color="auto"/>
            <w:right w:val="none" w:sz="0" w:space="0" w:color="auto"/>
          </w:divBdr>
          <w:divsChild>
            <w:div w:id="766538534">
              <w:marLeft w:val="0"/>
              <w:marRight w:val="0"/>
              <w:marTop w:val="0"/>
              <w:marBottom w:val="0"/>
              <w:divBdr>
                <w:top w:val="none" w:sz="0" w:space="0" w:color="auto"/>
                <w:left w:val="none" w:sz="0" w:space="0" w:color="auto"/>
                <w:bottom w:val="none" w:sz="0" w:space="0" w:color="auto"/>
                <w:right w:val="none" w:sz="0" w:space="0" w:color="auto"/>
              </w:divBdr>
              <w:divsChild>
                <w:div w:id="715812316">
                  <w:marLeft w:val="0"/>
                  <w:marRight w:val="0"/>
                  <w:marTop w:val="0"/>
                  <w:marBottom w:val="300"/>
                  <w:divBdr>
                    <w:top w:val="single" w:sz="6" w:space="4" w:color="C2C2C2"/>
                    <w:left w:val="none" w:sz="0" w:space="0" w:color="auto"/>
                    <w:bottom w:val="single" w:sz="6" w:space="4" w:color="C2C2C2"/>
                    <w:right w:val="none" w:sz="0" w:space="0" w:color="auto"/>
                  </w:divBdr>
                  <w:divsChild>
                    <w:div w:id="14187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353716">
          <w:marLeft w:val="-225"/>
          <w:marRight w:val="-225"/>
          <w:marTop w:val="0"/>
          <w:marBottom w:val="0"/>
          <w:divBdr>
            <w:top w:val="none" w:sz="0" w:space="0" w:color="auto"/>
            <w:left w:val="none" w:sz="0" w:space="0" w:color="auto"/>
            <w:bottom w:val="none" w:sz="0" w:space="0" w:color="auto"/>
            <w:right w:val="none" w:sz="0" w:space="0" w:color="auto"/>
          </w:divBdr>
          <w:divsChild>
            <w:div w:id="1328172447">
              <w:marLeft w:val="1097"/>
              <w:marRight w:val="0"/>
              <w:marTop w:val="0"/>
              <w:marBottom w:val="0"/>
              <w:divBdr>
                <w:top w:val="none" w:sz="0" w:space="0" w:color="auto"/>
                <w:left w:val="none" w:sz="0" w:space="0" w:color="auto"/>
                <w:bottom w:val="none" w:sz="0" w:space="0" w:color="auto"/>
                <w:right w:val="none" w:sz="0" w:space="0" w:color="auto"/>
              </w:divBdr>
              <w:divsChild>
                <w:div w:id="377362986">
                  <w:marLeft w:val="0"/>
                  <w:marRight w:val="0"/>
                  <w:marTop w:val="0"/>
                  <w:marBottom w:val="0"/>
                  <w:divBdr>
                    <w:top w:val="none" w:sz="0" w:space="0" w:color="auto"/>
                    <w:left w:val="none" w:sz="0" w:space="0" w:color="auto"/>
                    <w:bottom w:val="none" w:sz="0" w:space="0" w:color="auto"/>
                    <w:right w:val="none" w:sz="0" w:space="0" w:color="auto"/>
                  </w:divBdr>
                  <w:divsChild>
                    <w:div w:id="908657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919945815">
      <w:bodyDiv w:val="1"/>
      <w:marLeft w:val="0"/>
      <w:marRight w:val="0"/>
      <w:marTop w:val="0"/>
      <w:marBottom w:val="0"/>
      <w:divBdr>
        <w:top w:val="none" w:sz="0" w:space="0" w:color="auto"/>
        <w:left w:val="none" w:sz="0" w:space="0" w:color="auto"/>
        <w:bottom w:val="none" w:sz="0" w:space="0" w:color="auto"/>
        <w:right w:val="none" w:sz="0" w:space="0" w:color="auto"/>
      </w:divBdr>
      <w:divsChild>
        <w:div w:id="712389556">
          <w:marLeft w:val="0"/>
          <w:marRight w:val="0"/>
          <w:marTop w:val="0"/>
          <w:marBottom w:val="0"/>
          <w:divBdr>
            <w:top w:val="none" w:sz="0" w:space="0" w:color="auto"/>
            <w:left w:val="none" w:sz="0" w:space="0" w:color="auto"/>
            <w:bottom w:val="none" w:sz="0" w:space="0" w:color="auto"/>
            <w:right w:val="none" w:sz="0" w:space="0" w:color="auto"/>
          </w:divBdr>
        </w:div>
        <w:div w:id="1716542200">
          <w:marLeft w:val="0"/>
          <w:marRight w:val="0"/>
          <w:marTop w:val="0"/>
          <w:marBottom w:val="0"/>
          <w:divBdr>
            <w:top w:val="none" w:sz="0" w:space="0" w:color="auto"/>
            <w:left w:val="none" w:sz="0" w:space="0" w:color="auto"/>
            <w:bottom w:val="none" w:sz="0" w:space="0" w:color="auto"/>
            <w:right w:val="none" w:sz="0" w:space="0" w:color="auto"/>
          </w:divBdr>
          <w:divsChild>
            <w:div w:id="1915777848">
              <w:marLeft w:val="0"/>
              <w:marRight w:val="0"/>
              <w:marTop w:val="0"/>
              <w:marBottom w:val="0"/>
              <w:divBdr>
                <w:top w:val="none" w:sz="0" w:space="0" w:color="auto"/>
                <w:left w:val="none" w:sz="0" w:space="0" w:color="auto"/>
                <w:bottom w:val="none" w:sz="0" w:space="0" w:color="auto"/>
                <w:right w:val="none" w:sz="0" w:space="0" w:color="auto"/>
              </w:divBdr>
              <w:divsChild>
                <w:div w:id="96951092">
                  <w:marLeft w:val="0"/>
                  <w:marRight w:val="0"/>
                  <w:marTop w:val="0"/>
                  <w:marBottom w:val="0"/>
                  <w:divBdr>
                    <w:top w:val="none" w:sz="0" w:space="0" w:color="auto"/>
                    <w:left w:val="none" w:sz="0" w:space="0" w:color="auto"/>
                    <w:bottom w:val="none" w:sz="0" w:space="0" w:color="auto"/>
                    <w:right w:val="none" w:sz="0" w:space="0" w:color="auto"/>
                  </w:divBdr>
                  <w:divsChild>
                    <w:div w:id="505947421">
                      <w:marLeft w:val="0"/>
                      <w:marRight w:val="0"/>
                      <w:marTop w:val="0"/>
                      <w:marBottom w:val="225"/>
                      <w:divBdr>
                        <w:top w:val="none" w:sz="0" w:space="0" w:color="auto"/>
                        <w:left w:val="none" w:sz="0" w:space="0" w:color="auto"/>
                        <w:bottom w:val="none" w:sz="0" w:space="0" w:color="auto"/>
                        <w:right w:val="none" w:sz="0" w:space="0" w:color="auto"/>
                      </w:divBdr>
                    </w:div>
                    <w:div w:id="1515416492">
                      <w:marLeft w:val="0"/>
                      <w:marRight w:val="0"/>
                      <w:marTop w:val="0"/>
                      <w:marBottom w:val="675"/>
                      <w:divBdr>
                        <w:top w:val="none" w:sz="0" w:space="0" w:color="auto"/>
                        <w:left w:val="none" w:sz="0" w:space="0" w:color="auto"/>
                        <w:bottom w:val="single" w:sz="6" w:space="11" w:color="000000"/>
                        <w:right w:val="none" w:sz="0" w:space="0" w:color="auto"/>
                      </w:divBdr>
                    </w:div>
                    <w:div w:id="867717443">
                      <w:marLeft w:val="0"/>
                      <w:marRight w:val="0"/>
                      <w:marTop w:val="0"/>
                      <w:marBottom w:val="600"/>
                      <w:divBdr>
                        <w:top w:val="none" w:sz="0" w:space="0" w:color="auto"/>
                        <w:left w:val="none" w:sz="0" w:space="0" w:color="auto"/>
                        <w:bottom w:val="none" w:sz="0" w:space="0" w:color="auto"/>
                        <w:right w:val="none" w:sz="0" w:space="0" w:color="auto"/>
                      </w:divBdr>
                      <w:divsChild>
                        <w:div w:id="162125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nnchile.com/pais/mineduc-asegura-que-vocero-de-aes-no-podra-rendir-la-psu_20200109/"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311</Words>
  <Characters>1711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dc:creator>
  <cp:keywords/>
  <dc:description/>
  <cp:lastModifiedBy>Ricardo</cp:lastModifiedBy>
  <cp:revision>3</cp:revision>
  <dcterms:created xsi:type="dcterms:W3CDTF">2020-01-10T21:13:00Z</dcterms:created>
  <dcterms:modified xsi:type="dcterms:W3CDTF">2020-01-11T02:09:00Z</dcterms:modified>
</cp:coreProperties>
</file>