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 que já temos o nosso Dockerfile execute o comando </w:t>
      </w:r>
      <w:r w:rsidDel="00000000" w:rsidR="00000000" w:rsidRPr="00000000">
        <w:rPr>
          <w:color w:val="3d464d"/>
          <w:sz w:val="19"/>
          <w:szCs w:val="19"/>
          <w:shd w:fill="f0f3f5" w:val="clear"/>
          <w:rtl w:val="0"/>
        </w:rPr>
        <w:t xml:space="preserve">docker build -t ubuntu/apache .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criar uma nova imagem. O que você achou desse processo ? O que ganhamos usando o Dockerfile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0" w:before="0" w:lineRule="auto"/>
        <w:contextualSpacing w:val="0"/>
      </w:pPr>
      <w:bookmarkStart w:colFirst="0" w:colLast="0" w:name="_bp09ugg0n4ug" w:id="0"/>
      <w:bookmarkEnd w:id="0"/>
      <w:r w:rsidDel="00000000" w:rsidR="00000000" w:rsidRPr="00000000">
        <w:rPr>
          <w:b w:val="1"/>
          <w:color w:val="ffffff"/>
          <w:sz w:val="47"/>
          <w:szCs w:val="47"/>
          <w:shd w:fill="90d670" w:val="clear"/>
          <w:rtl w:val="0"/>
        </w:rPr>
        <w:t xml:space="preserve">Opinião do Instrutor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 processo de criar uma nova imagem ficou muito mais simples! Além disso o docker contém um sistema de cache onde a execução do nosso Dockerfile fica mais rápida conforme alteramos.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