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Criando o nosso arquivo docker-compose.yml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que já entendemos a utilidade do docker-compose vamos criar o nosso arquivo que fala para o docker quais comandos devem ser executados, crie um arquivo chamado docker-compose.yml e crie dois contêineres, um chamado db que vai utilizar a imagem do mysql e outro contêiner chamado blog-alura que vai utilizar a imagem do Wordpress. Lembre-se que os dois contêineres devem conversar entre si (equivalente ao parâmetro --link). Cole aqui o conteúdo do arquivo docker-compose.yml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x8mavfsavi0z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nosso arquivo docker-compose.yml deve ter a seguinte estrutura.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image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mysql</w:t>
        <w:br w:type="textWrapping"/>
        <w:t xml:space="preserve">    environment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MYSQL_ROOT_PASSWORD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test123</w:t>
        <w:br w:type="textWrapping"/>
        <w:br w:type="textWrapping"/>
        <w:t xml:space="preserve">blog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image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wordpress</w:t>
        <w:br w:type="textWrapping"/>
        <w:t xml:space="preserve">    environment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WORDPRESS_DB_PASSWORD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test123</w:t>
        <w:br w:type="textWrapping"/>
        <w:t xml:space="preserve">    links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mysql</w:t>
        <w:br w:type="textWrapping"/>
        <w:t xml:space="preserve">    ports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80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