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after="0" w:before="680" w:line="182.9032258064516" w:lineRule="auto"/>
        <w:contextualSpacing w:val="0"/>
      </w:pPr>
      <w:bookmarkStart w:colFirst="0" w:colLast="0" w:name="_kht7dgsh9mhf" w:id="0"/>
      <w:bookmarkEnd w:id="0"/>
      <w:r w:rsidDel="00000000" w:rsidR="00000000" w:rsidRPr="00000000">
        <w:rPr>
          <w:b w:val="1"/>
          <w:color w:val="3d464d"/>
          <w:sz w:val="62"/>
          <w:szCs w:val="62"/>
          <w:highlight w:val="white"/>
          <w:rtl w:val="0"/>
        </w:rPr>
        <w:t xml:space="preserve">Capítulo 7 - Criando volumes para persistir dados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Na nossa última aula vimos a interligação de redes entre os containers, aprendemos mais sobre como funciona a instrução </w:t>
      </w:r>
      <w:r w:rsidDel="00000000" w:rsidR="00000000" w:rsidRPr="00000000">
        <w:rPr>
          <w:rFonts w:ascii="Times New Roman" w:cs="Times New Roman" w:eastAsia="Times New Roman" w:hAnsi="Times New Roman"/>
          <w:b w:val="1"/>
          <w:color w:val="3d464d"/>
          <w:sz w:val="23"/>
          <w:szCs w:val="23"/>
          <w:shd w:fill="f0f3f5" w:val="clear"/>
          <w:rtl w:val="0"/>
        </w:rPr>
        <w:t xml:space="preserve">link</w:t>
      </w:r>
      <w:r w:rsidDel="00000000" w:rsidR="00000000" w:rsidRPr="00000000">
        <w:rPr>
          <w:rFonts w:ascii="Times New Roman" w:cs="Times New Roman" w:eastAsia="Times New Roman" w:hAnsi="Times New Roman"/>
          <w:color w:val="3d464d"/>
          <w:sz w:val="27"/>
          <w:szCs w:val="27"/>
          <w:highlight w:val="white"/>
          <w:rtl w:val="0"/>
        </w:rPr>
        <w:t xml:space="preserve"> e como o Docker trata essa distribuição dinâmica dos ips entre os containers.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Sempre que criamos os containers da nossa aplicação, agora utilizando o </w:t>
      </w:r>
      <w:r w:rsidDel="00000000" w:rsidR="00000000" w:rsidRPr="00000000">
        <w:rPr>
          <w:rFonts w:ascii="Times New Roman" w:cs="Times New Roman" w:eastAsia="Times New Roman" w:hAnsi="Times New Roman"/>
          <w:i w:val="1"/>
          <w:color w:val="3d464d"/>
          <w:sz w:val="27"/>
          <w:szCs w:val="27"/>
          <w:highlight w:val="white"/>
          <w:rtl w:val="0"/>
        </w:rPr>
        <w:t xml:space="preserve">compose</w:t>
      </w:r>
      <w:r w:rsidDel="00000000" w:rsidR="00000000" w:rsidRPr="00000000">
        <w:rPr>
          <w:rFonts w:ascii="Times New Roman" w:cs="Times New Roman" w:eastAsia="Times New Roman" w:hAnsi="Times New Roman"/>
          <w:color w:val="3d464d"/>
          <w:sz w:val="27"/>
          <w:szCs w:val="27"/>
          <w:highlight w:val="white"/>
          <w:rtl w:val="0"/>
        </w:rPr>
        <w:t xml:space="preserve">, voltamos para a página inicial do WordPress para a escolha da língua, com o seguinte endereço: </w:t>
      </w:r>
      <w:r w:rsidDel="00000000" w:rsidR="00000000" w:rsidRPr="00000000">
        <w:rPr>
          <w:rFonts w:ascii="Times New Roman" w:cs="Times New Roman" w:eastAsia="Times New Roman" w:hAnsi="Times New Roman"/>
          <w:color w:val="3d464d"/>
          <w:sz w:val="23"/>
          <w:szCs w:val="23"/>
          <w:shd w:fill="f0f3f5" w:val="clear"/>
          <w:rtl w:val="0"/>
        </w:rPr>
        <w:t xml:space="preserve">ip/wp-admin/install.php</w:t>
      </w:r>
      <w:r w:rsidDel="00000000" w:rsidR="00000000" w:rsidRPr="00000000">
        <w:rPr>
          <w:rFonts w:ascii="Times New Roman" w:cs="Times New Roman" w:eastAsia="Times New Roman" w:hAnsi="Times New Roman"/>
          <w:color w:val="3d464d"/>
          <w:sz w:val="27"/>
          <w:szCs w:val="27"/>
          <w:highlight w:val="white"/>
          <w:rtl w:val="0"/>
        </w:rPr>
        <w:t xml:space="preserve">. Ou seja, tudo que estamos configurando ou escrevendo não está sendo persistido no banco de dados, no container do MySQL. Toda vez devemos passar pela instalação, preencher os campos de título, nome de usuário, etc. Veremos que existe uma forma dos dados serem salvos e persistidos.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Os dados que serão criados dentro do banco precisam ser persistidos no disco do Host Local. Para exemplificarmos, vamos criar um container normalmente, porém passando o diretório local do "docker-compose.yml" com a instrução </w:t>
      </w:r>
      <w:r w:rsidDel="00000000" w:rsidR="00000000" w:rsidRPr="00000000">
        <w:rPr>
          <w:rFonts w:ascii="Times New Roman" w:cs="Times New Roman" w:eastAsia="Times New Roman" w:hAnsi="Times New Roman"/>
          <w:b w:val="1"/>
          <w:color w:val="3d464d"/>
          <w:sz w:val="23"/>
          <w:szCs w:val="23"/>
          <w:shd w:fill="f0f3f5" w:val="clear"/>
          <w:rtl w:val="0"/>
        </w:rPr>
        <w:t xml:space="preserve">-v</w:t>
      </w:r>
      <w:r w:rsidDel="00000000" w:rsidR="00000000" w:rsidRPr="00000000">
        <w:rPr>
          <w:rFonts w:ascii="Times New Roman" w:cs="Times New Roman" w:eastAsia="Times New Roman" w:hAnsi="Times New Roman"/>
          <w:color w:val="3d464d"/>
          <w:sz w:val="27"/>
          <w:szCs w:val="27"/>
          <w:highlight w:val="white"/>
          <w:rtl w:val="0"/>
        </w:rPr>
        <w:t xml:space="preserve"> para que o arquivo seja mapeado para dentro do container:</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docker run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it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v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pwd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tmp ubuntu bash</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O </w:t>
      </w:r>
      <w:r w:rsidDel="00000000" w:rsidR="00000000" w:rsidRPr="00000000">
        <w:rPr>
          <w:rFonts w:ascii="Times New Roman" w:cs="Times New Roman" w:eastAsia="Times New Roman" w:hAnsi="Times New Roman"/>
          <w:b w:val="1"/>
          <w:color w:val="3d464d"/>
          <w:sz w:val="23"/>
          <w:szCs w:val="23"/>
          <w:shd w:fill="f0f3f5" w:val="clear"/>
          <w:rtl w:val="0"/>
        </w:rPr>
        <w:t xml:space="preserve">-v</w:t>
      </w:r>
      <w:r w:rsidDel="00000000" w:rsidR="00000000" w:rsidRPr="00000000">
        <w:rPr>
          <w:rFonts w:ascii="Times New Roman" w:cs="Times New Roman" w:eastAsia="Times New Roman" w:hAnsi="Times New Roman"/>
          <w:color w:val="3d464d"/>
          <w:sz w:val="27"/>
          <w:szCs w:val="27"/>
          <w:highlight w:val="white"/>
          <w:rtl w:val="0"/>
        </w:rPr>
        <w:t xml:space="preserve"> cria um volume para dentro do container. Todos os arquivos que forem criados a partir dessa conexão entre nosso Host Local e o container serão persistidos. Perceba que os arquivos serão criados dentro do container:</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30353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Mesmo destruindo todos os containers, os arquivos permanecem. Podemos aplicar essa lógica, então, dentro do arquivo de compose</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db</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image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mysql</w:t>
        <w:br w:type="textWrapping"/>
        <w:t xml:space="preserve">  volumes</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/blog_alura/</w:t>
      </w:r>
      <w:r w:rsidDel="00000000" w:rsidR="00000000" w:rsidRPr="00000000">
        <w:rPr>
          <w:rFonts w:ascii="Verdana" w:cs="Verdana" w:eastAsia="Verdana" w:hAnsi="Verdana"/>
          <w:color w:val="3d464d"/>
          <w:sz w:val="27"/>
          <w:szCs w:val="27"/>
          <w:shd w:fill="f0f3f5" w:val="clear"/>
          <w:rtl w:val="0"/>
        </w:rPr>
        <w:t xml:space="preserve">database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var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lib</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mysql</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Na declaração para </w:t>
      </w:r>
      <w:r w:rsidDel="00000000" w:rsidR="00000000" w:rsidRPr="00000000">
        <w:rPr>
          <w:rFonts w:ascii="Times New Roman" w:cs="Times New Roman" w:eastAsia="Times New Roman" w:hAnsi="Times New Roman"/>
          <w:b w:val="1"/>
          <w:color w:val="3d464d"/>
          <w:sz w:val="23"/>
          <w:szCs w:val="23"/>
          <w:shd w:fill="f0f3f5" w:val="clear"/>
          <w:rtl w:val="0"/>
        </w:rPr>
        <w:t xml:space="preserve">volumes</w:t>
      </w:r>
      <w:r w:rsidDel="00000000" w:rsidR="00000000" w:rsidRPr="00000000">
        <w:rPr>
          <w:rFonts w:ascii="Times New Roman" w:cs="Times New Roman" w:eastAsia="Times New Roman" w:hAnsi="Times New Roman"/>
          <w:color w:val="3d464d"/>
          <w:sz w:val="27"/>
          <w:szCs w:val="27"/>
          <w:highlight w:val="white"/>
          <w:rtl w:val="0"/>
        </w:rPr>
        <w:t xml:space="preserve"> passamos o diretório que será mapeado com o do MySQL, onde os dados serão salvos (var/lib/mysql). Assim, quando fizermos </w:t>
      </w:r>
      <w:r w:rsidDel="00000000" w:rsidR="00000000" w:rsidRPr="00000000">
        <w:rPr>
          <w:rFonts w:ascii="Times New Roman" w:cs="Times New Roman" w:eastAsia="Times New Roman" w:hAnsi="Times New Roman"/>
          <w:b w:val="1"/>
          <w:color w:val="3d464d"/>
          <w:sz w:val="23"/>
          <w:szCs w:val="23"/>
          <w:shd w:fill="f0f3f5" w:val="clear"/>
          <w:rtl w:val="0"/>
        </w:rPr>
        <w:t xml:space="preserve">docker-compose up -d</w:t>
      </w:r>
      <w:r w:rsidDel="00000000" w:rsidR="00000000" w:rsidRPr="00000000">
        <w:rPr>
          <w:rFonts w:ascii="Times New Roman" w:cs="Times New Roman" w:eastAsia="Times New Roman" w:hAnsi="Times New Roman"/>
          <w:color w:val="3d464d"/>
          <w:sz w:val="27"/>
          <w:szCs w:val="27"/>
          <w:highlight w:val="white"/>
          <w:rtl w:val="0"/>
        </w:rPr>
        <w:t xml:space="preserve">, serão criados os containers já fazendo a estrutura de mapeamento trazendo os diretórios e arquivos os quais o MySQL utiliza para persistirem no banco. E, de fato, após rodado o compose:</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812800"/>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Testemos novamente, fazendo a instalação do WordPress e passando pelas configurações necessárias. Voltamos para o Terminal e matamos e removemos os containers:</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docker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compose kill</w:t>
        <w:br w:type="textWrapping"/>
        <w:br w:type="textWrapping"/>
        <w:t xml:space="preserve">docker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compose rm</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Não importa. Os arquivos e diretórios serão reutilizados assim que subirmos novamente o compose. Os dados agora são persistentes através de volumes. O nosso blog será inicializado onde paramos. Podemos fazer alterações que elas também serão salvas:</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334010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Com a instrução </w:t>
      </w:r>
      <w:r w:rsidDel="00000000" w:rsidR="00000000" w:rsidRPr="00000000">
        <w:rPr>
          <w:rFonts w:ascii="Times New Roman" w:cs="Times New Roman" w:eastAsia="Times New Roman" w:hAnsi="Times New Roman"/>
          <w:b w:val="1"/>
          <w:color w:val="3d464d"/>
          <w:sz w:val="27"/>
          <w:szCs w:val="27"/>
          <w:highlight w:val="white"/>
          <w:rtl w:val="0"/>
        </w:rPr>
        <w:t xml:space="preserve">volumes</w:t>
      </w:r>
      <w:r w:rsidDel="00000000" w:rsidR="00000000" w:rsidRPr="00000000">
        <w:rPr>
          <w:rFonts w:ascii="Times New Roman" w:cs="Times New Roman" w:eastAsia="Times New Roman" w:hAnsi="Times New Roman"/>
          <w:color w:val="3d464d"/>
          <w:sz w:val="27"/>
          <w:szCs w:val="27"/>
          <w:highlight w:val="white"/>
          <w:rtl w:val="0"/>
        </w:rPr>
        <w:t xml:space="preserve"> nós conseguimos fazer com que os dados criados através do MySQL realmente existam em um determinado diretório na nossa máquina local.</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5.png"/><Relationship Id="rId7" Type="http://schemas.openxmlformats.org/officeDocument/2006/relationships/image" Target="media/image04.png"/></Relationships>
</file>