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Enviando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Ainda está faltando o método de enviar mensagem, não é mesmo? Bom, também precisamos dispará-lo de forma assíncrona e por isso chamar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enqueue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o que vamos precisar tratar como resposta? Não precisamos fazer nada e se houver um erro, podemos disparar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avisando o usuário que não foi possível entregar a mensagem.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criar uma classe chamada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onFailure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Throwable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Nela não precisamos fazer nada, já que não queremos tratar as respostas, só queremos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fazemos: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tentarmos enviar uma mensagem, ela chegará vazia. Isso porque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 um atributo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o JSON que trafega na API traz o texto através de uma propriedade chamada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temos que fazer um mapeamento: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@SerializedName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rodar novamente e ver que tudo está funcionando corretamente, exatamente como antes, mas agora trabalhando com as mensagens de uma forma mais enxuta,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2jo80t9jj28f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O que aprendemos nesse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implementar um Chat com HTTP;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Trabalhar com requisições HTTP no Android pode ser um trabalho complexo e muito baixo nível;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Usando Retrofit para tornar mais fácil e transparente a comunicação com serviços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