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Rule="auto"/>
        <w:contextualSpacing w:val="0"/>
      </w:pPr>
      <w:bookmarkStart w:colFirst="0" w:colLast="0" w:name="_q5fav9i71syu" w:id="0"/>
      <w:bookmarkEnd w:id="0"/>
      <w:r w:rsidDel="00000000" w:rsidR="00000000" w:rsidRPr="00000000">
        <w:rPr>
          <w:b w:val="1"/>
          <w:color w:val="3d464d"/>
          <w:sz w:val="28"/>
          <w:szCs w:val="28"/>
          <w:shd w:fill="edf1f2" w:val="clear"/>
          <w:rtl w:val="0"/>
        </w:rPr>
        <w:t xml:space="preserve">Injeção problemática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Roberto, aluno da Alura, experimentou o ButterKnife em seu projeto. Vejamos seu código: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class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MainActivity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extends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Activity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@BindView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lv_mensagens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ListView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listaDeMensagens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@BindView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et_texto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EditText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@BindView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private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button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708090"/>
          <w:sz w:val="27"/>
          <w:szCs w:val="27"/>
          <w:shd w:fill="f0f3f5" w:val="clear"/>
          <w:rtl w:val="0"/>
        </w:rPr>
        <w:t xml:space="preserve">// restante do código comentado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No entanto, o projeção de injeção dos componentes da view nos atributos da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ManActivity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não funcionou.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Consegue identificar a causa do problema? Não precisa responder aqui. Quebre a cabeça um pouco e ao clicar em avançar você verá a resposta do instrutor.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imlcwt6nknn1" w:id="1"/>
      <w:bookmarkEnd w:id="1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problema é que o ButterKnife exige que os atributos não sejam privados. É um preço a se pagar para conseguirmos escrever menos com o ButterKnife.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Trabalhando com listeners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0" w:before="0" w:line="420" w:lineRule="auto"/>
        <w:contextualSpacing w:val="0"/>
      </w:pPr>
      <w:bookmarkStart w:colFirst="0" w:colLast="0" w:name="_n88sdd7298p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Gepeto tinha o seguinte listener em seu código: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0" w:before="400" w:line="360" w:lineRule="auto"/>
        <w:contextualSpacing w:val="0"/>
      </w:pPr>
      <w:bookmarkStart w:colFirst="0" w:colLast="0" w:name="_n88sdd7298pu" w:id="2"/>
      <w:bookmarkEnd w:id="2"/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button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setOnClickListener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a67f59"/>
          <w:sz w:val="27"/>
          <w:szCs w:val="27"/>
          <w:shd w:fill="f0f3f5" w:val="clear"/>
          <w:rtl w:val="0"/>
        </w:rPr>
        <w:t xml:space="preserve">OnClickListener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0055"/>
          <w:sz w:val="27"/>
          <w:szCs w:val="27"/>
          <w:shd w:fill="f0f3f5" w:val="clear"/>
          <w:rtl w:val="0"/>
        </w:rPr>
        <w:t xml:space="preserve">@Override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7"/>
          <w:szCs w:val="27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7"/>
          <w:szCs w:val="27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 onClick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a67f59"/>
          <w:sz w:val="27"/>
          <w:szCs w:val="27"/>
          <w:shd w:fill="f0f3f5" w:val="clear"/>
          <w:rtl w:val="0"/>
        </w:rPr>
        <w:t xml:space="preserve">View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 view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br w:type="textWrapping"/>
        <w:t xml:space="preserve">        chatService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67f59"/>
          <w:sz w:val="27"/>
          <w:szCs w:val="27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77aa"/>
          <w:sz w:val="27"/>
          <w:szCs w:val="27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a67f59"/>
          <w:sz w:val="27"/>
          <w:szCs w:val="27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}</w:t>
      </w:r>
      <w:r w:rsidDel="00000000" w:rsidR="00000000" w:rsidRPr="00000000">
        <w:rPr>
          <w:rFonts w:ascii="Verdana" w:cs="Verdana" w:eastAsia="Verdana" w:hAnsi="Verdana"/>
          <w:b w:val="1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color w:val="999999"/>
          <w:sz w:val="27"/>
          <w:szCs w:val="27"/>
          <w:shd w:fill="f0f3f5" w:val="clear"/>
          <w:rtl w:val="0"/>
        </w:rPr>
        <w:t xml:space="preserve">});</w:t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400" w:before="400" w:line="420" w:lineRule="auto"/>
        <w:contextualSpacing w:val="0"/>
      </w:pPr>
      <w:bookmarkStart w:colFirst="0" w:colLast="0" w:name="_n88sdd7298p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No entanto, ele simplificou este código através do uso do ButterKnife. Qual das opções abaixo cria corretamente um novo método em sua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d464d"/>
          <w:sz w:val="27"/>
          <w:szCs w:val="27"/>
          <w:highlight w:val="white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d464d"/>
          <w:sz w:val="27"/>
          <w:szCs w:val="27"/>
          <w:highlight w:val="white"/>
          <w:rtl w:val="0"/>
        </w:rPr>
        <w:t xml:space="preserve"> que corresponde ao código anterior, mas usando o ButterKnife?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60" w:before="660" w:lineRule="auto"/>
        <w:ind w:left="700" w:right="-20" w:hanging="360"/>
        <w:contextualSpacing w:val="1"/>
        <w:rPr>
          <w:color w:val="83ad6d"/>
          <w:shd w:fill="fafdfa" w:val="clear"/>
        </w:rPr>
      </w:pPr>
      <w:r w:rsidDel="00000000" w:rsidR="00000000" w:rsidRPr="00000000">
        <w:rPr>
          <w:color w:val="83ad6d"/>
          <w:sz w:val="21"/>
          <w:szCs w:val="21"/>
          <w:shd w:fill="fafdfa" w:val="clear"/>
          <w:rtl w:val="0"/>
        </w:rPr>
        <w:t xml:space="preserve">Alternativa correta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680" w:line="360" w:lineRule="auto"/>
        <w:ind w:left="720" w:hanging="360"/>
        <w:contextualSpacing w:val="1"/>
        <w:rPr>
          <w:color w:val="83ad6d"/>
          <w:shd w:fill="fafdfa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0f3f5" w:val="clear"/>
          <w:rtl w:val="0"/>
        </w:rPr>
        <w:t xml:space="preserve">@OnClick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enviarMensagem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br w:type="textWrapping"/>
        <w:t xml:space="preserve">    chatService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820" w:line="36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@(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enviarMensagem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br w:type="textWrapping"/>
        <w:t xml:space="preserve">    chatService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820" w:line="36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Fonts w:ascii="Verdana" w:cs="Verdana" w:eastAsia="Verdana" w:hAnsi="Verdana"/>
          <w:color w:val="990055"/>
          <w:sz w:val="26"/>
          <w:szCs w:val="26"/>
          <w:shd w:fill="f0f3f5" w:val="clear"/>
          <w:rtl w:val="0"/>
        </w:rPr>
        <w:t xml:space="preserve">@Onclick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id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btn_enviar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)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public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void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enviarMensagem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{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br w:type="textWrapping"/>
        <w:t xml:space="preserve">    chatService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enviar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0f3f5" w:val="clear"/>
          <w:rtl w:val="0"/>
        </w:rPr>
        <w:t xml:space="preserve">Mensagem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idDoCliente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,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editText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getText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toString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())).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enqueue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0077aa"/>
          <w:sz w:val="26"/>
          <w:szCs w:val="26"/>
          <w:shd w:fill="f0f3f5" w:val="clear"/>
          <w:rtl w:val="0"/>
        </w:rPr>
        <w:t xml:space="preserve">new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7f59"/>
          <w:sz w:val="26"/>
          <w:szCs w:val="26"/>
          <w:shd w:fill="f0f3f5" w:val="clear"/>
          <w:rtl w:val="0"/>
        </w:rPr>
        <w:t xml:space="preserve">EnviarMensagemCallback</w:t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());</w:t>
      </w:r>
      <w:r w:rsidDel="00000000" w:rsidR="00000000" w:rsidRPr="00000000">
        <w:rPr>
          <w:rFonts w:ascii="Verdana" w:cs="Verdana" w:eastAsia="Verdana" w:hAnsi="Verdana"/>
          <w:color w:val="3d464d"/>
          <w:sz w:val="26"/>
          <w:szCs w:val="26"/>
          <w:shd w:fill="f0f3f5" w:val="clear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color w:val="999999"/>
          <w:sz w:val="26"/>
          <w:szCs w:val="26"/>
          <w:shd w:fill="f0f3f5" w:val="clear"/>
          <w:rtl w:val="0"/>
        </w:rPr>
        <w:t xml:space="preserve">}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before="820" w:lineRule="auto"/>
        <w:ind w:left="720" w:hanging="360"/>
        <w:contextualSpacing w:val="1"/>
        <w:rPr>
          <w:color w:val="899fa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80" w:line="4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ButterKnife nos ajuda a escrever menos código, inclusive de listeners que é um código tão comum em aplicações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========================================================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0" w:before="0" w:lineRule="auto"/>
        <w:contextualSpacing w:val="0"/>
        <w:jc w:val="center"/>
      </w:pPr>
      <w:bookmarkStart w:colFirst="0" w:colLast="0" w:name="_gs81shazjtfm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