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i w:val="1"/>
          <w:color w:val="3d464d"/>
          <w:sz w:val="28"/>
          <w:szCs w:val="28"/>
          <w:shd w:fill="edf1f2" w:val="clear"/>
          <w:rtl w:val="0"/>
        </w:rPr>
        <w:t xml:space="preserve">Explicando 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vídeo é destinado para os curiosos que estão interessados em saber como a API de entrega das mensagens foi implementada. Vamos fazer uma pequena revisão de como a API foi implementada, ou seja, não falaremos muito sobre as tecnologias aqui utilizadas, pois são temas de outros treinamentos daqui da Alura, então não se preocupe se achar o código muito complexo, há treinamentos para te auxiliar, como os treinamentos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Spring MVC I: Criando aplicações web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Spring Boot: Agilidade no desenvolvimento java com Spring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Threads 2: Programação concorrente avançada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siiglevep46o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Inicializando o projeto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Primeiramente, você deve baixar o zip do código fonte da API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Extraia o zip e importe-o no Eclipse como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projeto 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Existing Maven Projects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nesse momento ele faz todas as configurações para sermos capaz de rodar o projeto, inclusive o download das suas dependências, então pode ser que essa configuração demore um pouco.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projeto configurado, dentro do diretório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src/main/java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conseguimos ver os pacotes do projeto, e consequentemente as suas classes. Vamos começar pelo mais simples, pela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representa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dentro do pacote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br.com.caelum.ichat.model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 como no cliente Android, a classe também tem um atributo para representar o texto e um para identificar a mensagem: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Também temos uma classe do Spring Boot,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SpringBootStartup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pacote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br.com.caelum.ichat.infra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é essa classe que faz o Tomcat subir. Para isso, basta estender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SpringBootServletInitializer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ela faz toda essa "mágica" para nós: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@SpringBootApplication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scanBasePackages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"br.com.caelum"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SpringBootStartup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SpringBootServletInitializer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SpringApplicationBuilder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configure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SpringApplicationBuilder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sources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SpringBootStartup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throws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SpringBootStartup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reparar que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SpringBootStartup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possui um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logo essa classe 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executável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vamos executá-la para que o Tomcat seja inicializado. Assim que a classe termina de executar, podemos abrir o projeto na URL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ver o nosso projeto funcionando, podemos até enviar algumas mensagens para testar.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qonznqg6xkdr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Recebendo requisições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receber as requisições, temos os famosos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controllers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dentro do pacote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br.com.caelum.ichat.controller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IndexController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o que nos leva para a página principal, ou seja, ele recebe uma requisição e nos redireciona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index.jsp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 encontra no diretório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src/main/resources/META-INF/resources/WEB-INF/views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IndexController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"index"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realizar a entrega das mensagens, temos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PollingController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recebe as requisições, tanto de GET quando de POST,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/polling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 vamos entender um pouco como ele funciona. Quando o Spring instanciar essa classe, a primeira coisa que ele irá fazer é chamar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init()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pois ele está anotado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@PostConstruct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@PostConstruct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message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messages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take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sendToClients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método cria e inicializa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dela fazemos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infinito, e dentro dessse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quando a linha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Message message = messages.take();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for executada,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travar, pois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take()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BlockingQueue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é bloqueante. E a execução ficará bloqueada até que haja uma mensagem dentro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BlockingQueue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em que momento que chegará essa mensagem? Quando o usuário fizer uma requisição do tipo POST, enviando uma mensagem. Podemos simular isso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XPOST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"content-type: application/json"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'{"text":"ola","id":1}'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//localhost:8080/polling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reparar que a mensagem é exibida na página. Quando fazemos ese POST,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PollingController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recebe-o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doPost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pegará a mensagem que está no corpo (o JSON que enviamos) e a adicionará 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BlockingQueue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consequentemente desbloqueando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Após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 desbloqueada, o resto do seu código será executado, ou seja,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sendToClients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chamado: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sendToClients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método enviará a mensagem para cada um dos clientes (há também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clientes) que estão acessando a API, ou seja, que fizeram um GET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/polling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Já esse GET é tratado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@ResponseBody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timeout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1000L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timeout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timeoutCallback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clientCallback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onTimeout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onCompletion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offer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método basicamente adiciona,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clientes, o cliente que fizer a requisição. Além disso, temos dois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permite com que a resposta da requisição seja enviada a partir de outra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(ao invés da Thread do container que naturalmente processa as requisições), conseguimos postergar a resposta da requisição para algum outro momento, para alguma outra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para gerenciar isso, já que não queremos que o cliente fique preso eternamente, temos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cliente ficar preso apenas por um período de tempo. Indicamos o valor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construtor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quando acontecer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chamado, e ele irá remover o cliente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clientes. Quando o cliente obtém a sua resposta, ele também é removido da fila, quem tem essa responsabilidade é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localhost:8080/" TargetMode="External"/><Relationship Id="rId9" Type="http://schemas.openxmlformats.org/officeDocument/2006/relationships/hyperlink" Target="https://s3.amazonaws.com/caelum-online-public/android-chat/files/ichat-api-src.zip" TargetMode="External"/><Relationship Id="rId5" Type="http://schemas.openxmlformats.org/officeDocument/2006/relationships/hyperlink" Target="https://s3.amazonaws.com/caelum-online-public/android-chat/stages/ichat-alura-final.zip" TargetMode="External"/><Relationship Id="rId6" Type="http://schemas.openxmlformats.org/officeDocument/2006/relationships/hyperlink" Target="https://cursos.alura.com.br/course/spring-mvc-1-criando-aplicacoes-web" TargetMode="External"/><Relationship Id="rId7" Type="http://schemas.openxmlformats.org/officeDocument/2006/relationships/hyperlink" Target="https://cursos.alura.com.br/course/springboot" TargetMode="External"/><Relationship Id="rId8" Type="http://schemas.openxmlformats.org/officeDocument/2006/relationships/hyperlink" Target="https://cursos.alura.com.br/course/threads-java-2" TargetMode="External"/></Relationships>
</file>