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Subindo nossa aplicação web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instalado em nossas dependências, precisamos configurar a aplicação. Sendo esta uma aplicação web, precisaremos de um container que a execute, sendo este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Jetty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Widfly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ou qualquer um.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vantagem de usar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que não precisamos mais nos preocupar com a instalação e configuração do projeto em um destes containers. Precisamos apenas configurar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inicie um container automaticamente e gerencie todos os nossos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Faremos isso por meio da classes Java.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Até um tempo atrás, as configurações não eram feitas usando as classes Java, mas sim por arquivos XML, o que não é mais necessário hoje. O único XML da nossa aplicação será o de dependências do Maven.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Criaremos então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Configuracao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irá configurar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nosso projeto. Esta será criada dentro do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br.com.alura.listavip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package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listavip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org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springframework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boot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autoconfigure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SpringBootApplication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@SpringBootApplication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Note a presença da anotação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@SpringBootApplication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ela é a responsável por configurar nossa aplicação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Ela é o resultado de um aglomerado de outras configurações, como por exemplo, o diretório onde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 procurar todos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aplicação, entre outras configurações.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temos nossa aplicação inicial pronta e já podemos executá-la. Mas como podemos executar uma aplicação Java com uma classe praticamente em branco? Não podemos! Toda e qualquer aplicação básica com Java precisa do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Criaremos um então.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Dentro do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usaremos uma classe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este execute todas as configurações da nossa aplicação e a deixe disponível para podermos acessá-la, que receberá o nome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SpringApplication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Ela terá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responsável por executar a classe de configuração da aplicação. Vejamos: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estamos na própria classe de configuração, passamos apenas o nome da classe. E como não temos nenhum parâmetro adicional para estas configurações, usamos apenas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recebido pelo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Assim, já podemos executar nossa aplicação. Execute-a como uma aplicação Java normal.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descr="executando a aplicacao" id="5" name="image09.png"/>
            <a:graphic>
              <a:graphicData uri="http://schemas.openxmlformats.org/drawingml/2006/picture">
                <pic:pic>
                  <pic:nvPicPr>
                    <pic:cNvPr descr="executando a aplicacao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Logo veremos algumas informações sendo impressas no console.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438400"/>
            <wp:effectExtent b="0" l="0" r="0" t="0"/>
            <wp:docPr descr="informacoes no console" id="3" name="image07.png"/>
            <a:graphic>
              <a:graphicData uri="http://schemas.openxmlformats.org/drawingml/2006/picture">
                <pic:pic>
                  <pic:nvPicPr>
                    <pic:cNvPr descr="informacoes no console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então, podemos acessar nossa aplicação no navegador.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257300"/>
            <wp:effectExtent b="0" l="0" r="0" t="0"/>
            <wp:docPr descr="aplicacao funcionando no navegador" id="4" name="image08.png"/>
            <a:graphic>
              <a:graphicData uri="http://schemas.openxmlformats.org/drawingml/2006/picture">
                <pic:pic>
                  <pic:nvPicPr>
                    <pic:cNvPr descr="aplicacao funcionando no navegador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convenhamos que mostrar uma página de erro logo no início da aplicação não é uma boa ideia para mostrar para o chefe ou amigo.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exibirmos uma mensagem mais interessante, transformaremos nossa classe de configuração em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mapearemos o endereço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um método que retornará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uma mensagem de olá.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@SpringBootApplication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@Controller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@ResponseBody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ola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"Ola, Bem bindo ao sistema Lista VIPs"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SpringApplication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Configuracao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As anotações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@ResponseBody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, são específicas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Spring MVC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. Caso não tenha conhecimentos sobre o framework, recomendamos que faça estes cursos: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400" w:lineRule="auto"/>
        <w:ind w:left="116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descr="Spring MVC I" id="1" name="image01.png"/>
            <a:graphic>
              <a:graphicData uri="http://schemas.openxmlformats.org/drawingml/2006/picture">
                <pic:pic>
                  <pic:nvPicPr>
                    <pic:cNvPr descr="Spring MVC I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400" w:lineRule="auto"/>
        <w:ind w:left="116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descr="Spring MVC II" id="2" name="image03.png"/>
            <a:graphic>
              <a:graphicData uri="http://schemas.openxmlformats.org/drawingml/2006/picture">
                <pic:pic>
                  <pic:nvPicPr>
                    <pic:cNvPr descr="Spring MVC II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iniciarmos a aplicação novamente, teremos.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2790825" cy="1143000"/>
            <wp:effectExtent b="0" l="0" r="0" t="0"/>
            <wp:docPr descr="Mensagem de bem-vindo" id="6" name="image11.png"/>
            <a:graphic>
              <a:graphicData uri="http://schemas.openxmlformats.org/drawingml/2006/picture">
                <pic:pic>
                  <pic:nvPicPr>
                    <pic:cNvPr descr="Mensagem de bem-vindo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Lembre-se de sempre separar seus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 em outras classes. Neste exemplo, apenas usamos a classe de configuração para demonstração da praticidade de trabalhar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3.png"/><Relationship Id="rId5" Type="http://schemas.openxmlformats.org/officeDocument/2006/relationships/image" Target="media/image09.png"/><Relationship Id="rId6" Type="http://schemas.openxmlformats.org/officeDocument/2006/relationships/image" Target="media/image07.png"/><Relationship Id="rId7" Type="http://schemas.openxmlformats.org/officeDocument/2006/relationships/image" Target="media/image08.png"/><Relationship Id="rId8" Type="http://schemas.openxmlformats.org/officeDocument/2006/relationships/image" Target="media/image01.png"/></Relationships>
</file>