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Mudando nosso container web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nosso cliente ligou e solicitou desta vez que trocássemos o servidor de aplicação do Lista VIPs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Jetty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 agora? Como faremos isso se utilizamos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desenvolver a aplicação?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por padrão, trás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pré-configurado para o projeto. Felizmente a troca é muito simples e a próprio documentação é clara sobre como fazer isso.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Para acessar a documentação e ver como trocar Tomcat pelo Jetty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shd w:fill="f0f0f0" w:val="clear"/>
            <w:rtl w:val="0"/>
          </w:rPr>
          <w:t xml:space="preserve">clique aqui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Precisamos simplesmente adicionar uma exclusão na dependência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starter web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sendo esta,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starter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adicionar uma nova dependência, neste caso,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starter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Jetty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Assim teremos: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&lt;dependency&gt;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org.springframework.boot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spring-boot-starter-web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1.4.2.RELEASE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&lt;exclusions&gt;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&lt;exclusion&gt;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org.springframework.boot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spring-boot-starter-tomcat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&lt;/exclusion&gt;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&lt;/exclusions&gt;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&lt;/dependency&gt;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&lt;dependency&gt;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org.springframework.boot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spring-boot-starter-jetty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1.4.2.RELEASE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&lt;/dependency&gt;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Desta forma conseguimos trocar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pelo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Jetty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sem muito trabalho. Muito prático.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spring.io/spring-boot/docs/current/reference/html/howto-embedded-servlet-containers.html#howto-use-jetty-instead-of-tomcat" TargetMode="External"/></Relationships>
</file>