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D90" w:rsidRDefault="008F71A8" w:rsidP="001127BD">
      <w:pPr>
        <w:spacing w:after="166" w:line="430" w:lineRule="auto"/>
        <w:ind w:left="775" w:firstLine="0"/>
        <w:jc w:val="left"/>
      </w:pPr>
      <w:bookmarkStart w:id="0" w:name="_GoBack"/>
      <w:bookmarkEnd w:id="0"/>
      <w:r>
        <w:rPr>
          <w:b/>
          <w:sz w:val="32"/>
        </w:rPr>
        <w:t>E</w:t>
      </w:r>
      <w:r>
        <w:rPr>
          <w:b/>
          <w:sz w:val="32"/>
        </w:rPr>
        <w:t>jercicios de Diseño de Bases de Datos Relacionales</w:t>
      </w:r>
    </w:p>
    <w:p w:rsidR="00E12D90" w:rsidRDefault="008F71A8">
      <w:pPr>
        <w:ind w:left="-15"/>
      </w:pPr>
      <w:r>
        <w:t xml:space="preserve">Para cada uno de los ejercicios siguientes, obtener el </w:t>
      </w:r>
      <w:r>
        <w:rPr>
          <w:u w:val="single" w:color="000000"/>
        </w:rPr>
        <w:t>esquema lógico relacional</w:t>
      </w:r>
      <w:r>
        <w:t xml:space="preserve"> correspondiente a la especificación de requisitos. Para algunos ejercicios se ha adjuntado un esquema conceptual.</w:t>
      </w:r>
    </w:p>
    <w:p w:rsidR="00E12D90" w:rsidRDefault="008F71A8">
      <w:pPr>
        <w:spacing w:after="378"/>
        <w:ind w:left="-15"/>
      </w:pPr>
      <w:r>
        <w:t>En cada esquema lógico se deben señalar los atributos que son clave primaria y los que son clave ajena, especificando para estos últimos si a</w:t>
      </w:r>
      <w:r>
        <w:t>ceptan nulos o no y sus reglas de comportamiento ante el borrado y modificación de tuplas de la relación a la que referencian.</w:t>
      </w:r>
    </w:p>
    <w:p w:rsidR="00E12D90" w:rsidRDefault="008F71A8">
      <w:pPr>
        <w:pStyle w:val="Ttulo1"/>
        <w:ind w:left="-5"/>
      </w:pPr>
      <w:r>
        <w:t>EJERCICIO 1</w:t>
      </w:r>
    </w:p>
    <w:p w:rsidR="00E12D90" w:rsidRDefault="008F71A8">
      <w:pPr>
        <w:spacing w:after="378"/>
        <w:ind w:left="-15"/>
      </w:pPr>
      <w:r>
        <w:t xml:space="preserve">Se quiere diseñar una base de datos relacional para almacenar información sobre los asuntos que lleva un gabinete de </w:t>
      </w:r>
      <w:r>
        <w:t>abogados. Cada asunto tiene un número de expediente que lo identifica, y corresponde a un solo client</w:t>
      </w:r>
      <w:r>
        <w:t>e. Del asunto se debe almacenar el período (fecha de inicio y fecha de archivo o finalización), su estado (en trámite, archivado, etc.), así como los dato</w:t>
      </w:r>
      <w:r>
        <w:t>s personales del cliente al que pertenece (DNI, nombre, dirección, etc.). Algunos asuntos son llevados por uno o varios procuradores, de los que nos interesa también los datos personales.</w:t>
      </w:r>
    </w:p>
    <w:p w:rsidR="00E12D90" w:rsidRDefault="008F71A8">
      <w:pPr>
        <w:pStyle w:val="Ttulo1"/>
        <w:ind w:left="-5"/>
      </w:pPr>
      <w:r>
        <w:t>EJERCICIO 2</w:t>
      </w:r>
    </w:p>
    <w:p w:rsidR="00E12D90" w:rsidRDefault="008F71A8">
      <w:pPr>
        <w:spacing w:after="378"/>
        <w:ind w:left="-15"/>
      </w:pPr>
      <w:r>
        <w:t>Se quiere diseñar una base de datos relacional que almac</w:t>
      </w:r>
      <w:r>
        <w:t>ene información relativa a los zoos existentes en el mundo, así como las especies animales que éstos albergan. De cada zoo se conoce el nombre, ciudad y país donde se encuentra, tamaño (en m</w:t>
      </w:r>
      <w:r>
        <w:rPr>
          <w:sz w:val="16"/>
        </w:rPr>
        <w:t>2</w:t>
      </w:r>
      <w:r>
        <w:t>) y presupuesto anual. De cada especie animal se almacena el nomb</w:t>
      </w:r>
      <w:r>
        <w:t>re vulgar y nombre científico, familia a la que pertenece y si se encuentra en peligro de extinción. Además, se debe guardar información sobre cada animal que los zoos poseen, como su número de identificación, especie, sexo, año de nacimiento, país de orig</w:t>
      </w:r>
      <w:r>
        <w:t>en y continente.</w:t>
      </w:r>
    </w:p>
    <w:p w:rsidR="00E12D90" w:rsidRDefault="008F71A8">
      <w:pPr>
        <w:pStyle w:val="Ttulo1"/>
        <w:ind w:left="-5"/>
      </w:pPr>
      <w:r>
        <w:t>EJERCICIO 3</w:t>
      </w:r>
    </w:p>
    <w:p w:rsidR="00E12D90" w:rsidRDefault="008F71A8">
      <w:pPr>
        <w:spacing w:after="378"/>
        <w:ind w:left="-15"/>
      </w:pPr>
      <w:r>
        <w:t>Se quiere diseñar una base de datos relacional para gestionar los datos de los socios de un club náutico. De cada socio se guardan los datos personales y los datos del barco o barcos que posee: número de matrícula, nombre, núme</w:t>
      </w:r>
      <w:r>
        <w:t xml:space="preserve">ro del amarre y cuota que paga por el mismo. Además, se quiere mantener información sobre las salidas realizadas por cada barco, como la fecha y hora de salida, el destino y los datos personales del patrón, que no tiene </w:t>
      </w:r>
      <w:r w:rsidR="004A6B6B">
        <w:t>por qué</w:t>
      </w:r>
      <w:r>
        <w:t xml:space="preserve"> ser el propietario del barco,</w:t>
      </w:r>
      <w:r>
        <w:t xml:space="preserve"> ni es necesario que sea socio del club.</w:t>
      </w:r>
    </w:p>
    <w:p w:rsidR="00E12D90" w:rsidRDefault="008F71A8">
      <w:pPr>
        <w:pStyle w:val="Ttulo1"/>
        <w:ind w:left="-5"/>
      </w:pPr>
      <w:r>
        <w:t>EJERCICIO 4</w:t>
      </w:r>
    </w:p>
    <w:p w:rsidR="00E12D90" w:rsidRDefault="008F71A8">
      <w:pPr>
        <w:ind w:left="-15"/>
      </w:pPr>
      <w:r>
        <w:t>Se desea diseñar una base de datos relacional que almacene la información sobre los préstamos de las películas de un vídeo club. En la actualidad la gestión de esta información se lleva cabo del siguient</w:t>
      </w:r>
      <w:r>
        <w:t>e modo:</w:t>
      </w:r>
    </w:p>
    <w:p w:rsidR="00E12D90" w:rsidRDefault="008F71A8">
      <w:pPr>
        <w:spacing w:after="79"/>
        <w:ind w:left="-15"/>
      </w:pPr>
      <w:r>
        <w:t xml:space="preserve">Cuando se hace un préstamo se rellena una ficha en la que se anota el socio que se lleva la película, la fecha y el número de la cinta que se lleva, que es único (de cada película hay </w:t>
      </w:r>
      <w:r>
        <w:lastRenderedPageBreak/>
        <w:t>varias copias en cintas distintas). Esta ficha se deposita en el</w:t>
      </w:r>
      <w:r>
        <w:t xml:space="preserve"> archivador de películas prestadas. Cuando el socio devuelve la cinta, la ficha se pasa al archivador de películas devueltas. El vídeo club tiene, además, un archivador con fichas de películas ordenadas por título; cada ficha tiene además el género de la p</w:t>
      </w:r>
      <w:r>
        <w:t>elícula (comedia, terror, ...), su director y los nombres de los actores que intervienen. También se tiene un archivador con las fichas de los socios, ordenadas por el código que el vídeo club les da cuando les hace el carné; cada ficha tiene el nombre del</w:t>
      </w:r>
      <w:r>
        <w:t xml:space="preserve"> socio, su dirección y teléfono, los nombres de sus directores favoritos, los nombres de sus actores favoritos y los géneros cinematográficos de su preferencia. Cuando un socio quiere tomar prestada una película de la que no hay copias disponibles, se le p</w:t>
      </w:r>
      <w:r>
        <w:t>uede anotar en la lista de espera de esa película. Cada vez que se devuelve una película, se comprueba si hay alguien en su lista de espera, y si es así se llama por teléfono al primer socio de la lista para decirle que ya puede pasar a recogerla, borrándo</w:t>
      </w:r>
      <w:r>
        <w:t>lo después de la lista.</w:t>
      </w:r>
    </w:p>
    <w:p w:rsidR="00E12D90" w:rsidRDefault="00E12D90">
      <w:pPr>
        <w:spacing w:after="433" w:line="259" w:lineRule="auto"/>
        <w:ind w:left="-594" w:right="-387" w:firstLine="0"/>
        <w:jc w:val="left"/>
      </w:pPr>
    </w:p>
    <w:p w:rsidR="00E12D90" w:rsidRDefault="008F71A8">
      <w:pPr>
        <w:pStyle w:val="Ttulo1"/>
        <w:ind w:left="-5"/>
      </w:pPr>
      <w:r>
        <w:t>EJERCICIO 5</w:t>
      </w:r>
    </w:p>
    <w:p w:rsidR="00E12D90" w:rsidRDefault="008F71A8">
      <w:pPr>
        <w:ind w:left="-15"/>
      </w:pPr>
      <w:r>
        <w:t>Se desea almacenar la información de una compañía aérea en una base de datos relacional. La compañía aérea tiene tres recursos principales: aviones, pilotos y miembros de tripulación. De cada piloto se desea conocer su</w:t>
      </w:r>
      <w:r>
        <w:t xml:space="preserve"> código, nombre y horas de vuelo. De los miembros de tripulación sólo mantendremos su código y nombre. Todos ellos (pilotos y miembros) tienen una base a la que regresan después de los vuelos de una jornada. Un vuelo que va desde un origen a un destino y a</w:t>
      </w:r>
      <w:r>
        <w:t xml:space="preserve"> una hora </w:t>
      </w:r>
      <w:proofErr w:type="gramStart"/>
      <w:r>
        <w:t>determinada,</w:t>
      </w:r>
      <w:proofErr w:type="gramEnd"/>
      <w:r>
        <w:t xml:space="preserve"> tiene un número de vuelo (por ejemplo, el vuelo de Palma a Alicante de las 13:50 es el vuelo IB-8830). De cada vuelo que se va a realizar durante los próximos tres meses, así como de los vuelos que ya se han realizado, se desea saber</w:t>
      </w:r>
      <w:r>
        <w:t xml:space="preserve"> el avión en que se va a hacer o en el que se ha hecho, el piloto y cada uno de los miembros de la tripulación. Cada avión tiene un código, es de un tipo (por ejemplo, BOEING-747) y tiene una base donde es sometido a las revisiones periódicas de mantenimie</w:t>
      </w:r>
      <w:r>
        <w:t>nto.</w:t>
      </w:r>
    </w:p>
    <w:p w:rsidR="001127BD" w:rsidRDefault="001127BD">
      <w:pPr>
        <w:ind w:left="-15"/>
      </w:pPr>
    </w:p>
    <w:p w:rsidR="00E12D90" w:rsidRDefault="008F71A8">
      <w:pPr>
        <w:pStyle w:val="Ttulo1"/>
        <w:ind w:left="-5"/>
      </w:pPr>
      <w:r>
        <w:t>EJERCICIO 8</w:t>
      </w:r>
    </w:p>
    <w:p w:rsidR="00E12D90" w:rsidRDefault="008F71A8">
      <w:pPr>
        <w:ind w:left="-15"/>
      </w:pPr>
      <w:r>
        <w:t>Se desea diseñar la base de datos bibliográfica de un grupo de investigación de la universidad. En concreto, se quiere almacenar toda la información relativa a los artículos científicos sobre los temas en los que trabaja el grupo y de los cuales puede pose</w:t>
      </w:r>
      <w:r>
        <w:t>er alguna copia. Si se posee alguna copia, esta puede estar en las estanterías del laboratorio, o bien, en el despacho de alguno de los investigadores del grupo.</w:t>
      </w:r>
    </w:p>
    <w:p w:rsidR="00E12D90" w:rsidRDefault="008F71A8">
      <w:pPr>
        <w:ind w:left="-15"/>
      </w:pPr>
      <w:r>
        <w:t>De cada uno de estos artículos se desea saber el título, los autores, las palabras clave, la d</w:t>
      </w:r>
      <w:r>
        <w:t>irección de correo electrónico de contacto (si la hay), si se tiene copia en el grupo y donde se guarda. Los artículos pueden haber sido publicados como informes técnicos, o bien en las actas de algún congreso o en una revista científica. De los informes t</w:t>
      </w:r>
      <w:r>
        <w:t xml:space="preserve">écnicos se debe guardar el número y el centro en que se ha publicado, junto con el mes y año de publicación. Cuando el artículo aparece en las actas de un congreso, se debe guardar el nombre del congreso, la edición </w:t>
      </w:r>
      <w:proofErr w:type="gramStart"/>
      <w:r>
        <w:t>del mismo</w:t>
      </w:r>
      <w:proofErr w:type="gramEnd"/>
      <w:r>
        <w:t xml:space="preserve"> en la que se presentó el artíc</w:t>
      </w:r>
      <w:r>
        <w:t xml:space="preserve">ulo, ciudad en que se celebró y fechas de inicio y finalización. </w:t>
      </w:r>
      <w:proofErr w:type="gramStart"/>
      <w:r>
        <w:t>Además</w:t>
      </w:r>
      <w:proofErr w:type="gramEnd"/>
      <w:r>
        <w:t xml:space="preserve"> se debe guardar el tipo de congreso que es (nacional o internacional) y la frecuencia con que se celebra (anual, etc.). Si el congreso es de tipo internacional, se debe guardar también</w:t>
      </w:r>
      <w:r>
        <w:t xml:space="preserve"> el país en que tuvo lugar cuando </w:t>
      </w:r>
      <w:r>
        <w:lastRenderedPageBreak/>
        <w:t>se presentó el artículo. Además, se guardará el año en que el congreso se celebró por primera vez. Por último, si el artículo ha aparecido publicado en una revista científica, se quiere saber el nombre de la revista, el no</w:t>
      </w:r>
      <w:r>
        <w:t>mbre del editor, el año en que empezó a publicarse, la frecuencia con que aparece (mensual, trimestral, etc.), los temas que trata la revista, el número de la revista en que apareció el artículo, las páginas ocupadas (por ejemplo 512-519) y el año.</w:t>
      </w:r>
    </w:p>
    <w:p w:rsidR="00E12D90" w:rsidRDefault="008F71A8">
      <w:pPr>
        <w:ind w:left="-15"/>
      </w:pPr>
      <w:r>
        <w:t>También</w:t>
      </w:r>
      <w:r>
        <w:t xml:space="preserve"> se quiere guardar información adicional sobre los autores de los artículos y, en general, sobre otros investigadores, como el centro en el que trabajan y su dirección de correo electrónico. Además, si es posible, también se desea conocer los temas concret</w:t>
      </w:r>
      <w:r>
        <w:t>os en que trabajan</w:t>
      </w:r>
    </w:p>
    <w:p w:rsidR="001127BD" w:rsidRDefault="001127BD">
      <w:pPr>
        <w:ind w:left="-15"/>
      </w:pPr>
    </w:p>
    <w:p w:rsidR="00E12D90" w:rsidRDefault="008F71A8">
      <w:pPr>
        <w:pStyle w:val="Ttulo1"/>
        <w:ind w:left="-5"/>
      </w:pPr>
      <w:r>
        <w:t>EJERCICIO 9</w:t>
      </w:r>
    </w:p>
    <w:p w:rsidR="00E12D90" w:rsidRDefault="008F71A8">
      <w:pPr>
        <w:ind w:left="-15"/>
      </w:pPr>
      <w:r>
        <w:t xml:space="preserve">La OCIT de la UJI dispone de un sistema de ficheros en el que almacena la información sobre los proyectos financiados que llevan a cabo los grupos de investigación de la universidad. A </w:t>
      </w:r>
      <w:proofErr w:type="gramStart"/>
      <w:r>
        <w:t>continuación</w:t>
      </w:r>
      <w:proofErr w:type="gramEnd"/>
      <w:r>
        <w:t xml:space="preserve"> se describe la información que contienen los ficheros que </w:t>
      </w:r>
      <w:r>
        <w:t>tienen que ver solamente con las convocatorias de ayudas públicas.</w:t>
      </w:r>
    </w:p>
    <w:p w:rsidR="00E12D90" w:rsidRDefault="008F71A8">
      <w:pPr>
        <w:ind w:left="-15"/>
      </w:pPr>
      <w:r>
        <w:t>El fichero de convocatorias mantiene información sobre las convocatorias de ayudas para la realización de proyectos de investigación. De éstas se guarda la fecha de publicación, el organism</w:t>
      </w:r>
      <w:r>
        <w:t>o que la promueve, el programa en que se enmarca el proyecto, la fecha límite de presentación de solicitudes, el número de la convocatoria (es único dentro de cada programa), la dirección de la web en donde obtener información sobre ella y el número del BO</w:t>
      </w:r>
      <w:r>
        <w:t>E o del DOGV en donde se ha publicado. También se guarda la fecha de resolución, que es el día en que se ha publicado la lista de solicitudes que han sido aprobadas. De cada organismo se guarda, en otro fichero, el nombre, la dirección, la población, el có</w:t>
      </w:r>
      <w:r>
        <w:t>digo postal y el teléfono.</w:t>
      </w:r>
    </w:p>
    <w:p w:rsidR="00E12D90" w:rsidRDefault="008F71A8">
      <w:pPr>
        <w:ind w:left="-15"/>
      </w:pPr>
      <w:r>
        <w:t xml:space="preserve">El fichero de solicitudes almacena los datos de las solicitudes que los grupos de investigación presentan para las distintas convocatorias de ayudas para proyectos. De cada solicitud se guarda información sobre la convocatoria a </w:t>
      </w:r>
      <w:r>
        <w:t>la que corresponde: organismo, programa, número y fecha. Además, se guarda la fecha en que se ha presentado esta solicitud, el título del proyecto (que será único), el nombre del investigador principal y su departamento. Cuando se publica la resolución, ta</w:t>
      </w:r>
      <w:r>
        <w:t>mbién se guarda la fecha de ésta y, en caso de ser aprobada la solicitud, se señala. Otros datos que aparecen en este fichero son: el importe económico que se solicita para llevar a cabo el proyecto, los nombres de los miembros del grupo de investigación q</w:t>
      </w:r>
      <w:r>
        <w:t xml:space="preserve">ue van a participar en el proyecto y las horas por semana que cada uno va a dedicar al mismo, que pueden ser distintas para cada investigador ya que pueden estar participando a la vez en otros proyectos. Además, se guardan las fechas previstas de inicio y </w:t>
      </w:r>
      <w:r>
        <w:t xml:space="preserve">finalización del proyecto, su duración en meses </w:t>
      </w:r>
      <w:proofErr w:type="gramStart"/>
      <w:r>
        <w:t>y</w:t>
      </w:r>
      <w:proofErr w:type="gramEnd"/>
      <w:r>
        <w:t xml:space="preserve"> por último, el número de entrada que ha dado el registro general a la solicitud.</w:t>
      </w:r>
    </w:p>
    <w:p w:rsidR="00E12D90" w:rsidRDefault="008F71A8">
      <w:pPr>
        <w:ind w:left="-15"/>
      </w:pPr>
      <w:r>
        <w:t>En la futura base de datos se desea reflejar también los grupos de investigación de la universidad, con su nombre, el investi</w:t>
      </w:r>
      <w:r>
        <w:t>gador responsable y los investigadores que lo integran. De éstos se conoce el nombre, departamento y área de conocimiento dentro del departamento. Se considera que un grupo de investigación pertenece al departamento de su investigador responsable, aunque a</w:t>
      </w:r>
      <w:r>
        <w:t>lgunos de sus miembros pueden pertenecer a otro departamento. De los departamentos también se desea conocer el nombre de su director.</w:t>
      </w:r>
    </w:p>
    <w:p w:rsidR="00E12D90" w:rsidRDefault="00E12D90">
      <w:pPr>
        <w:spacing w:after="411" w:line="259" w:lineRule="auto"/>
        <w:ind w:left="1236" w:firstLine="0"/>
        <w:jc w:val="left"/>
      </w:pPr>
    </w:p>
    <w:p w:rsidR="00E12D90" w:rsidRDefault="008F71A8">
      <w:pPr>
        <w:pStyle w:val="Ttulo1"/>
        <w:ind w:left="-5"/>
      </w:pPr>
      <w:r>
        <w:t>EJERCICIO 10</w:t>
      </w:r>
    </w:p>
    <w:p w:rsidR="00E12D90" w:rsidRDefault="008F71A8">
      <w:pPr>
        <w:ind w:left="-15"/>
      </w:pPr>
      <w:r>
        <w:t>Se desea diseñar una base de datos que sea de utilidad para concesionarios de automóviles. Un concesionario</w:t>
      </w:r>
      <w:r>
        <w:t xml:space="preserve"> puede vender automóviles de varias marcas (por ejemplo, Audi y Volkswagen). Sobre los automóviles se desea mantener la siguiente información: marca, modelo, precio, descuento (si es que lo tiene) y los datos técnicos (potencia fiscal, cilindrada, etc.). P</w:t>
      </w:r>
      <w:r>
        <w:t>ara cada modelo de automóvil se quiere conocer las características de su equipamiento de serie (por ejemplo: airbag conductor y cierre centralizado), así como los extras que se pueden incluir (aire acondicionado, airbag acompañante, pintura metalizada, etc</w:t>
      </w:r>
      <w:r>
        <w:t>.) y el precio de cada uno de ellos. Notar que, lo que son características del equipamiento de serie de algunos modelos, son extras para otros modelos. Por ejemplo, hay modelos que llevan el airbag de serie mientras que otros lo tienen como un posible extr</w:t>
      </w:r>
      <w:r>
        <w:t>a.</w:t>
      </w:r>
    </w:p>
    <w:p w:rsidR="00E12D90" w:rsidRDefault="008F71A8">
      <w:pPr>
        <w:ind w:left="-15"/>
      </w:pPr>
      <w:r>
        <w:t>El concesionario tiene siempre automóviles de varios modelos en stock (cada uno se identifica por su número de bastidor). Éstos se pueden encontrar en su mismo local, o bien, en cualquiera de los servicios oficiales que dependen de él. Un servicio ofici</w:t>
      </w:r>
      <w:r>
        <w:t>al es también una tienda de automóviles, pero depende de un concesionario que es el que le presta los automóviles para su exposición, y también se los vende. De cada servicio oficial se conoce el nombre, domicilio y NIF.</w:t>
      </w:r>
    </w:p>
    <w:p w:rsidR="00E12D90" w:rsidRDefault="008F71A8">
      <w:pPr>
        <w:ind w:left="-15"/>
      </w:pPr>
      <w:r>
        <w:t>Cuando se vende un automóvil se qui</w:t>
      </w:r>
      <w:r>
        <w:t>ere saber quién lo ha vendido: puede ser uno de los vendedores del concesionario o bien un servicio oficial. También se desea saber el precio que se ha cobrado por él y el modo de pago: al contado o mediante financiera. También se guardará información sobr</w:t>
      </w:r>
      <w:r>
        <w:t>e los extras que se han incluido, precio de cada uno, la fecha de entrega, matrícula y si era de stock o se ha tenido que encargar a fábrica. De los vendedores se almacenarán los datos personales (nombre, NIF, domicilio, etc.) y las ventas realizadas.</w:t>
      </w:r>
    </w:p>
    <w:p w:rsidR="00E12D90" w:rsidRDefault="008F71A8">
      <w:pPr>
        <w:pStyle w:val="Ttulo1"/>
        <w:ind w:left="-5"/>
      </w:pPr>
      <w:r>
        <w:t>EJER</w:t>
      </w:r>
      <w:r>
        <w:t>CICIO 11</w:t>
      </w:r>
    </w:p>
    <w:p w:rsidR="00E12D90" w:rsidRDefault="008F71A8">
      <w:pPr>
        <w:ind w:left="-15"/>
      </w:pPr>
      <w:r>
        <w:t>Se desea diseñar una base de datos para guardar la información sobre médicos, empleados y pacientes de un centro de salud. De los médicos se desea saber su nombre, dirección, teléfono, población, provincia, código postal, NIF, número de la segurid</w:t>
      </w:r>
      <w:r>
        <w:t>ad social, número de colegiado y si es médico titular, médico interino o médico sustituto. Cada médico tiene un horario en el que pasa consulta, pudiendo ser diferente cada día de la semana. Los datos de los médicos sustitutos no desaparecen cuando finaliz</w:t>
      </w:r>
      <w:r>
        <w:t xml:space="preserve">an una sustitución, se les da una fecha de baja. Así, cada sustituto puede tener varias fechas de alta y fechas de baja, dependiendo de las sustituciones que haya realizado. Si la última fecha de alta es posterior a la última fecha de baja, el médico está </w:t>
      </w:r>
      <w:r>
        <w:t>realizando una sustitución en la actualidad en el centro de salud.</w:t>
      </w:r>
    </w:p>
    <w:p w:rsidR="00E12D90" w:rsidRDefault="008F71A8">
      <w:pPr>
        <w:ind w:left="-15"/>
      </w:pPr>
      <w:r>
        <w:t xml:space="preserve">El resto de </w:t>
      </w:r>
      <w:proofErr w:type="gramStart"/>
      <w:r>
        <w:t>empleados</w:t>
      </w:r>
      <w:proofErr w:type="gramEnd"/>
      <w:r>
        <w:t xml:space="preserve"> son los ATS, ATS de zona, auxiliares de enfermería, celadores y administrativos. De todos ellos se desea conocer su nombre, dirección, teléfono, población, provincia, </w:t>
      </w:r>
      <w:r>
        <w:t>código postal, NIF y número de la seguridad social.</w:t>
      </w:r>
    </w:p>
    <w:p w:rsidR="00E12D90" w:rsidRDefault="008F71A8">
      <w:pPr>
        <w:ind w:left="-15"/>
      </w:pPr>
      <w:r>
        <w:t>De todos, médicos y empleados, se mantiene también información sobre los períodos de vacaciones que tienen planificados y de los que ya han disfrutado.</w:t>
      </w:r>
    </w:p>
    <w:p w:rsidR="00E12D90" w:rsidRDefault="008F71A8">
      <w:pPr>
        <w:spacing w:after="378"/>
        <w:ind w:left="-15"/>
      </w:pPr>
      <w:r>
        <w:t>Por último, de los pacientes se conoce su nombre, dirección, teléfono, código postal, NIF, número de la seguridad social y médico que les corresponde.</w:t>
      </w:r>
    </w:p>
    <w:p w:rsidR="00E12D90" w:rsidRDefault="008F71A8">
      <w:pPr>
        <w:pStyle w:val="Ttulo1"/>
        <w:ind w:left="-5"/>
      </w:pPr>
      <w:r>
        <w:lastRenderedPageBreak/>
        <w:t>EJERCICIO 12</w:t>
      </w:r>
    </w:p>
    <w:p w:rsidR="00E12D90" w:rsidRDefault="008F71A8">
      <w:pPr>
        <w:ind w:left="-15"/>
      </w:pPr>
      <w:r>
        <w:t>Una empresa de publicidad desea controlar los patrocinadores que aparecen en la programación semanal de las emisoras de radio en las que inserta la publicidad que tiene contratada.</w:t>
      </w:r>
    </w:p>
    <w:p w:rsidR="00E12D90" w:rsidRDefault="008F71A8">
      <w:pPr>
        <w:ind w:left="-15"/>
      </w:pPr>
      <w:r>
        <w:t>De las emisoras de radio se desea conocer el NIF, su nombre, la dirección p</w:t>
      </w:r>
      <w:r>
        <w:t xml:space="preserve">ostal, el nombre del director y la banda hertziana por la que emite, cuyo uso es exclusivo para la emisora dentro de la provincia en la que se encuentra. Las emisoras de radio pueden asociarse en cadenas de radio con el objeto de realizar de modo conjunto </w:t>
      </w:r>
      <w:r>
        <w:t xml:space="preserve">parte de la programación semanal. Cada cadena tiene un nombre representativo. La sede central de una cadena de radio es una de las emisoras de la cadena, aunque el director de la cadena no tiene </w:t>
      </w:r>
      <w:proofErr w:type="spellStart"/>
      <w:r>
        <w:t>porque</w:t>
      </w:r>
      <w:proofErr w:type="spellEnd"/>
      <w:r>
        <w:t xml:space="preserve"> coincidir con el director de esta emisora. Las cadenas</w:t>
      </w:r>
      <w:r>
        <w:t xml:space="preserve"> de radio se asocian a una empresa de medios de comunicación que puede controlar más de una cadena de radio. Estas empresas se caracterizan por el NIF, deseándose conocer también su nombre, el nombre de su director y su dirección postal.</w:t>
      </w:r>
    </w:p>
    <w:p w:rsidR="00E12D90" w:rsidRDefault="008F71A8">
      <w:pPr>
        <w:spacing w:after="378"/>
        <w:ind w:left="-15"/>
      </w:pPr>
      <w:r>
        <w:t>Un programa de rad</w:t>
      </w:r>
      <w:r>
        <w:t>io se emite en una o más franjas horarias; cada franja se caracteriza por la hora de inicio, el día de la semana en el que se emite y la duración. Dicho programa puede emitirse en todas las emisoras de una cadena, o bien, pertenecer a la programación local</w:t>
      </w:r>
      <w:r>
        <w:t xml:space="preserve"> de una emisora. Se desea conocer el nombre del programa, que es único, y su responsable. Un programa de radio puede emitir publicidad de diferentes patrocinadores. La duración de la publicidad se mide en segundos por semana, por lo que el coste de esta pu</w:t>
      </w:r>
      <w:r>
        <w:t>blicidad se calcula multiplicando dicho valor por el precio por segundo asociado al programa de radio. Un patrocinador se identifica por el número del contrato que tiene con la empresa de publicidad. Es necesario conocer el nombre del patrocinador, así com</w:t>
      </w:r>
      <w:r>
        <w:t>o la duración y el importe del contrato.</w:t>
      </w:r>
    </w:p>
    <w:p w:rsidR="00E12D90" w:rsidRDefault="008F71A8">
      <w:pPr>
        <w:pStyle w:val="Ttulo1"/>
        <w:ind w:left="-5"/>
      </w:pPr>
      <w:r>
        <w:t>EJERCICIO 13</w:t>
      </w:r>
    </w:p>
    <w:p w:rsidR="00E12D90" w:rsidRDefault="008F71A8">
      <w:pPr>
        <w:ind w:left="-15"/>
      </w:pPr>
      <w:r>
        <w:t>Una guardería desea controlar los gastos que cada uno de los niños realiza a través de su asistencia y de las comidas que consume.</w:t>
      </w:r>
    </w:p>
    <w:p w:rsidR="00E12D90" w:rsidRDefault="008F71A8">
      <w:pPr>
        <w:ind w:left="-15"/>
      </w:pPr>
      <w:r>
        <w:t>De cada niño se desea conocer los datos propios de su matrícula en el c</w:t>
      </w:r>
      <w:r>
        <w:t>entro educativo, es decir, el número de matrícula, el nombre, la fecha de nacimiento y la fecha de ingreso en la guardería. Para aquellos niños que se hayan dado de baja, también se desea conocer la fecha de la baja.</w:t>
      </w:r>
    </w:p>
    <w:p w:rsidR="00E12D90" w:rsidRDefault="008F71A8">
      <w:pPr>
        <w:ind w:left="-15"/>
      </w:pPr>
      <w:r>
        <w:t xml:space="preserve">Los niños sólo pueden ser recogidos en </w:t>
      </w:r>
      <w:r>
        <w:t>la guardería por un conjunto de personas que suelen ser un familiar del niño o un conocido de sus familiares De éstos se desea conocer el DNI, el nombre, la dirección y al menos un número de teléfono de contacto. Además, debe de quedar constancia de cuál e</w:t>
      </w:r>
      <w:r>
        <w:t>s la relación entre la persona autorizada y el niño.</w:t>
      </w:r>
    </w:p>
    <w:p w:rsidR="00E12D90" w:rsidRDefault="008F71A8">
      <w:pPr>
        <w:ind w:left="-15"/>
      </w:pPr>
      <w:r>
        <w:t>El coste mensual del niño en la guardería es abonado por una persona, de la que se desea conocer el DNI, el nombre, la dirección, el teléfono, y el número de la cuenta corriente en la que se realizará el</w:t>
      </w:r>
      <w:r>
        <w:t xml:space="preserve"> cargo. Estas personas también pueden estar autorizadas para recoger al niño.</w:t>
      </w:r>
    </w:p>
    <w:p w:rsidR="00E12D90" w:rsidRDefault="008F71A8">
      <w:pPr>
        <w:spacing w:after="378"/>
        <w:ind w:left="-15"/>
      </w:pPr>
      <w:r>
        <w:t>En la guardería aparece un conjunto de menús, compuesto por una serie de platos concretos, cada uno de los cuales presentan unos ingredientes determinados. Cada menú se identific</w:t>
      </w:r>
      <w:r>
        <w:t xml:space="preserve">a por un número, mientras que los platos y los ingredientes se caracterizan por su nombre. Un niño puede ser alérgico a diferentes ingredientes, y por tanto no puede </w:t>
      </w:r>
      <w:r>
        <w:lastRenderedPageBreak/>
        <w:t>consumir los platos en los que aparece este ingrediente. Estas alergias deben de ser contr</w:t>
      </w:r>
      <w:r>
        <w:t>oladas para evitar posibles intoxicaciones en los niños. El cargo mensual de un niño se calcula como la suma de un coste fijo mensual y el coste de las comidas realizadas. Este último se obtiene a partir del número de días que el niño ha comido en la guard</w:t>
      </w:r>
      <w:r>
        <w:t>ería, por lo que resulta necesario controlar dicho número. Además, se desea saber el menú que ha consumido cada niño cada día.</w:t>
      </w:r>
    </w:p>
    <w:p w:rsidR="00E12D90" w:rsidRDefault="008F71A8">
      <w:pPr>
        <w:pStyle w:val="Ttulo1"/>
        <w:ind w:left="-5"/>
      </w:pPr>
      <w:r>
        <w:t>EJERCICIO 15</w:t>
      </w:r>
    </w:p>
    <w:p w:rsidR="00E12D90" w:rsidRDefault="008F71A8">
      <w:pPr>
        <w:spacing w:after="23"/>
        <w:ind w:left="-15"/>
      </w:pPr>
      <w:r>
        <w:t>Se desea diseñar una base de datos que almacene la información que una agencia inmobiliaria manej</w:t>
      </w:r>
      <w:r>
        <w:t>a sobre los inmuebles que tiene a la venta o en alquiler. Esta información se encuentra actualmente en fichas:</w:t>
      </w:r>
    </w:p>
    <w:tbl>
      <w:tblPr>
        <w:tblStyle w:val="TableGrid"/>
        <w:tblW w:w="10063" w:type="dxa"/>
        <w:tblInd w:w="-70" w:type="dxa"/>
        <w:tblCellMar>
          <w:top w:w="0" w:type="dxa"/>
          <w:left w:w="68" w:type="dxa"/>
          <w:bottom w:w="0" w:type="dxa"/>
          <w:right w:w="115" w:type="dxa"/>
        </w:tblCellMar>
        <w:tblLook w:val="04A0" w:firstRow="1" w:lastRow="0" w:firstColumn="1" w:lastColumn="0" w:noHBand="0" w:noVBand="1"/>
      </w:tblPr>
      <w:tblGrid>
        <w:gridCol w:w="853"/>
        <w:gridCol w:w="688"/>
        <w:gridCol w:w="1557"/>
        <w:gridCol w:w="1790"/>
        <w:gridCol w:w="285"/>
        <w:gridCol w:w="853"/>
        <w:gridCol w:w="688"/>
        <w:gridCol w:w="1555"/>
        <w:gridCol w:w="1794"/>
      </w:tblGrid>
      <w:tr w:rsidR="00E12D90">
        <w:trPr>
          <w:trHeight w:val="2148"/>
        </w:trPr>
        <w:tc>
          <w:tcPr>
            <w:tcW w:w="4889" w:type="dxa"/>
            <w:gridSpan w:val="4"/>
            <w:tcBorders>
              <w:top w:val="single" w:sz="12" w:space="0" w:color="000000"/>
              <w:left w:val="single" w:sz="12" w:space="0" w:color="000000"/>
              <w:bottom w:val="single" w:sz="12" w:space="0" w:color="000000"/>
              <w:right w:val="single" w:sz="12" w:space="0" w:color="000000"/>
            </w:tcBorders>
          </w:tcPr>
          <w:p w:rsidR="00E12D90" w:rsidRDefault="008F71A8">
            <w:pPr>
              <w:tabs>
                <w:tab w:val="center" w:pos="2908"/>
              </w:tabs>
              <w:spacing w:after="0" w:line="259" w:lineRule="auto"/>
              <w:ind w:firstLine="0"/>
              <w:jc w:val="left"/>
            </w:pPr>
            <w:r>
              <w:rPr>
                <w:sz w:val="20"/>
              </w:rPr>
              <w:t>Ref. 1234</w:t>
            </w:r>
            <w:r>
              <w:rPr>
                <w:sz w:val="20"/>
              </w:rPr>
              <w:tab/>
              <w:t>Tipo: Piso de ocasión</w:t>
            </w:r>
          </w:p>
          <w:p w:rsidR="00E12D90" w:rsidRDefault="008F71A8">
            <w:pPr>
              <w:spacing w:after="0" w:line="259" w:lineRule="auto"/>
              <w:ind w:left="2" w:firstLine="0"/>
              <w:jc w:val="left"/>
            </w:pPr>
            <w:r>
              <w:rPr>
                <w:sz w:val="20"/>
              </w:rPr>
              <w:t>C/Lérida 24, zona Capuchinos. 90 m2.</w:t>
            </w:r>
          </w:p>
          <w:p w:rsidR="00E12D90" w:rsidRDefault="008F71A8">
            <w:pPr>
              <w:spacing w:after="235" w:line="246" w:lineRule="auto"/>
              <w:ind w:left="2" w:firstLine="0"/>
              <w:jc w:val="left"/>
            </w:pPr>
            <w:r>
              <w:rPr>
                <w:sz w:val="20"/>
              </w:rPr>
              <w:t xml:space="preserve">3 hab., 1 baño, cocina, 5 armarios empotrados, puerta blindada, </w:t>
            </w:r>
            <w:proofErr w:type="spellStart"/>
            <w:r>
              <w:rPr>
                <w:sz w:val="20"/>
              </w:rPr>
              <w:t>parquet</w:t>
            </w:r>
            <w:proofErr w:type="spellEnd"/>
            <w:r>
              <w:rPr>
                <w:sz w:val="20"/>
              </w:rPr>
              <w:t>, tot</w:t>
            </w:r>
            <w:r>
              <w:rPr>
                <w:sz w:val="20"/>
              </w:rPr>
              <w:t>almente reformado, todo exterior.</w:t>
            </w:r>
          </w:p>
          <w:p w:rsidR="00E12D90" w:rsidRDefault="008F71A8">
            <w:pPr>
              <w:spacing w:after="0" w:line="246" w:lineRule="auto"/>
              <w:ind w:left="2" w:right="2419" w:firstLine="0"/>
              <w:jc w:val="left"/>
            </w:pPr>
            <w:r>
              <w:rPr>
                <w:sz w:val="20"/>
              </w:rPr>
              <w:t>Precio venta: 14.000.000 Precio alquiler:</w:t>
            </w:r>
          </w:p>
          <w:p w:rsidR="00E12D90" w:rsidRDefault="008F71A8">
            <w:pPr>
              <w:spacing w:after="0" w:line="259" w:lineRule="auto"/>
              <w:ind w:left="2" w:firstLine="0"/>
              <w:jc w:val="left"/>
            </w:pPr>
            <w:r>
              <w:rPr>
                <w:sz w:val="20"/>
              </w:rPr>
              <w:t>Propietario: Luis Herranz. Telf. 964 223344.</w:t>
            </w:r>
          </w:p>
          <w:p w:rsidR="00E12D90" w:rsidRDefault="008F71A8">
            <w:pPr>
              <w:spacing w:after="0" w:line="259" w:lineRule="auto"/>
              <w:ind w:left="2" w:firstLine="0"/>
              <w:jc w:val="left"/>
            </w:pPr>
            <w:r>
              <w:rPr>
                <w:sz w:val="20"/>
              </w:rPr>
              <w:t>Visitas:</w:t>
            </w:r>
          </w:p>
        </w:tc>
        <w:tc>
          <w:tcPr>
            <w:tcW w:w="286" w:type="dxa"/>
            <w:vMerge w:val="restart"/>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4889" w:type="dxa"/>
            <w:gridSpan w:val="4"/>
            <w:tcBorders>
              <w:top w:val="single" w:sz="12" w:space="0" w:color="000000"/>
              <w:left w:val="single" w:sz="12" w:space="0" w:color="000000"/>
              <w:bottom w:val="single" w:sz="12" w:space="0" w:color="000000"/>
              <w:right w:val="single" w:sz="12" w:space="0" w:color="000000"/>
            </w:tcBorders>
          </w:tcPr>
          <w:p w:rsidR="00E12D90" w:rsidRDefault="008F71A8">
            <w:pPr>
              <w:tabs>
                <w:tab w:val="center" w:pos="2484"/>
              </w:tabs>
              <w:spacing w:after="0" w:line="259" w:lineRule="auto"/>
              <w:ind w:firstLine="0"/>
              <w:jc w:val="left"/>
            </w:pPr>
            <w:r>
              <w:rPr>
                <w:sz w:val="20"/>
              </w:rPr>
              <w:t>Ref. 9876</w:t>
            </w:r>
            <w:r>
              <w:rPr>
                <w:sz w:val="20"/>
              </w:rPr>
              <w:tab/>
              <w:t>Tipo: Villa</w:t>
            </w:r>
          </w:p>
          <w:p w:rsidR="00E12D90" w:rsidRDefault="008F71A8">
            <w:pPr>
              <w:spacing w:after="235" w:line="246" w:lineRule="auto"/>
              <w:ind w:left="2" w:firstLine="0"/>
              <w:jc w:val="left"/>
            </w:pPr>
            <w:r>
              <w:rPr>
                <w:sz w:val="20"/>
              </w:rPr>
              <w:t>Urb. Las Palmas 8A, Benicasim. Villa de 140 m2, parcela de 820 m2. 7 hab., 3 baños, 5 armarios empotrados, terraza de 40 m2, gas ciudad, calefacción central.</w:t>
            </w:r>
          </w:p>
          <w:p w:rsidR="00E12D90" w:rsidRDefault="008F71A8">
            <w:pPr>
              <w:spacing w:after="0" w:line="246" w:lineRule="auto"/>
              <w:ind w:left="2" w:right="2485" w:firstLine="0"/>
              <w:jc w:val="left"/>
            </w:pPr>
            <w:r>
              <w:rPr>
                <w:sz w:val="20"/>
              </w:rPr>
              <w:t>Precio venta: a convenir Precio alquiler:</w:t>
            </w:r>
          </w:p>
          <w:p w:rsidR="00E12D90" w:rsidRDefault="008F71A8">
            <w:pPr>
              <w:spacing w:after="0" w:line="259" w:lineRule="auto"/>
              <w:ind w:left="2" w:right="718" w:firstLine="0"/>
              <w:jc w:val="left"/>
            </w:pPr>
            <w:r>
              <w:rPr>
                <w:sz w:val="20"/>
              </w:rPr>
              <w:t>Propietario: Carmela Aparicio. Telf. 964 221144 Visitas:</w:t>
            </w:r>
          </w:p>
        </w:tc>
      </w:tr>
      <w:tr w:rsidR="00E12D90">
        <w:trPr>
          <w:trHeight w:val="259"/>
        </w:trPr>
        <w:tc>
          <w:tcPr>
            <w:tcW w:w="850" w:type="dxa"/>
            <w:tcBorders>
              <w:top w:val="single" w:sz="12" w:space="0" w:color="000000"/>
              <w:left w:val="single" w:sz="12"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12/2/01</w:t>
            </w:r>
          </w:p>
        </w:tc>
        <w:tc>
          <w:tcPr>
            <w:tcW w:w="682" w:type="dxa"/>
            <w:tcBorders>
              <w:top w:val="single" w:sz="12" w:space="0" w:color="000000"/>
              <w:left w:val="single" w:sz="6" w:space="0" w:color="000000"/>
              <w:bottom w:val="single" w:sz="6" w:space="0" w:color="000000"/>
              <w:right w:val="single" w:sz="6" w:space="0" w:color="000000"/>
            </w:tcBorders>
          </w:tcPr>
          <w:p w:rsidR="00E12D90" w:rsidRDefault="008F71A8">
            <w:pPr>
              <w:spacing w:after="0" w:line="259" w:lineRule="auto"/>
              <w:ind w:left="4" w:firstLine="0"/>
              <w:jc w:val="left"/>
            </w:pPr>
            <w:r>
              <w:rPr>
                <w:sz w:val="20"/>
              </w:rPr>
              <w:t>19:00</w:t>
            </w:r>
          </w:p>
        </w:tc>
        <w:tc>
          <w:tcPr>
            <w:tcW w:w="1560" w:type="dxa"/>
            <w:tcBorders>
              <w:top w:val="single" w:sz="12" w:space="0" w:color="000000"/>
              <w:left w:val="single" w:sz="6"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Marcela Torres</w:t>
            </w:r>
          </w:p>
        </w:tc>
        <w:tc>
          <w:tcPr>
            <w:tcW w:w="1798" w:type="dxa"/>
            <w:tcBorders>
              <w:top w:val="single" w:sz="12" w:space="0" w:color="000000"/>
              <w:left w:val="single" w:sz="6" w:space="0" w:color="000000"/>
              <w:bottom w:val="single" w:sz="6" w:space="0" w:color="000000"/>
              <w:right w:val="single" w:sz="12" w:space="0" w:color="000000"/>
            </w:tcBorders>
          </w:tcPr>
          <w:p w:rsidR="00E12D90" w:rsidRDefault="008F71A8">
            <w:pPr>
              <w:spacing w:after="0" w:line="259" w:lineRule="auto"/>
              <w:ind w:firstLine="0"/>
              <w:jc w:val="left"/>
            </w:pPr>
            <w:r>
              <w:rPr>
                <w:sz w:val="20"/>
              </w:rPr>
              <w:t xml:space="preserve">baño </w:t>
            </w:r>
            <w:proofErr w:type="spellStart"/>
            <w:r>
              <w:rPr>
                <w:sz w:val="20"/>
              </w:rPr>
              <w:t>peq</w:t>
            </w:r>
            <w:proofErr w:type="spellEnd"/>
            <w:r>
              <w:rPr>
                <w:sz w:val="20"/>
              </w:rPr>
              <w:t>.; piso alto</w:t>
            </w:r>
          </w:p>
        </w:tc>
        <w:tc>
          <w:tcPr>
            <w:tcW w:w="0" w:type="auto"/>
            <w:vMerge/>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850" w:type="dxa"/>
            <w:tcBorders>
              <w:top w:val="single" w:sz="12" w:space="0" w:color="000000"/>
              <w:left w:val="single" w:sz="12"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22/5/01</w:t>
            </w:r>
          </w:p>
        </w:tc>
        <w:tc>
          <w:tcPr>
            <w:tcW w:w="682" w:type="dxa"/>
            <w:tcBorders>
              <w:top w:val="single" w:sz="12" w:space="0" w:color="000000"/>
              <w:left w:val="single" w:sz="6" w:space="0" w:color="000000"/>
              <w:bottom w:val="single" w:sz="6" w:space="0" w:color="000000"/>
              <w:right w:val="single" w:sz="6" w:space="0" w:color="000000"/>
            </w:tcBorders>
          </w:tcPr>
          <w:p w:rsidR="00E12D90" w:rsidRDefault="008F71A8">
            <w:pPr>
              <w:spacing w:after="0" w:line="259" w:lineRule="auto"/>
              <w:ind w:left="4" w:firstLine="0"/>
              <w:jc w:val="left"/>
            </w:pPr>
            <w:r>
              <w:rPr>
                <w:sz w:val="20"/>
              </w:rPr>
              <w:t>9:30</w:t>
            </w:r>
          </w:p>
        </w:tc>
        <w:tc>
          <w:tcPr>
            <w:tcW w:w="1560" w:type="dxa"/>
            <w:tcBorders>
              <w:top w:val="single" w:sz="12" w:space="0" w:color="000000"/>
              <w:left w:val="single" w:sz="6" w:space="0" w:color="000000"/>
              <w:bottom w:val="single" w:sz="6" w:space="0" w:color="000000"/>
              <w:right w:val="single" w:sz="6" w:space="0" w:color="000000"/>
            </w:tcBorders>
          </w:tcPr>
          <w:p w:rsidR="00E12D90" w:rsidRDefault="008F71A8">
            <w:pPr>
              <w:spacing w:after="0" w:line="259" w:lineRule="auto"/>
              <w:ind w:left="1" w:firstLine="0"/>
              <w:jc w:val="left"/>
            </w:pPr>
            <w:r>
              <w:rPr>
                <w:sz w:val="20"/>
              </w:rPr>
              <w:t>Antonio Ruíz</w:t>
            </w:r>
          </w:p>
        </w:tc>
        <w:tc>
          <w:tcPr>
            <w:tcW w:w="1798" w:type="dxa"/>
            <w:tcBorders>
              <w:top w:val="single" w:sz="12" w:space="0" w:color="000000"/>
              <w:left w:val="single" w:sz="6" w:space="0" w:color="000000"/>
              <w:bottom w:val="single" w:sz="6" w:space="0" w:color="000000"/>
              <w:right w:val="single" w:sz="12" w:space="0" w:color="000000"/>
            </w:tcBorders>
          </w:tcPr>
          <w:p w:rsidR="00E12D90" w:rsidRDefault="008F71A8">
            <w:pPr>
              <w:spacing w:after="0" w:line="259" w:lineRule="auto"/>
              <w:ind w:left="2" w:firstLine="0"/>
              <w:jc w:val="left"/>
            </w:pPr>
            <w:r>
              <w:rPr>
                <w:sz w:val="20"/>
              </w:rPr>
              <w:t>interesado</w:t>
            </w:r>
          </w:p>
        </w:tc>
      </w:tr>
      <w:tr w:rsidR="00E12D90">
        <w:trPr>
          <w:trHeight w:val="250"/>
        </w:trPr>
        <w:tc>
          <w:tcPr>
            <w:tcW w:w="850" w:type="dxa"/>
            <w:tcBorders>
              <w:top w:val="single" w:sz="6" w:space="0" w:color="000000"/>
              <w:left w:val="single" w:sz="12"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21/3/01</w:t>
            </w:r>
          </w:p>
        </w:tc>
        <w:tc>
          <w:tcPr>
            <w:tcW w:w="682" w:type="dxa"/>
            <w:tcBorders>
              <w:top w:val="single" w:sz="6" w:space="0" w:color="000000"/>
              <w:left w:val="single" w:sz="6" w:space="0" w:color="000000"/>
              <w:bottom w:val="single" w:sz="6" w:space="0" w:color="000000"/>
              <w:right w:val="single" w:sz="6" w:space="0" w:color="000000"/>
            </w:tcBorders>
          </w:tcPr>
          <w:p w:rsidR="00E12D90" w:rsidRDefault="008F71A8">
            <w:pPr>
              <w:spacing w:after="0" w:line="259" w:lineRule="auto"/>
              <w:ind w:left="4" w:firstLine="0"/>
              <w:jc w:val="left"/>
            </w:pPr>
            <w:r>
              <w:rPr>
                <w:sz w:val="20"/>
              </w:rPr>
              <w:t>12:00</w:t>
            </w:r>
          </w:p>
        </w:tc>
        <w:tc>
          <w:tcPr>
            <w:tcW w:w="1560" w:type="dxa"/>
            <w:tcBorders>
              <w:top w:val="single" w:sz="6" w:space="0" w:color="000000"/>
              <w:left w:val="single" w:sz="6"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Carlos Jara</w:t>
            </w:r>
          </w:p>
        </w:tc>
        <w:tc>
          <w:tcPr>
            <w:tcW w:w="1798" w:type="dxa"/>
            <w:tcBorders>
              <w:top w:val="single" w:sz="6" w:space="0" w:color="000000"/>
              <w:left w:val="single" w:sz="6" w:space="0" w:color="000000"/>
              <w:bottom w:val="single" w:sz="6" w:space="0" w:color="000000"/>
              <w:right w:val="single" w:sz="12" w:space="0" w:color="000000"/>
            </w:tcBorders>
          </w:tcPr>
          <w:p w:rsidR="00E12D90" w:rsidRDefault="00E12D90">
            <w:pPr>
              <w:spacing w:after="160" w:line="259" w:lineRule="auto"/>
              <w:ind w:firstLine="0"/>
              <w:jc w:val="left"/>
            </w:pPr>
          </w:p>
        </w:tc>
        <w:tc>
          <w:tcPr>
            <w:tcW w:w="0" w:type="auto"/>
            <w:vMerge/>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850" w:type="dxa"/>
            <w:tcBorders>
              <w:top w:val="single" w:sz="6" w:space="0" w:color="000000"/>
              <w:left w:val="single" w:sz="12" w:space="0" w:color="000000"/>
              <w:bottom w:val="single" w:sz="6" w:space="0" w:color="000000"/>
              <w:right w:val="single" w:sz="6" w:space="0" w:color="000000"/>
            </w:tcBorders>
          </w:tcPr>
          <w:p w:rsidR="00E12D90" w:rsidRDefault="00E12D90">
            <w:pPr>
              <w:spacing w:after="160" w:line="259" w:lineRule="auto"/>
              <w:ind w:firstLine="0"/>
              <w:jc w:val="left"/>
            </w:pPr>
          </w:p>
        </w:tc>
        <w:tc>
          <w:tcPr>
            <w:tcW w:w="682" w:type="dxa"/>
            <w:tcBorders>
              <w:top w:val="single" w:sz="6" w:space="0" w:color="000000"/>
              <w:left w:val="single" w:sz="6" w:space="0" w:color="000000"/>
              <w:bottom w:val="single" w:sz="6" w:space="0" w:color="000000"/>
              <w:right w:val="single" w:sz="6" w:space="0" w:color="000000"/>
            </w:tcBorders>
          </w:tcPr>
          <w:p w:rsidR="00E12D90" w:rsidRDefault="00E12D90">
            <w:pPr>
              <w:spacing w:after="160" w:line="259" w:lineRule="auto"/>
              <w:ind w:firstLine="0"/>
              <w:jc w:val="left"/>
            </w:pPr>
          </w:p>
        </w:tc>
        <w:tc>
          <w:tcPr>
            <w:tcW w:w="1560" w:type="dxa"/>
            <w:tcBorders>
              <w:top w:val="single" w:sz="6" w:space="0" w:color="000000"/>
              <w:left w:val="single" w:sz="6" w:space="0" w:color="000000"/>
              <w:bottom w:val="single" w:sz="6" w:space="0" w:color="000000"/>
              <w:right w:val="single" w:sz="6" w:space="0" w:color="000000"/>
            </w:tcBorders>
          </w:tcPr>
          <w:p w:rsidR="00E12D90" w:rsidRDefault="00E12D90">
            <w:pPr>
              <w:spacing w:after="160" w:line="259" w:lineRule="auto"/>
              <w:ind w:firstLine="0"/>
              <w:jc w:val="left"/>
            </w:pPr>
          </w:p>
        </w:tc>
        <w:tc>
          <w:tcPr>
            <w:tcW w:w="1798" w:type="dxa"/>
            <w:tcBorders>
              <w:top w:val="single" w:sz="6" w:space="0" w:color="000000"/>
              <w:left w:val="single" w:sz="6" w:space="0" w:color="000000"/>
              <w:bottom w:val="single" w:sz="6" w:space="0" w:color="000000"/>
              <w:right w:val="single" w:sz="12" w:space="0" w:color="000000"/>
            </w:tcBorders>
          </w:tcPr>
          <w:p w:rsidR="00E12D90" w:rsidRDefault="00E12D90">
            <w:pPr>
              <w:spacing w:after="160" w:line="259" w:lineRule="auto"/>
              <w:ind w:firstLine="0"/>
              <w:jc w:val="left"/>
            </w:pPr>
          </w:p>
        </w:tc>
      </w:tr>
      <w:tr w:rsidR="00E12D90">
        <w:trPr>
          <w:trHeight w:val="257"/>
        </w:trPr>
        <w:tc>
          <w:tcPr>
            <w:tcW w:w="850" w:type="dxa"/>
            <w:tcBorders>
              <w:top w:val="single" w:sz="6" w:space="0" w:color="000000"/>
              <w:left w:val="single" w:sz="12" w:space="0" w:color="000000"/>
              <w:bottom w:val="single" w:sz="12" w:space="0" w:color="000000"/>
              <w:right w:val="single" w:sz="6" w:space="0" w:color="000000"/>
            </w:tcBorders>
          </w:tcPr>
          <w:p w:rsidR="00E12D90" w:rsidRDefault="00E12D90">
            <w:pPr>
              <w:spacing w:after="160" w:line="259" w:lineRule="auto"/>
              <w:ind w:firstLine="0"/>
              <w:jc w:val="left"/>
            </w:pPr>
          </w:p>
        </w:tc>
        <w:tc>
          <w:tcPr>
            <w:tcW w:w="682" w:type="dxa"/>
            <w:tcBorders>
              <w:top w:val="single" w:sz="6" w:space="0" w:color="000000"/>
              <w:left w:val="single" w:sz="6" w:space="0" w:color="000000"/>
              <w:bottom w:val="single" w:sz="12" w:space="0" w:color="000000"/>
              <w:right w:val="single" w:sz="6" w:space="0" w:color="000000"/>
            </w:tcBorders>
          </w:tcPr>
          <w:p w:rsidR="00E12D90" w:rsidRDefault="00E12D90">
            <w:pPr>
              <w:spacing w:after="160" w:line="259" w:lineRule="auto"/>
              <w:ind w:firstLine="0"/>
              <w:jc w:val="left"/>
            </w:pPr>
          </w:p>
        </w:tc>
        <w:tc>
          <w:tcPr>
            <w:tcW w:w="1560" w:type="dxa"/>
            <w:tcBorders>
              <w:top w:val="single" w:sz="6" w:space="0" w:color="000000"/>
              <w:left w:val="single" w:sz="6" w:space="0" w:color="000000"/>
              <w:bottom w:val="single" w:sz="12" w:space="0" w:color="000000"/>
              <w:right w:val="single" w:sz="6" w:space="0" w:color="000000"/>
            </w:tcBorders>
          </w:tcPr>
          <w:p w:rsidR="00E12D90" w:rsidRDefault="00E12D90">
            <w:pPr>
              <w:spacing w:after="160" w:line="259" w:lineRule="auto"/>
              <w:ind w:firstLine="0"/>
              <w:jc w:val="left"/>
            </w:pPr>
          </w:p>
        </w:tc>
        <w:tc>
          <w:tcPr>
            <w:tcW w:w="1798" w:type="dxa"/>
            <w:tcBorders>
              <w:top w:val="single" w:sz="6" w:space="0" w:color="000000"/>
              <w:left w:val="single" w:sz="6" w:space="0" w:color="000000"/>
              <w:bottom w:val="single" w:sz="12" w:space="0" w:color="000000"/>
              <w:right w:val="single" w:sz="12" w:space="0" w:color="000000"/>
            </w:tcBorders>
          </w:tcPr>
          <w:p w:rsidR="00E12D90" w:rsidRDefault="00E12D90">
            <w:pPr>
              <w:spacing w:after="160" w:line="259" w:lineRule="auto"/>
              <w:ind w:firstLine="0"/>
              <w:jc w:val="left"/>
            </w:pPr>
          </w:p>
        </w:tc>
        <w:tc>
          <w:tcPr>
            <w:tcW w:w="0" w:type="auto"/>
            <w:vMerge/>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850" w:type="dxa"/>
            <w:tcBorders>
              <w:top w:val="single" w:sz="6" w:space="0" w:color="000000"/>
              <w:left w:val="single" w:sz="12" w:space="0" w:color="000000"/>
              <w:bottom w:val="single" w:sz="12" w:space="0" w:color="000000"/>
              <w:right w:val="single" w:sz="6" w:space="0" w:color="000000"/>
            </w:tcBorders>
          </w:tcPr>
          <w:p w:rsidR="00E12D90" w:rsidRDefault="00E12D90">
            <w:pPr>
              <w:spacing w:after="160" w:line="259" w:lineRule="auto"/>
              <w:ind w:firstLine="0"/>
              <w:jc w:val="left"/>
            </w:pPr>
          </w:p>
        </w:tc>
        <w:tc>
          <w:tcPr>
            <w:tcW w:w="682" w:type="dxa"/>
            <w:tcBorders>
              <w:top w:val="single" w:sz="6" w:space="0" w:color="000000"/>
              <w:left w:val="single" w:sz="6" w:space="0" w:color="000000"/>
              <w:bottom w:val="single" w:sz="12" w:space="0" w:color="000000"/>
              <w:right w:val="single" w:sz="6" w:space="0" w:color="000000"/>
            </w:tcBorders>
          </w:tcPr>
          <w:p w:rsidR="00E12D90" w:rsidRDefault="00E12D90">
            <w:pPr>
              <w:spacing w:after="160" w:line="259" w:lineRule="auto"/>
              <w:ind w:firstLine="0"/>
              <w:jc w:val="left"/>
            </w:pPr>
          </w:p>
        </w:tc>
        <w:tc>
          <w:tcPr>
            <w:tcW w:w="1560" w:type="dxa"/>
            <w:tcBorders>
              <w:top w:val="single" w:sz="6" w:space="0" w:color="000000"/>
              <w:left w:val="single" w:sz="6" w:space="0" w:color="000000"/>
              <w:bottom w:val="single" w:sz="12" w:space="0" w:color="000000"/>
              <w:right w:val="single" w:sz="6" w:space="0" w:color="000000"/>
            </w:tcBorders>
          </w:tcPr>
          <w:p w:rsidR="00E12D90" w:rsidRDefault="00E12D90">
            <w:pPr>
              <w:spacing w:after="160" w:line="259" w:lineRule="auto"/>
              <w:ind w:firstLine="0"/>
              <w:jc w:val="left"/>
            </w:pPr>
          </w:p>
        </w:tc>
        <w:tc>
          <w:tcPr>
            <w:tcW w:w="1798" w:type="dxa"/>
            <w:tcBorders>
              <w:top w:val="single" w:sz="6" w:space="0" w:color="000000"/>
              <w:left w:val="single" w:sz="6" w:space="0" w:color="000000"/>
              <w:bottom w:val="single" w:sz="12" w:space="0" w:color="000000"/>
              <w:right w:val="single" w:sz="12" w:space="0" w:color="000000"/>
            </w:tcBorders>
          </w:tcPr>
          <w:p w:rsidR="00E12D90" w:rsidRDefault="00E12D90">
            <w:pPr>
              <w:spacing w:after="160" w:line="259" w:lineRule="auto"/>
              <w:ind w:firstLine="0"/>
              <w:jc w:val="left"/>
            </w:pPr>
          </w:p>
        </w:tc>
      </w:tr>
      <w:tr w:rsidR="00E12D90">
        <w:trPr>
          <w:trHeight w:val="1913"/>
        </w:trPr>
        <w:tc>
          <w:tcPr>
            <w:tcW w:w="4889" w:type="dxa"/>
            <w:gridSpan w:val="4"/>
            <w:tcBorders>
              <w:top w:val="single" w:sz="12" w:space="0" w:color="000000"/>
              <w:left w:val="single" w:sz="12" w:space="0" w:color="000000"/>
              <w:bottom w:val="single" w:sz="12" w:space="0" w:color="000000"/>
              <w:right w:val="single" w:sz="12" w:space="0" w:color="000000"/>
            </w:tcBorders>
          </w:tcPr>
          <w:p w:rsidR="00E12D90" w:rsidRDefault="008F71A8">
            <w:pPr>
              <w:tabs>
                <w:tab w:val="center" w:pos="2527"/>
              </w:tabs>
              <w:spacing w:after="0" w:line="259" w:lineRule="auto"/>
              <w:ind w:firstLine="0"/>
              <w:jc w:val="left"/>
            </w:pPr>
            <w:r>
              <w:rPr>
                <w:sz w:val="20"/>
              </w:rPr>
              <w:t>Ref. 5678</w:t>
            </w:r>
            <w:r>
              <w:rPr>
                <w:sz w:val="20"/>
              </w:rPr>
              <w:tab/>
              <w:t>Tipo: Local</w:t>
            </w:r>
          </w:p>
          <w:p w:rsidR="00E12D90" w:rsidRDefault="008F71A8">
            <w:pPr>
              <w:spacing w:after="0" w:line="259" w:lineRule="auto"/>
              <w:ind w:left="2" w:firstLine="0"/>
              <w:jc w:val="left"/>
            </w:pPr>
            <w:r>
              <w:rPr>
                <w:sz w:val="20"/>
              </w:rPr>
              <w:t>C/Ricardo Catalá 12, zona Avd. Valencia. 40 m2.</w:t>
            </w:r>
          </w:p>
          <w:p w:rsidR="00E12D90" w:rsidRDefault="008F71A8">
            <w:pPr>
              <w:spacing w:after="223" w:line="259" w:lineRule="auto"/>
              <w:ind w:left="2" w:firstLine="0"/>
              <w:jc w:val="left"/>
            </w:pPr>
            <w:r>
              <w:rPr>
                <w:sz w:val="20"/>
              </w:rPr>
              <w:t>Diáfano, con altillo de 10 m2, vado, agua y luz, chaflán.</w:t>
            </w:r>
          </w:p>
          <w:p w:rsidR="00E12D90" w:rsidRDefault="008F71A8">
            <w:pPr>
              <w:spacing w:after="0" w:line="259" w:lineRule="auto"/>
              <w:ind w:left="2" w:firstLine="0"/>
              <w:jc w:val="left"/>
            </w:pPr>
            <w:r>
              <w:rPr>
                <w:sz w:val="20"/>
              </w:rPr>
              <w:t>Precio venta: 6.000.000</w:t>
            </w:r>
          </w:p>
          <w:p w:rsidR="00E12D90" w:rsidRDefault="008F71A8">
            <w:pPr>
              <w:spacing w:after="0" w:line="259" w:lineRule="auto"/>
              <w:ind w:left="2" w:firstLine="0"/>
              <w:jc w:val="left"/>
            </w:pPr>
            <w:r>
              <w:rPr>
                <w:sz w:val="20"/>
              </w:rPr>
              <w:t>Precio alquiler: 50.000</w:t>
            </w:r>
          </w:p>
          <w:p w:rsidR="00E12D90" w:rsidRDefault="008F71A8">
            <w:pPr>
              <w:spacing w:after="0" w:line="259" w:lineRule="auto"/>
              <w:ind w:left="2" w:firstLine="0"/>
              <w:jc w:val="left"/>
            </w:pPr>
            <w:r>
              <w:rPr>
                <w:sz w:val="20"/>
              </w:rPr>
              <w:t>Propietario: Luis Herranz. Telf. 964 223344.</w:t>
            </w:r>
          </w:p>
          <w:p w:rsidR="00E12D90" w:rsidRDefault="008F71A8">
            <w:pPr>
              <w:spacing w:after="0" w:line="259" w:lineRule="auto"/>
              <w:ind w:left="2" w:firstLine="0"/>
              <w:jc w:val="left"/>
            </w:pPr>
            <w:r>
              <w:rPr>
                <w:sz w:val="20"/>
              </w:rPr>
              <w:t>Visitas:</w:t>
            </w:r>
          </w:p>
        </w:tc>
        <w:tc>
          <w:tcPr>
            <w:tcW w:w="286" w:type="dxa"/>
            <w:vMerge w:val="restart"/>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4889" w:type="dxa"/>
            <w:gridSpan w:val="4"/>
            <w:tcBorders>
              <w:top w:val="single" w:sz="12" w:space="0" w:color="000000"/>
              <w:left w:val="single" w:sz="12" w:space="0" w:color="000000"/>
              <w:bottom w:val="single" w:sz="12" w:space="0" w:color="000000"/>
              <w:right w:val="single" w:sz="12" w:space="0" w:color="000000"/>
            </w:tcBorders>
          </w:tcPr>
          <w:p w:rsidR="00E12D90" w:rsidRDefault="008F71A8">
            <w:pPr>
              <w:tabs>
                <w:tab w:val="center" w:pos="2522"/>
              </w:tabs>
              <w:spacing w:after="0" w:line="259" w:lineRule="auto"/>
              <w:ind w:firstLine="0"/>
              <w:jc w:val="left"/>
            </w:pPr>
            <w:r>
              <w:rPr>
                <w:sz w:val="20"/>
              </w:rPr>
              <w:t>Ref. 3456</w:t>
            </w:r>
            <w:r>
              <w:rPr>
                <w:sz w:val="20"/>
              </w:rPr>
              <w:tab/>
              <w:t>Tipo: Casa</w:t>
            </w:r>
          </w:p>
          <w:p w:rsidR="00E12D90" w:rsidRDefault="008F71A8">
            <w:pPr>
              <w:spacing w:after="0" w:line="259" w:lineRule="auto"/>
              <w:ind w:left="2" w:firstLine="0"/>
              <w:jc w:val="left"/>
            </w:pPr>
            <w:r>
              <w:rPr>
                <w:sz w:val="20"/>
              </w:rPr>
              <w:t>Ctra. Alcora 43, zona El Pantano. 104 m2.</w:t>
            </w:r>
          </w:p>
          <w:p w:rsidR="00E12D90" w:rsidRDefault="008F71A8">
            <w:pPr>
              <w:spacing w:after="223" w:line="259" w:lineRule="auto"/>
              <w:ind w:left="2" w:firstLine="0"/>
              <w:jc w:val="left"/>
            </w:pPr>
            <w:r>
              <w:rPr>
                <w:sz w:val="20"/>
              </w:rPr>
              <w:t>2 alturas, 3 hab., cocina, baño,</w:t>
            </w:r>
            <w:r>
              <w:rPr>
                <w:sz w:val="20"/>
              </w:rPr>
              <w:t xml:space="preserve"> salón, </w:t>
            </w:r>
            <w:proofErr w:type="spellStart"/>
            <w:r>
              <w:rPr>
                <w:sz w:val="20"/>
              </w:rPr>
              <w:t>solarium</w:t>
            </w:r>
            <w:proofErr w:type="spellEnd"/>
            <w:r>
              <w:rPr>
                <w:sz w:val="20"/>
              </w:rPr>
              <w:t>, plaza de garaje.</w:t>
            </w:r>
          </w:p>
          <w:p w:rsidR="00E12D90" w:rsidRDefault="008F71A8">
            <w:pPr>
              <w:spacing w:after="0" w:line="246" w:lineRule="auto"/>
              <w:ind w:left="2" w:right="2511" w:firstLine="0"/>
              <w:jc w:val="left"/>
            </w:pPr>
            <w:r>
              <w:rPr>
                <w:sz w:val="20"/>
              </w:rPr>
              <w:t>Precio venta: 8.000.000 Precio alquiler:</w:t>
            </w:r>
          </w:p>
          <w:p w:rsidR="00E12D90" w:rsidRDefault="008F71A8">
            <w:pPr>
              <w:spacing w:after="0" w:line="259" w:lineRule="auto"/>
              <w:ind w:left="2" w:right="899" w:firstLine="0"/>
              <w:jc w:val="left"/>
            </w:pPr>
            <w:r>
              <w:rPr>
                <w:sz w:val="20"/>
              </w:rPr>
              <w:t>Propietario: Gemma López. Telf. 96 3456789 Visitas:</w:t>
            </w:r>
          </w:p>
        </w:tc>
      </w:tr>
      <w:tr w:rsidR="00E12D90">
        <w:trPr>
          <w:trHeight w:val="259"/>
        </w:trPr>
        <w:tc>
          <w:tcPr>
            <w:tcW w:w="850" w:type="dxa"/>
            <w:tcBorders>
              <w:top w:val="single" w:sz="12" w:space="0" w:color="000000"/>
              <w:left w:val="single" w:sz="12" w:space="0" w:color="000000"/>
              <w:bottom w:val="single" w:sz="6" w:space="0" w:color="000000"/>
              <w:right w:val="single" w:sz="6" w:space="0" w:color="000000"/>
            </w:tcBorders>
          </w:tcPr>
          <w:p w:rsidR="00E12D90" w:rsidRDefault="00E12D90">
            <w:pPr>
              <w:spacing w:after="160" w:line="259" w:lineRule="auto"/>
              <w:ind w:firstLine="0"/>
              <w:jc w:val="left"/>
            </w:pPr>
          </w:p>
        </w:tc>
        <w:tc>
          <w:tcPr>
            <w:tcW w:w="682" w:type="dxa"/>
            <w:tcBorders>
              <w:top w:val="single" w:sz="12" w:space="0" w:color="000000"/>
              <w:left w:val="single" w:sz="6" w:space="0" w:color="000000"/>
              <w:bottom w:val="single" w:sz="6" w:space="0" w:color="000000"/>
              <w:right w:val="single" w:sz="6" w:space="0" w:color="000000"/>
            </w:tcBorders>
          </w:tcPr>
          <w:p w:rsidR="00E12D90" w:rsidRDefault="00E12D90">
            <w:pPr>
              <w:spacing w:after="160" w:line="259" w:lineRule="auto"/>
              <w:ind w:firstLine="0"/>
              <w:jc w:val="left"/>
            </w:pPr>
          </w:p>
        </w:tc>
        <w:tc>
          <w:tcPr>
            <w:tcW w:w="1560" w:type="dxa"/>
            <w:tcBorders>
              <w:top w:val="single" w:sz="12" w:space="0" w:color="000000"/>
              <w:left w:val="single" w:sz="6" w:space="0" w:color="000000"/>
              <w:bottom w:val="single" w:sz="6" w:space="0" w:color="000000"/>
              <w:right w:val="single" w:sz="6" w:space="0" w:color="000000"/>
            </w:tcBorders>
          </w:tcPr>
          <w:p w:rsidR="00E12D90" w:rsidRDefault="00E12D90">
            <w:pPr>
              <w:spacing w:after="160" w:line="259" w:lineRule="auto"/>
              <w:ind w:firstLine="0"/>
              <w:jc w:val="left"/>
            </w:pPr>
          </w:p>
        </w:tc>
        <w:tc>
          <w:tcPr>
            <w:tcW w:w="1798" w:type="dxa"/>
            <w:tcBorders>
              <w:top w:val="single" w:sz="12" w:space="0" w:color="000000"/>
              <w:left w:val="single" w:sz="6" w:space="0" w:color="000000"/>
              <w:bottom w:val="single" w:sz="6" w:space="0" w:color="000000"/>
              <w:right w:val="single" w:sz="12" w:space="0" w:color="000000"/>
            </w:tcBorders>
          </w:tcPr>
          <w:p w:rsidR="00E12D90" w:rsidRDefault="00E12D90">
            <w:pPr>
              <w:spacing w:after="160" w:line="259" w:lineRule="auto"/>
              <w:ind w:firstLine="0"/>
              <w:jc w:val="left"/>
            </w:pPr>
          </w:p>
        </w:tc>
        <w:tc>
          <w:tcPr>
            <w:tcW w:w="0" w:type="auto"/>
            <w:vMerge/>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850" w:type="dxa"/>
            <w:tcBorders>
              <w:top w:val="single" w:sz="12" w:space="0" w:color="000000"/>
              <w:left w:val="single" w:sz="12"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13/1/01</w:t>
            </w:r>
          </w:p>
        </w:tc>
        <w:tc>
          <w:tcPr>
            <w:tcW w:w="682" w:type="dxa"/>
            <w:tcBorders>
              <w:top w:val="single" w:sz="12" w:space="0" w:color="000000"/>
              <w:left w:val="single" w:sz="6" w:space="0" w:color="000000"/>
              <w:bottom w:val="single" w:sz="6" w:space="0" w:color="000000"/>
              <w:right w:val="single" w:sz="6" w:space="0" w:color="000000"/>
            </w:tcBorders>
          </w:tcPr>
          <w:p w:rsidR="00E12D90" w:rsidRDefault="008F71A8">
            <w:pPr>
              <w:spacing w:after="0" w:line="259" w:lineRule="auto"/>
              <w:ind w:left="4" w:firstLine="0"/>
              <w:jc w:val="left"/>
            </w:pPr>
            <w:r>
              <w:rPr>
                <w:sz w:val="20"/>
              </w:rPr>
              <w:t>17:00</w:t>
            </w:r>
          </w:p>
        </w:tc>
        <w:tc>
          <w:tcPr>
            <w:tcW w:w="1560" w:type="dxa"/>
            <w:tcBorders>
              <w:top w:val="single" w:sz="12" w:space="0" w:color="000000"/>
              <w:left w:val="single" w:sz="6" w:space="0" w:color="000000"/>
              <w:bottom w:val="single" w:sz="6" w:space="0" w:color="000000"/>
              <w:right w:val="single" w:sz="6" w:space="0" w:color="000000"/>
            </w:tcBorders>
          </w:tcPr>
          <w:p w:rsidR="00E12D90" w:rsidRDefault="008F71A8">
            <w:pPr>
              <w:spacing w:after="0" w:line="259" w:lineRule="auto"/>
              <w:ind w:left="1" w:firstLine="0"/>
              <w:jc w:val="left"/>
            </w:pPr>
            <w:r>
              <w:rPr>
                <w:sz w:val="20"/>
              </w:rPr>
              <w:t>Felipe Ulloa</w:t>
            </w:r>
          </w:p>
        </w:tc>
        <w:tc>
          <w:tcPr>
            <w:tcW w:w="1798" w:type="dxa"/>
            <w:tcBorders>
              <w:top w:val="single" w:sz="12" w:space="0" w:color="000000"/>
              <w:left w:val="single" w:sz="6" w:space="0" w:color="000000"/>
              <w:bottom w:val="single" w:sz="6" w:space="0" w:color="000000"/>
              <w:right w:val="single" w:sz="12" w:space="0" w:color="000000"/>
            </w:tcBorders>
          </w:tcPr>
          <w:p w:rsidR="00E12D90" w:rsidRDefault="008F71A8">
            <w:pPr>
              <w:spacing w:after="0" w:line="259" w:lineRule="auto"/>
              <w:ind w:left="2" w:firstLine="0"/>
              <w:jc w:val="left"/>
            </w:pPr>
            <w:r>
              <w:rPr>
                <w:sz w:val="20"/>
              </w:rPr>
              <w:t>no es lo que busca</w:t>
            </w:r>
          </w:p>
        </w:tc>
      </w:tr>
      <w:tr w:rsidR="00E12D90">
        <w:trPr>
          <w:trHeight w:val="250"/>
        </w:trPr>
        <w:tc>
          <w:tcPr>
            <w:tcW w:w="850" w:type="dxa"/>
            <w:tcBorders>
              <w:top w:val="single" w:sz="6" w:space="0" w:color="000000"/>
              <w:left w:val="single" w:sz="12" w:space="0" w:color="000000"/>
              <w:bottom w:val="single" w:sz="6" w:space="0" w:color="000000"/>
              <w:right w:val="single" w:sz="6" w:space="0" w:color="000000"/>
            </w:tcBorders>
          </w:tcPr>
          <w:p w:rsidR="00E12D90" w:rsidRDefault="00E12D90">
            <w:pPr>
              <w:spacing w:after="160" w:line="259" w:lineRule="auto"/>
              <w:ind w:firstLine="0"/>
              <w:jc w:val="left"/>
            </w:pPr>
          </w:p>
        </w:tc>
        <w:tc>
          <w:tcPr>
            <w:tcW w:w="682" w:type="dxa"/>
            <w:tcBorders>
              <w:top w:val="single" w:sz="6" w:space="0" w:color="000000"/>
              <w:left w:val="single" w:sz="6" w:space="0" w:color="000000"/>
              <w:bottom w:val="single" w:sz="6" w:space="0" w:color="000000"/>
              <w:right w:val="single" w:sz="6" w:space="0" w:color="000000"/>
            </w:tcBorders>
          </w:tcPr>
          <w:p w:rsidR="00E12D90" w:rsidRDefault="00E12D90">
            <w:pPr>
              <w:spacing w:after="160" w:line="259" w:lineRule="auto"/>
              <w:ind w:firstLine="0"/>
              <w:jc w:val="left"/>
            </w:pPr>
          </w:p>
        </w:tc>
        <w:tc>
          <w:tcPr>
            <w:tcW w:w="1560" w:type="dxa"/>
            <w:tcBorders>
              <w:top w:val="single" w:sz="6" w:space="0" w:color="000000"/>
              <w:left w:val="single" w:sz="6" w:space="0" w:color="000000"/>
              <w:bottom w:val="single" w:sz="6" w:space="0" w:color="000000"/>
              <w:right w:val="single" w:sz="6" w:space="0" w:color="000000"/>
            </w:tcBorders>
          </w:tcPr>
          <w:p w:rsidR="00E12D90" w:rsidRDefault="00E12D90">
            <w:pPr>
              <w:spacing w:after="160" w:line="259" w:lineRule="auto"/>
              <w:ind w:firstLine="0"/>
              <w:jc w:val="left"/>
            </w:pPr>
          </w:p>
        </w:tc>
        <w:tc>
          <w:tcPr>
            <w:tcW w:w="1798" w:type="dxa"/>
            <w:tcBorders>
              <w:top w:val="single" w:sz="6" w:space="0" w:color="000000"/>
              <w:left w:val="single" w:sz="6" w:space="0" w:color="000000"/>
              <w:bottom w:val="single" w:sz="6" w:space="0" w:color="000000"/>
              <w:right w:val="single" w:sz="12" w:space="0" w:color="000000"/>
            </w:tcBorders>
          </w:tcPr>
          <w:p w:rsidR="00E12D90" w:rsidRDefault="00E12D90">
            <w:pPr>
              <w:spacing w:after="160" w:line="259" w:lineRule="auto"/>
              <w:ind w:firstLine="0"/>
              <w:jc w:val="left"/>
            </w:pPr>
          </w:p>
        </w:tc>
        <w:tc>
          <w:tcPr>
            <w:tcW w:w="0" w:type="auto"/>
            <w:vMerge/>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850" w:type="dxa"/>
            <w:tcBorders>
              <w:top w:val="single" w:sz="6" w:space="0" w:color="000000"/>
              <w:left w:val="single" w:sz="12"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5/5/01</w:t>
            </w:r>
          </w:p>
        </w:tc>
        <w:tc>
          <w:tcPr>
            <w:tcW w:w="682" w:type="dxa"/>
            <w:tcBorders>
              <w:top w:val="single" w:sz="6" w:space="0" w:color="000000"/>
              <w:left w:val="single" w:sz="6" w:space="0" w:color="000000"/>
              <w:bottom w:val="single" w:sz="6" w:space="0" w:color="000000"/>
              <w:right w:val="single" w:sz="6" w:space="0" w:color="000000"/>
            </w:tcBorders>
          </w:tcPr>
          <w:p w:rsidR="00E12D90" w:rsidRDefault="008F71A8">
            <w:pPr>
              <w:spacing w:after="0" w:line="259" w:lineRule="auto"/>
              <w:ind w:left="4" w:firstLine="0"/>
              <w:jc w:val="left"/>
            </w:pPr>
            <w:r>
              <w:rPr>
                <w:sz w:val="20"/>
              </w:rPr>
              <w:t>17:30</w:t>
            </w:r>
          </w:p>
        </w:tc>
        <w:tc>
          <w:tcPr>
            <w:tcW w:w="1560" w:type="dxa"/>
            <w:tcBorders>
              <w:top w:val="single" w:sz="6" w:space="0" w:color="000000"/>
              <w:left w:val="single" w:sz="6" w:space="0" w:color="000000"/>
              <w:bottom w:val="single" w:sz="6" w:space="0" w:color="000000"/>
              <w:right w:val="single" w:sz="6" w:space="0" w:color="000000"/>
            </w:tcBorders>
          </w:tcPr>
          <w:p w:rsidR="00E12D90" w:rsidRDefault="008F71A8">
            <w:pPr>
              <w:spacing w:after="0" w:line="259" w:lineRule="auto"/>
              <w:ind w:left="2" w:firstLine="0"/>
              <w:jc w:val="left"/>
            </w:pPr>
            <w:r>
              <w:rPr>
                <w:sz w:val="20"/>
              </w:rPr>
              <w:t>Carmen Fez</w:t>
            </w:r>
          </w:p>
        </w:tc>
        <w:tc>
          <w:tcPr>
            <w:tcW w:w="1798" w:type="dxa"/>
            <w:tcBorders>
              <w:top w:val="single" w:sz="6" w:space="0" w:color="000000"/>
              <w:left w:val="single" w:sz="6" w:space="0" w:color="000000"/>
              <w:bottom w:val="single" w:sz="6" w:space="0" w:color="000000"/>
              <w:right w:val="single" w:sz="12" w:space="0" w:color="000000"/>
            </w:tcBorders>
          </w:tcPr>
          <w:p w:rsidR="00E12D90" w:rsidRDefault="008F71A8">
            <w:pPr>
              <w:spacing w:after="0" w:line="259" w:lineRule="auto"/>
              <w:ind w:left="1" w:firstLine="0"/>
              <w:jc w:val="left"/>
            </w:pPr>
            <w:r>
              <w:rPr>
                <w:sz w:val="20"/>
              </w:rPr>
              <w:t>le gusta</w:t>
            </w:r>
          </w:p>
        </w:tc>
      </w:tr>
      <w:tr w:rsidR="00E12D90">
        <w:trPr>
          <w:trHeight w:val="257"/>
        </w:trPr>
        <w:tc>
          <w:tcPr>
            <w:tcW w:w="850" w:type="dxa"/>
            <w:tcBorders>
              <w:top w:val="single" w:sz="6" w:space="0" w:color="000000"/>
              <w:left w:val="single" w:sz="12" w:space="0" w:color="000000"/>
              <w:bottom w:val="single" w:sz="12" w:space="0" w:color="000000"/>
              <w:right w:val="single" w:sz="6" w:space="0" w:color="000000"/>
            </w:tcBorders>
          </w:tcPr>
          <w:p w:rsidR="00E12D90" w:rsidRDefault="00E12D90">
            <w:pPr>
              <w:spacing w:after="160" w:line="259" w:lineRule="auto"/>
              <w:ind w:firstLine="0"/>
              <w:jc w:val="left"/>
            </w:pPr>
          </w:p>
        </w:tc>
        <w:tc>
          <w:tcPr>
            <w:tcW w:w="682" w:type="dxa"/>
            <w:tcBorders>
              <w:top w:val="single" w:sz="6" w:space="0" w:color="000000"/>
              <w:left w:val="single" w:sz="6" w:space="0" w:color="000000"/>
              <w:bottom w:val="single" w:sz="12" w:space="0" w:color="000000"/>
              <w:right w:val="single" w:sz="6" w:space="0" w:color="000000"/>
            </w:tcBorders>
          </w:tcPr>
          <w:p w:rsidR="00E12D90" w:rsidRDefault="00E12D90">
            <w:pPr>
              <w:spacing w:after="160" w:line="259" w:lineRule="auto"/>
              <w:ind w:firstLine="0"/>
              <w:jc w:val="left"/>
            </w:pPr>
          </w:p>
        </w:tc>
        <w:tc>
          <w:tcPr>
            <w:tcW w:w="1560" w:type="dxa"/>
            <w:tcBorders>
              <w:top w:val="single" w:sz="6" w:space="0" w:color="000000"/>
              <w:left w:val="single" w:sz="6" w:space="0" w:color="000000"/>
              <w:bottom w:val="single" w:sz="12" w:space="0" w:color="000000"/>
              <w:right w:val="single" w:sz="6" w:space="0" w:color="000000"/>
            </w:tcBorders>
          </w:tcPr>
          <w:p w:rsidR="00E12D90" w:rsidRDefault="00E12D90">
            <w:pPr>
              <w:spacing w:after="160" w:line="259" w:lineRule="auto"/>
              <w:ind w:firstLine="0"/>
              <w:jc w:val="left"/>
            </w:pPr>
          </w:p>
        </w:tc>
        <w:tc>
          <w:tcPr>
            <w:tcW w:w="1798" w:type="dxa"/>
            <w:tcBorders>
              <w:top w:val="single" w:sz="6" w:space="0" w:color="000000"/>
              <w:left w:val="single" w:sz="6" w:space="0" w:color="000000"/>
              <w:bottom w:val="single" w:sz="12" w:space="0" w:color="000000"/>
              <w:right w:val="single" w:sz="12" w:space="0" w:color="000000"/>
            </w:tcBorders>
          </w:tcPr>
          <w:p w:rsidR="00E12D90" w:rsidRDefault="00E12D90">
            <w:pPr>
              <w:spacing w:after="160" w:line="259" w:lineRule="auto"/>
              <w:ind w:firstLine="0"/>
              <w:jc w:val="left"/>
            </w:pPr>
          </w:p>
        </w:tc>
        <w:tc>
          <w:tcPr>
            <w:tcW w:w="0" w:type="auto"/>
            <w:vMerge/>
            <w:tcBorders>
              <w:top w:val="nil"/>
              <w:left w:val="single" w:sz="12" w:space="0" w:color="000000"/>
              <w:bottom w:val="nil"/>
              <w:right w:val="single" w:sz="12" w:space="0" w:color="000000"/>
            </w:tcBorders>
          </w:tcPr>
          <w:p w:rsidR="00E12D90" w:rsidRDefault="00E12D90">
            <w:pPr>
              <w:spacing w:after="160" w:line="259" w:lineRule="auto"/>
              <w:ind w:firstLine="0"/>
              <w:jc w:val="left"/>
            </w:pPr>
          </w:p>
        </w:tc>
        <w:tc>
          <w:tcPr>
            <w:tcW w:w="850" w:type="dxa"/>
            <w:tcBorders>
              <w:top w:val="single" w:sz="6" w:space="0" w:color="000000"/>
              <w:left w:val="single" w:sz="12" w:space="0" w:color="000000"/>
              <w:bottom w:val="single" w:sz="12" w:space="0" w:color="000000"/>
              <w:right w:val="single" w:sz="6" w:space="0" w:color="000000"/>
            </w:tcBorders>
          </w:tcPr>
          <w:p w:rsidR="00E12D90" w:rsidRDefault="008F71A8">
            <w:pPr>
              <w:spacing w:after="0" w:line="259" w:lineRule="auto"/>
              <w:ind w:left="2" w:firstLine="0"/>
              <w:jc w:val="left"/>
            </w:pPr>
            <w:r>
              <w:rPr>
                <w:sz w:val="20"/>
              </w:rPr>
              <w:t>23/5/01</w:t>
            </w:r>
          </w:p>
        </w:tc>
        <w:tc>
          <w:tcPr>
            <w:tcW w:w="682" w:type="dxa"/>
            <w:tcBorders>
              <w:top w:val="single" w:sz="6" w:space="0" w:color="000000"/>
              <w:left w:val="single" w:sz="6" w:space="0" w:color="000000"/>
              <w:bottom w:val="single" w:sz="12" w:space="0" w:color="000000"/>
              <w:right w:val="single" w:sz="6" w:space="0" w:color="000000"/>
            </w:tcBorders>
          </w:tcPr>
          <w:p w:rsidR="00E12D90" w:rsidRDefault="008F71A8">
            <w:pPr>
              <w:spacing w:after="0" w:line="259" w:lineRule="auto"/>
              <w:ind w:left="4" w:firstLine="0"/>
              <w:jc w:val="left"/>
            </w:pPr>
            <w:r>
              <w:rPr>
                <w:sz w:val="20"/>
              </w:rPr>
              <w:t>19:45</w:t>
            </w:r>
          </w:p>
        </w:tc>
        <w:tc>
          <w:tcPr>
            <w:tcW w:w="1560" w:type="dxa"/>
            <w:tcBorders>
              <w:top w:val="single" w:sz="6" w:space="0" w:color="000000"/>
              <w:left w:val="single" w:sz="6" w:space="0" w:color="000000"/>
              <w:bottom w:val="single" w:sz="12" w:space="0" w:color="000000"/>
              <w:right w:val="single" w:sz="6" w:space="0" w:color="000000"/>
            </w:tcBorders>
          </w:tcPr>
          <w:p w:rsidR="00E12D90" w:rsidRDefault="008F71A8">
            <w:pPr>
              <w:spacing w:after="0" w:line="259" w:lineRule="auto"/>
              <w:ind w:left="1" w:firstLine="0"/>
              <w:jc w:val="left"/>
            </w:pPr>
            <w:r>
              <w:rPr>
                <w:sz w:val="20"/>
              </w:rPr>
              <w:t>Carmen Fez</w:t>
            </w:r>
          </w:p>
        </w:tc>
        <w:tc>
          <w:tcPr>
            <w:tcW w:w="1798" w:type="dxa"/>
            <w:tcBorders>
              <w:top w:val="single" w:sz="6" w:space="0" w:color="000000"/>
              <w:left w:val="single" w:sz="6" w:space="0" w:color="000000"/>
              <w:bottom w:val="single" w:sz="12" w:space="0" w:color="000000"/>
              <w:right w:val="single" w:sz="12" w:space="0" w:color="000000"/>
            </w:tcBorders>
          </w:tcPr>
          <w:p w:rsidR="00E12D90" w:rsidRDefault="008F71A8">
            <w:pPr>
              <w:spacing w:after="0" w:line="259" w:lineRule="auto"/>
              <w:ind w:firstLine="0"/>
              <w:jc w:val="left"/>
            </w:pPr>
            <w:r>
              <w:rPr>
                <w:sz w:val="20"/>
              </w:rPr>
              <w:t>buscará financiación</w:t>
            </w:r>
          </w:p>
        </w:tc>
      </w:tr>
    </w:tbl>
    <w:p w:rsidR="00E12D90" w:rsidRDefault="008F71A8">
      <w:pPr>
        <w:ind w:left="-15"/>
      </w:pPr>
      <w:r>
        <w:t>La agencia posee varias oficinas. Ya que la ficha de cada inmueble se encuentra en la oficina a la que se ha dirigido el propietario para ponerlo en venta o alquiler, la forma de compartir esta información actualmente es consultándola telefónicamente entre</w:t>
      </w:r>
      <w:r>
        <w:t xml:space="preserve"> oficinas. A </w:t>
      </w:r>
      <w:proofErr w:type="gramStart"/>
      <w:r>
        <w:t>continuación</w:t>
      </w:r>
      <w:proofErr w:type="gramEnd"/>
      <w:r>
        <w:t xml:space="preserve"> se detallan los datos que se desea conocer sobre los inmuebles, que pueden ser pisos nuevos, pisos de ocasión, villas, casas y locales.</w:t>
      </w:r>
    </w:p>
    <w:p w:rsidR="00E12D90" w:rsidRDefault="008F71A8">
      <w:pPr>
        <w:ind w:left="-15"/>
      </w:pPr>
      <w:r>
        <w:t>De todos los tipos de inmueble se desea conocer la superficie en m</w:t>
      </w:r>
      <w:r>
        <w:rPr>
          <w:sz w:val="16"/>
        </w:rPr>
        <w:t>2</w:t>
      </w:r>
      <w:r>
        <w:t xml:space="preserve"> y la dirección completa; s</w:t>
      </w:r>
      <w:r>
        <w:t xml:space="preserve">i se trata de una villa, hay que especificar además el tamaño de la parcela y la urbanización en la que se encuentra. De pisos, villas y casas se quiere conocer cuántas estancias posee de cada tipo: habitaciones, baños, aseos, cocinas, etc., y sus </w:t>
      </w:r>
      <w:r>
        <w:lastRenderedPageBreak/>
        <w:t>caracter</w:t>
      </w:r>
      <w:r>
        <w:t xml:space="preserve">ísticas específicas: si tiene gas ciudad, puerta blindada, </w:t>
      </w:r>
      <w:proofErr w:type="spellStart"/>
      <w:r>
        <w:t>parquet</w:t>
      </w:r>
      <w:proofErr w:type="spellEnd"/>
      <w:r>
        <w:t xml:space="preserve">, etc. De los locales sólo se quiere conocer sus características: número de puertas de entrada, si es diáfano, si está acondicionado, etc. De pisos, casas y locales se desea conocer la zona </w:t>
      </w:r>
      <w:r>
        <w:t>de la ciudad en la que se encuentran. Estas zonas son las mismas en las que se encuentra dividido el mapa de la ciudad que se hay en cada oficina y que se utiliza para mostrar la localización de los inmuebles.</w:t>
      </w:r>
    </w:p>
    <w:p w:rsidR="00E12D90" w:rsidRDefault="008F71A8">
      <w:pPr>
        <w:spacing w:after="0"/>
        <w:ind w:left="-15"/>
      </w:pPr>
      <w:r>
        <w:t>Los inmuebles pueden ofrecerse sólo para venta, sólo para alquiler, o para venta o alquiler. En cualquier caso, se desea conocer el precio, ya sea de venta o alquiler. Cada inmueble tiene un número de referencia, e interesa el nombre y el teléfono del prop</w:t>
      </w:r>
      <w:r>
        <w:t>ietario. Si se posee llaves del inmueble, se deberá reflejar en qué oficina se encuentran. Además, para cada inmueble se deben anotar las visitas que se han realizado o se van a realizar, con los datos del cliente, fecha y hora de la visita y un comentario</w:t>
      </w:r>
      <w:r>
        <w:t xml:space="preserve"> sobre la impresión que ha manifestado el cliente al respecto.</w:t>
      </w:r>
    </w:p>
    <w:p w:rsidR="00E12D90" w:rsidRDefault="008F71A8">
      <w:pPr>
        <w:spacing w:after="65" w:line="259" w:lineRule="auto"/>
        <w:ind w:left="6893" w:firstLine="0"/>
        <w:jc w:val="left"/>
      </w:pPr>
      <w:r>
        <w:rPr>
          <w:rFonts w:ascii="Calibri" w:eastAsia="Calibri" w:hAnsi="Calibri" w:cs="Calibri"/>
          <w:noProof/>
          <w:sz w:val="22"/>
        </w:rPr>
        <mc:AlternateContent>
          <mc:Choice Requires="wpg">
            <w:drawing>
              <wp:inline distT="0" distB="0" distL="0" distR="0">
                <wp:extent cx="10668" cy="10668"/>
                <wp:effectExtent l="0" t="0" r="0" b="0"/>
                <wp:docPr id="23362" name="Group 23362"/>
                <wp:cNvGraphicFramePr/>
                <a:graphic xmlns:a="http://schemas.openxmlformats.org/drawingml/2006/main">
                  <a:graphicData uri="http://schemas.microsoft.com/office/word/2010/wordprocessingGroup">
                    <wpg:wgp>
                      <wpg:cNvGrpSpPr/>
                      <wpg:grpSpPr>
                        <a:xfrm>
                          <a:off x="0" y="0"/>
                          <a:ext cx="10668" cy="10668"/>
                          <a:chOff x="0" y="0"/>
                          <a:chExt cx="10668" cy="10668"/>
                        </a:xfrm>
                      </wpg:grpSpPr>
                      <wps:wsp>
                        <wps:cNvPr id="2074" name="Shape 2074"/>
                        <wps:cNvSpPr/>
                        <wps:spPr>
                          <a:xfrm>
                            <a:off x="0" y="0"/>
                            <a:ext cx="10668" cy="10668"/>
                          </a:xfrm>
                          <a:custGeom>
                            <a:avLst/>
                            <a:gdLst/>
                            <a:ahLst/>
                            <a:cxnLst/>
                            <a:rect l="0" t="0" r="0" b="0"/>
                            <a:pathLst>
                              <a:path w="10668" h="10668">
                                <a:moveTo>
                                  <a:pt x="0" y="0"/>
                                </a:moveTo>
                                <a:lnTo>
                                  <a:pt x="10668" y="10668"/>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62" style="width:0.839996pt;height:0.839996pt;mso-position-horizontal-relative:char;mso-position-vertical-relative:line" coordsize="106,106">
                <v:shape id="Shape 2074" style="position:absolute;width:106;height:106;left:0;top:0;" coordsize="10668,10668" path="m0,0l10668,10668">
                  <v:stroke weight="0.72pt" endcap="round" joinstyle="round" on="true" color="#000000"/>
                  <v:fill on="false" color="#000000" opacity="0"/>
                </v:shape>
              </v:group>
            </w:pict>
          </mc:Fallback>
        </mc:AlternateContent>
      </w:r>
    </w:p>
    <w:p w:rsidR="00E12D90" w:rsidRDefault="00E12D90">
      <w:pPr>
        <w:spacing w:after="386" w:line="259" w:lineRule="auto"/>
        <w:ind w:left="432" w:firstLine="0"/>
        <w:jc w:val="left"/>
      </w:pPr>
    </w:p>
    <w:p w:rsidR="00E12D90" w:rsidRDefault="008F71A8">
      <w:pPr>
        <w:pStyle w:val="Ttulo1"/>
        <w:ind w:left="-5"/>
      </w:pPr>
      <w:r>
        <w:t>EJERCICIO 16</w:t>
      </w:r>
    </w:p>
    <w:p w:rsidR="00E12D90" w:rsidRDefault="008F71A8">
      <w:pPr>
        <w:ind w:left="-15"/>
      </w:pPr>
      <w:r>
        <w:t>Una organización no gubernamental se encarga de enviar ayuda material (medicamentos y alimentos) y ayuda humanitaria (personal sanitario) a campos de refugiados. Esta organización obtiene sus ingresos de las cuotas de los socios, de los que se</w:t>
      </w:r>
      <w:r>
        <w:t xml:space="preserve"> desea conocer los datos personales, la cuenta bancaria en donde se realizan los cargos anuales, la fecha de pago y el tipo de cuota. En la actualidad hay tres tipos de cuotas, pudiendo variar en el futuro: mínima (10 euros anuales), media (20 euros anuale</w:t>
      </w:r>
      <w:r>
        <w:t>s) o máxima (30 euros anuales).</w:t>
      </w:r>
    </w:p>
    <w:p w:rsidR="00E12D90" w:rsidRDefault="008F71A8">
      <w:pPr>
        <w:ind w:left="-15"/>
      </w:pPr>
      <w:r>
        <w:t>Cada socio pertenece a una de las sedes de la organización, cada una de ellas ubicada en una ciudad distinta. De las sedes se desea conocer el domicilio y el nombre de su director.</w:t>
      </w:r>
    </w:p>
    <w:p w:rsidR="00E12D90" w:rsidRDefault="008F71A8">
      <w:pPr>
        <w:ind w:left="-15"/>
      </w:pPr>
      <w:r>
        <w:t>La organización cuenta con dos tipos de voluntarios: los que realizan labores humanitarias (personal sanitario) y los que realizan labores administrativas (personal administrativo). De los primeros se desea conocer su profesión (médico, ATS, etc.), su disp</w:t>
      </w:r>
      <w:r>
        <w:t>onibilidad actual (sí/no) y el número de trabajos en los que ha participado. De todos los voluntarios se desea conocer los datos personales y la sede en la que se inscribieron.</w:t>
      </w:r>
    </w:p>
    <w:p w:rsidR="00E12D90" w:rsidRDefault="008F71A8">
      <w:pPr>
        <w:spacing w:after="84"/>
        <w:ind w:left="-15"/>
      </w:pPr>
      <w:r>
        <w:t>Cada envío tiene un destino y una fecha de salida. Para identificar los envíos,</w:t>
      </w:r>
      <w:r>
        <w:t xml:space="preserve"> se les asigna un código único. Además, cada envío es organizado por una o varias sedes. Los envíos de ayuda material pueden ser de alimentos, debiéndose conocer el número de toneladas de cada alimento que se manda; o pueden ser de medicamentos, debiéndose</w:t>
      </w:r>
      <w:r>
        <w:t xml:space="preserve"> conocer el número de unidades de cada medicamento. De los envíos de ayuda humanitaria se debe conocer el número de voluntarios que se mandan de cada profesión (por ejemplo: 10 médicos, 20 ATS) y quienes son cada uno de ellos.</w:t>
      </w:r>
    </w:p>
    <w:p w:rsidR="00E12D90" w:rsidRDefault="00E12D90">
      <w:pPr>
        <w:spacing w:after="0" w:line="259" w:lineRule="auto"/>
        <w:ind w:left="36" w:right="-446" w:firstLine="0"/>
        <w:jc w:val="left"/>
      </w:pPr>
    </w:p>
    <w:p w:rsidR="00E12D90" w:rsidRDefault="008F71A8">
      <w:pPr>
        <w:pStyle w:val="Ttulo1"/>
        <w:ind w:left="-5"/>
      </w:pPr>
      <w:r>
        <w:t>EJERCICIO 17</w:t>
      </w:r>
    </w:p>
    <w:p w:rsidR="00E12D90" w:rsidRDefault="008F71A8">
      <w:pPr>
        <w:ind w:left="-15"/>
      </w:pPr>
      <w:r>
        <w:t>Las matronas d</w:t>
      </w:r>
      <w:r>
        <w:t>e la seguridad social de una ciudad necesitan un sistema de información para gestionar todo lo relativo a las clases de preparación al parto que se imparten. No todas las matronas dan clases, y las que lo hacen, dan una clase de una hora a la semana y cada</w:t>
      </w:r>
      <w:r>
        <w:t xml:space="preserve"> una lo hace en un centro diferente. Todas las matronas conocen el horario de </w:t>
      </w:r>
      <w:r>
        <w:lastRenderedPageBreak/>
        <w:t>consulta de las demás (una matrona puede tener un horario diferente en cada día de la semana) y su centro de atención. Este centro no suele ser el mismo que el centro donde se da</w:t>
      </w:r>
      <w:r>
        <w:t>n las clases, ya que éste último debe tener gimnasio y algún aula dotada de medios audiovisuales. Además, cada matrona tiene asignados varios centros de salud, llevando los embarazos de las mujeres que pertenecen a dichos centros.</w:t>
      </w:r>
    </w:p>
    <w:p w:rsidR="00E12D90" w:rsidRDefault="008F71A8">
      <w:pPr>
        <w:ind w:left="-15"/>
      </w:pPr>
      <w:r>
        <w:t>A las clases de preparaci</w:t>
      </w:r>
      <w:r>
        <w:t>ón al parto se asiste a partir de la semana 30 del embarazo. Cada mujer asiste a las clases del centro que le viene más cómodo, no siendo necesario realizar inscripción alguna. Antes de cada clase, se debe firmar una hoja de asistencia en donde se anota el</w:t>
      </w:r>
      <w:r>
        <w:t xml:space="preserve"> nombre de la mujer, su edad, las semanas de gestación, el número de hijos que tiene, el número de clases a las que ha asistido y el nombre de la matrona que le sigue el embarazo.</w:t>
      </w:r>
    </w:p>
    <w:p w:rsidR="00E12D90" w:rsidRDefault="008F71A8">
      <w:pPr>
        <w:ind w:left="-15"/>
      </w:pPr>
      <w:r>
        <w:t>Además de los datos citados anteriormente, de las mujeres embarazadas se qui</w:t>
      </w:r>
      <w:r>
        <w:t>ere conocer su número de la seguridad social y su dirección.</w:t>
      </w:r>
    </w:p>
    <w:p w:rsidR="00E12D90" w:rsidRDefault="008F71A8">
      <w:pPr>
        <w:ind w:left="-15"/>
      </w:pPr>
      <w:r>
        <w:t>En el esquema conceptual que se adjunta, el atributo compuesto gestación en la entidad EMBARAZADA lleva la fecha en que ésta se da de alta y la semana de gestación en la que se encuentra. De este</w:t>
      </w:r>
      <w:r>
        <w:t xml:space="preserve"> modo se puede calcular la semana de gestación en cualquier momento utilizando la fecha actual y estos dos atributos.</w:t>
      </w:r>
    </w:p>
    <w:p w:rsidR="00E12D90" w:rsidRDefault="008F71A8">
      <w:pPr>
        <w:ind w:left="-15"/>
      </w:pPr>
      <w:r>
        <w:t>Ya que cada matrona-profesora sólo da una clase a la semana y en un centro diferente, como identificador de la entidad CLASE se puede util</w:t>
      </w:r>
      <w:r>
        <w:t>izar bien el nombre del centro o el nombre de la matrona.</w:t>
      </w:r>
    </w:p>
    <w:p w:rsidR="00E12D90" w:rsidRDefault="008F71A8">
      <w:pPr>
        <w:spacing w:after="0"/>
        <w:ind w:left="-15"/>
      </w:pPr>
      <w:r>
        <w:t>En el esquema se ha representado que una embarazada puede asistir a clases de distintos centros. Ya que se mantiene una relación de muchos a muchos entre EMBARAZADA y CLASE, que tiene una ocurrencia</w:t>
      </w:r>
      <w:r>
        <w:t xml:space="preserve"> por cada vez que se ha asistido a una clase (para eso se toma la fecha), no es necesario tener un atributo que indique el número de clases a las que se ha asistido</w:t>
      </w:r>
    </w:p>
    <w:p w:rsidR="00E12D90" w:rsidRDefault="00E12D90">
      <w:pPr>
        <w:spacing w:after="0" w:line="259" w:lineRule="auto"/>
        <w:ind w:left="-137" w:right="-55" w:firstLine="0"/>
        <w:jc w:val="left"/>
      </w:pPr>
    </w:p>
    <w:sectPr w:rsidR="00E12D90">
      <w:headerReference w:type="even" r:id="rId6"/>
      <w:footerReference w:type="even" r:id="rId7"/>
      <w:footerReference w:type="default" r:id="rId8"/>
      <w:headerReference w:type="first" r:id="rId9"/>
      <w:footerReference w:type="first" r:id="rId10"/>
      <w:pgSz w:w="12240" w:h="15840"/>
      <w:pgMar w:top="907" w:right="1297" w:bottom="869" w:left="13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F71A8">
      <w:pPr>
        <w:spacing w:after="0" w:line="240" w:lineRule="auto"/>
      </w:pPr>
      <w:r>
        <w:separator/>
      </w:r>
    </w:p>
  </w:endnote>
  <w:endnote w:type="continuationSeparator" w:id="0">
    <w:p w:rsidR="00000000" w:rsidRDefault="008F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90" w:rsidRDefault="008F71A8">
    <w:pPr>
      <w:spacing w:after="0" w:line="259" w:lineRule="auto"/>
      <w:ind w:right="6" w:firstLine="0"/>
      <w:jc w:val="center"/>
    </w:pPr>
    <w:r>
      <w:fldChar w:fldCharType="begin"/>
    </w:r>
    <w:r>
      <w:instrText xml:space="preserve"> PAGE   \* MERGEFORMAT </w:instrText>
    </w:r>
    <w:r>
      <w:fldChar w:fldCharType="separate"/>
    </w:r>
    <w:r>
      <w:rPr>
        <w:b/>
        <w:i/>
        <w:sz w:val="16"/>
      </w:rPr>
      <w:t>2</w:t>
    </w:r>
    <w:r>
      <w:rPr>
        <w:b/>
        <w:i/>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90" w:rsidRDefault="008F71A8">
    <w:pPr>
      <w:spacing w:after="0" w:line="259" w:lineRule="auto"/>
      <w:ind w:right="6" w:firstLine="0"/>
      <w:jc w:val="center"/>
    </w:pPr>
    <w:r>
      <w:fldChar w:fldCharType="begin"/>
    </w:r>
    <w:r>
      <w:instrText xml:space="preserve"> PAGE   \* MERGEFORMAT </w:instrText>
    </w:r>
    <w:r>
      <w:fldChar w:fldCharType="separate"/>
    </w:r>
    <w:r>
      <w:rPr>
        <w:b/>
        <w:i/>
        <w:sz w:val="16"/>
      </w:rPr>
      <w:t>2</w:t>
    </w:r>
    <w:r>
      <w:rPr>
        <w:b/>
        <w:i/>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90" w:rsidRDefault="00E12D90">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F71A8">
      <w:pPr>
        <w:spacing w:after="0" w:line="240" w:lineRule="auto"/>
      </w:pPr>
      <w:r>
        <w:separator/>
      </w:r>
    </w:p>
  </w:footnote>
  <w:footnote w:type="continuationSeparator" w:id="0">
    <w:p w:rsidR="00000000" w:rsidRDefault="008F7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90" w:rsidRDefault="008F71A8">
    <w:pPr>
      <w:tabs>
        <w:tab w:val="right" w:pos="9641"/>
      </w:tabs>
      <w:spacing w:after="0" w:line="259" w:lineRule="auto"/>
      <w:ind w:firstLine="0"/>
      <w:jc w:val="left"/>
    </w:pPr>
    <w:r>
      <w:rPr>
        <w:b/>
        <w:i/>
        <w:sz w:val="16"/>
      </w:rPr>
      <w:t>Ejercicios de Diseño de Bases de Datos Relacionales</w:t>
    </w:r>
    <w:r>
      <w:rPr>
        <w:b/>
        <w:i/>
        <w:sz w:val="16"/>
      </w:rPr>
      <w:tab/>
      <w:t>Curso 2001/2002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90" w:rsidRDefault="00E12D90">
    <w:pPr>
      <w:spacing w:after="160" w:line="259" w:lineRule="auto"/>
      <w:ind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90"/>
    <w:rsid w:val="001127BD"/>
    <w:rsid w:val="004A6B6B"/>
    <w:rsid w:val="008F71A8"/>
    <w:rsid w:val="00E12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A293"/>
  <w15:docId w15:val="{240335AA-642D-454D-AA3B-F07BB6B6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3" w:lineRule="auto"/>
      <w:ind w:firstLine="273"/>
      <w:jc w:val="both"/>
    </w:pPr>
    <w:rPr>
      <w:rFonts w:ascii="Arial" w:eastAsia="Arial" w:hAnsi="Arial" w:cs="Arial"/>
      <w:color w:val="000000"/>
      <w:sz w:val="24"/>
    </w:rPr>
  </w:style>
  <w:style w:type="paragraph" w:styleId="Ttulo1">
    <w:name w:val="heading 1"/>
    <w:next w:val="Normal"/>
    <w:link w:val="Ttulo1Car"/>
    <w:uiPriority w:val="9"/>
    <w:qFormat/>
    <w:pPr>
      <w:keepNext/>
      <w:keepLines/>
      <w:pBdr>
        <w:top w:val="single" w:sz="4" w:space="0" w:color="000000"/>
        <w:left w:val="single" w:sz="4" w:space="0" w:color="000000"/>
        <w:bottom w:val="single" w:sz="4" w:space="0" w:color="000000"/>
        <w:right w:val="single" w:sz="4" w:space="0" w:color="000000"/>
      </w:pBdr>
      <w:spacing w:after="128" w:line="265" w:lineRule="auto"/>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1127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127BD"/>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3665</Words>
  <Characters>20163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Microsoft Word - dis00.doc</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dis00.doc</dc:title>
  <dc:subject/>
  <dc:creator>Merche Marques</dc:creator>
  <cp:keywords/>
  <cp:lastModifiedBy>Carlos Eguez</cp:lastModifiedBy>
  <cp:revision>3</cp:revision>
  <dcterms:created xsi:type="dcterms:W3CDTF">2020-09-27T13:08:00Z</dcterms:created>
  <dcterms:modified xsi:type="dcterms:W3CDTF">2020-09-27T13:22:00Z</dcterms:modified>
</cp:coreProperties>
</file>