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B415" w14:textId="14B30E89" w:rsidR="00036FAB" w:rsidRDefault="00000000">
      <w:pPr>
        <w:spacing w:after="60"/>
        <w:jc w:val="center"/>
      </w:pPr>
      <w:r>
        <w:rPr>
          <w:b/>
          <w:bCs/>
          <w:color w:val="1A1A1A"/>
          <w:sz w:val="52"/>
          <w:szCs w:val="52"/>
        </w:rPr>
        <w:t>Valeria Páez</w:t>
      </w:r>
    </w:p>
    <w:p w14:paraId="3849321B" w14:textId="77777777" w:rsidR="00036FAB" w:rsidRDefault="00036FAB">
      <w:pPr>
        <w:spacing w:after="100"/>
      </w:pPr>
      <w:r>
        <w:t>Ciudad de México, México | valppaezreyes@gmail.com | LinkedIn: linkedin.com/in/valeria-paez-reyes</w:t>
      </w:r>
    </w:p>
    <w:p w14:paraId="6B13FBCA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Resumen Profesional</w:t>
      </w:r>
    </w:p>
    <w:p w14:paraId="78AF673F" w14:textId="77777777" w:rsidR="00036FAB" w:rsidRDefault="00036FAB">
      <w:pPr>
        <w:spacing w:after="60"/>
      </w:pPr>
    </w:p>
    <w:p w14:paraId="7C18C741" w14:textId="77777777" w:rsidR="00036FAB" w:rsidRDefault="00000000">
      <w:r>
        <w:t>Licenciada en Marketing con experiencia en atención al cliente, habilitación de ventas y soporte a clientes en entornos tecnológicos y de e-commerce. Capacidad para capacitar y guiar a clientes durante los procesos de onboarding y nurturing, analizando métricas de rendimiento para identificar oportunidades de mejora. Maneja herramientas CRM como Salesforce y HubSpot, con habilidades de colaboración interdisciplinaria con equipos de producto, tecnología y operaciones. Destaca por su comunicación clara, resolución de problemas y enfoque orientado al servicio. ---</w:t>
      </w:r>
    </w:p>
    <w:p w14:paraId="5DA1140E" w14:textId="77777777" w:rsidR="00036FAB" w:rsidRDefault="00036FAB">
      <w:pPr>
        <w:spacing w:after="100"/>
      </w:pPr>
    </w:p>
    <w:p w14:paraId="078B3847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Experiencia Profesional</w:t>
      </w:r>
    </w:p>
    <w:p w14:paraId="02FAB172" w14:textId="77777777" w:rsidR="00036FAB" w:rsidRDefault="00036FAB">
      <w:pPr>
        <w:spacing w:after="60"/>
      </w:pPr>
    </w:p>
    <w:p w14:paraId="667617FC" w14:textId="10BC8A64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Content Creator Intern</w:t>
      </w:r>
      <w:r w:rsidR="005116A7">
        <w:rPr>
          <w:b/>
          <w:bCs/>
          <w:color w:val="1A1A1A"/>
          <w:sz w:val="22"/>
          <w:szCs w:val="22"/>
        </w:rPr>
      </w:r>
    </w:p>
    <w:p w14:paraId="5B8319E1" w14:textId="77777777" w:rsidR="00036FAB" w:rsidRDefault="00000000">
      <w:pPr>
        <w:keepNext/>
        <w:spacing w:after="60"/>
      </w:pPr>
      <w:r>
        <w:rPr>
          <w:color w:val="555555"/>
        </w:rPr>
        <w:t>Corporativo Laureate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Dic 2025 – Jun 2026</w:t>
      </w:r>
    </w:p>
    <w:p w14:paraId="4F84BCD5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Desarrolló estrategias de contenido para campañas institucionales y de marca</w:t>
      </w:r>
    </w:p>
    <w:p w14:paraId="324D070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Gestionó múltiples proyectos simultáneos asegurando entrega a tiempo</w:t>
      </w:r>
    </w:p>
    <w:p w14:paraId="5013749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156D28B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17BFB61F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30BA7B3C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7D167A92" w14:textId="77777777" w:rsidR="00036FAB" w:rsidRDefault="00036FAB">
      <w:pPr>
        <w:spacing w:after="60"/>
      </w:pPr>
    </w:p>
    <w:p w14:paraId="626921B5" w14:textId="77777777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Customer Support Analyst</w:t>
      </w:r>
    </w:p>
    <w:p w14:paraId="763F0188" w14:textId="77777777" w:rsidR="00036FAB" w:rsidRDefault="00000000">
      <w:pPr>
        <w:keepNext/>
        <w:spacing w:after="60"/>
      </w:pPr>
      <w:r>
        <w:rPr>
          <w:color w:val="555555"/>
        </w:rPr>
        <w:t>Tiendanube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Mar 2025 – Dic 2025</w:t>
      </w:r>
    </w:p>
    <w:p w14:paraId="6A2AA40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Brindó asesoría estratégica a comerciantes para habilitación de ventas y crecimiento digital</w:t>
      </w:r>
    </w:p>
    <w:p w14:paraId="00E2C64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Implementó integraciones con Meta Ads, Google Ads, Google Analytics (GA4), Search Console y Meta Pixel</w:t>
      </w:r>
    </w:p>
    <w:p w14:paraId="16DC8A2D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Analizó métricas de canales digitales para identificar oportunidades de mejora usando Excel y Google Sheets</w:t>
      </w:r>
    </w:p>
    <w:p w14:paraId="25AD9CAB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Capacitó y guió a nuevos clientes durante procesos de onboarding y nurturing</w:t>
      </w:r>
    </w:p>
    <w:p w14:paraId="1060139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Colaboró interdisciplinariamente con equipos de producto, tecnología y operaciones</w:t>
      </w:r>
    </w:p>
    <w:p w14:paraId="50DB6FCA" w14:textId="77777777" w:rsidR="00036FAB" w:rsidRDefault="00036FAB">
      <w:pPr>
        <w:spacing w:after="60"/>
      </w:pPr>
    </w:p>
    <w:p w14:paraId="0D5C6CDE" w14:textId="77777777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Marketing Intern</w:t>
      </w:r>
    </w:p>
    <w:p w14:paraId="2DC93FAA" w14:textId="77777777" w:rsidR="00036FAB" w:rsidRDefault="00000000">
      <w:pPr>
        <w:keepNext/>
        <w:spacing w:after="60"/>
      </w:pPr>
      <w:r>
        <w:rPr>
          <w:color w:val="555555"/>
        </w:rPr>
        <w:t>Bridgestone Mobility Solutions (Webfleet)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Ago 2024 – Ene 2025</w:t>
      </w:r>
    </w:p>
    <w:p w14:paraId="1C9C2D6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Gestionó y segmentó bases de datos de leads en Salesforce para campañas de generación y nurturing</w:t>
      </w:r>
    </w:p>
    <w:p w14:paraId="2E85CD2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Creó materiales de habilitación de ventas en colaboración con el equipo de marketing</w:t>
      </w:r>
    </w:p>
    <w:p w14:paraId="5E1C7F73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Coordinó iniciativas de marketing de eventos incluyendo activaciones y ferias comerciales</w:t>
      </w:r>
    </w:p>
    <w:p w14:paraId="06524BA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1E2CF639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3DEEB728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09F55A31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2491C96B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07E8C985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088796E9" w14:textId="77777777" w:rsidR="00036FAB" w:rsidRDefault="00036FAB">
      <w:pPr>
        <w:spacing w:after="100"/>
      </w:pPr>
    </w:p>
    <w:p w14:paraId="54B526D6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Educación</w:t>
      </w:r>
    </w:p>
    <w:p w14:paraId="449FB071" w14:textId="77777777" w:rsidR="00036FAB" w:rsidRDefault="00036FAB">
      <w:pPr>
        <w:spacing w:after="60"/>
      </w:pPr>
    </w:p>
    <w:p w14:paraId="3D40AA94" w14:textId="77777777" w:rsidR="00036FAB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Licenciatura en Marketing</w:t>
      </w:r>
      <w:r>
        <w:rPr>
          <w:color w:val="555555"/>
        </w:rPr>
      </w:r>
    </w:p>
    <w:p w14:paraId="74DCCD33" w14:textId="77777777" w:rsidR="00036FAB" w:rsidRDefault="00000000">
      <w:pPr>
        <w:keepNext/>
        <w:spacing w:before="60" w:after="20"/>
      </w:pPr>
      <w:r>
        <w:rPr>
          <w:b/>
          <w:bCs/>
          <w:sz w:val="22"/>
          <w:szCs w:val="22"/>
        </w:rPr>
        <w:t>Universidad del Valle de México</w:t>
      </w:r>
      <w:r>
        <w:rPr>
          <w:color w:val="555555"/>
        </w:rPr>
        <w:t xml:space="preserve">  ·  2022 – 2025</w:t>
      </w:r>
    </w:p>
    <w:p w14:paraId="55B90AC6" w14:textId="77777777" w:rsidR="00036FAB" w:rsidRDefault="00036FAB">
      <w:pPr>
        <w:spacing w:after="100"/>
      </w:pPr>
    </w:p>
    <w:p w14:paraId="36DF2153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Habilidades</w:t>
      </w:r>
    </w:p>
    <w:p w14:paraId="290E4D5D" w14:textId="77777777" w:rsidR="00036FAB" w:rsidRDefault="00036FAB">
      <w:pPr>
        <w:spacing w:after="60"/>
      </w:pPr>
    </w:p>
    <w:p w14:paraId="24BAA4F4" w14:textId="77777777" w:rsidR="00036FAB" w:rsidRDefault="00000000">
      <w:pPr>
        <w:spacing w:before="40" w:after="20"/>
      </w:pPr>
      <w:r>
        <w:rPr>
          <w:b/>
          <w:bCs/>
        </w:rPr>
        <w:t xml:space="preserve">CRM y Automatización: </w:t>
      </w:r>
      <w:r>
        <w:t>Salesforce, HubSpot, Mailchimp, Klaviyo, Salesforce Marketing Cloud</w:t>
      </w:r>
    </w:p>
    <w:p w14:paraId="2756F903" w14:textId="77777777" w:rsidR="00036FAB" w:rsidRDefault="00000000">
      <w:pPr>
        <w:spacing w:before="20" w:after="20"/>
      </w:pPr>
      <w:r>
        <w:rPr>
          <w:b/>
          <w:bCs/>
        </w:rPr>
        <w:t xml:space="preserve">Ciclo de Vida del Cliente: </w:t>
      </w:r>
      <w:r>
        <w:t>Onboarding, Nurturing, Retención, Servicio al Cliente</w:t>
      </w:r>
    </w:p>
    <w:p w14:paraId="4E9BAFCC" w14:textId="77777777" w:rsidR="00036FAB" w:rsidRDefault="00000000">
      <w:pPr>
        <w:spacing w:before="20" w:after="20"/>
      </w:pPr>
      <w:r>
        <w:rPr>
          <w:b/>
          <w:bCs/>
        </w:rPr>
        <w:t xml:space="preserve">Ventas: </w:t>
      </w:r>
      <w:r>
        <w:t>Sales Enablement, Ventas Directas, Soporte B2B</w:t>
      </w:r>
    </w:p>
    <w:p w14:paraId="45B3F86E" w14:textId="77777777" w:rsidR="00036FAB" w:rsidRDefault="00000000">
      <w:pPr>
        <w:spacing w:before="20" w:after="20"/>
      </w:pPr>
      <w:r>
        <w:rPr>
          <w:b/>
          <w:bCs/>
        </w:rPr>
        <w:t xml:space="preserve">Analítica y Reportes: </w:t>
      </w:r>
      <w:r>
        <w:t>Google Analytics (GA4), Excel, Google Sheets</w:t>
      </w:r>
    </w:p>
    <w:p w14:paraId="244E6D34" w14:textId="77777777" w:rsidR="00036FAB" w:rsidRDefault="00000000">
      <w:pPr>
        <w:spacing w:before="20" w:after="20"/>
      </w:pPr>
      <w:r>
        <w:rPr>
          <w:b/>
          <w:bCs/>
        </w:rPr>
        <w:t xml:space="preserve">Marketing Digital: </w:t>
      </w:r>
      <w:r>
        <w:t>Meta Ads, Google Ads, Google Analytics (GA4), Optimización de Campañas</w:t>
      </w:r>
    </w:p>
    <w:p w14:paraId="6FC0242D" w14:textId="77777777" w:rsidR="00036FAB" w:rsidRDefault="00036FAB">
      <w:pPr>
        <w:spacing w:after="100"/>
      </w:pPr>
    </w:p>
    <w:p w14:paraId="3938CCB5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Competencias</w:t>
      </w:r>
    </w:p>
    <w:p w14:paraId="5312070E" w14:textId="77777777" w:rsidR="00036FAB" w:rsidRDefault="00036FAB">
      <w:pPr>
        <w:spacing w:after="60"/>
      </w:pPr>
    </w:p>
    <w:p w14:paraId="75A592F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Comunicación clara con clientes y equipos</w:t>
      </w:r>
    </w:p>
    <w:p w14:paraId="6C047A6D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Resolución de problemas y autonomía</w:t>
      </w:r>
    </w:p>
    <w:p w14:paraId="02D9A050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Responsabilidad y seguimiento de proyectos</w:t>
      </w:r>
    </w:p>
    <w:p w14:paraId="71E7C226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Organización y gestión del tiempo</w:t>
      </w:r>
    </w:p>
    <w:p w14:paraId="0E918FCB" w14:textId="13B081B4" w:rsidR="00036FAB" w:rsidRDefault="00000000" w:rsidP="005116A7">
      <w:pPr>
        <w:pStyle w:val="ListParagraph"/>
        <w:numPr>
          <w:ilvl w:val="0"/>
          <w:numId w:val="2"/>
        </w:numPr>
        <w:spacing w:before="20" w:after="20"/>
      </w:pPr>
      <w:r/>
    </w:p>
    <w:p w14:paraId="5E6DCCC7" w14:textId="77777777" w:rsidR="005116A7" w:rsidRDefault="005116A7" w:rsidP="005116A7">
      <w:pPr>
        <w:pStyle w:val="ListParagraph"/>
        <w:spacing w:before="20" w:after="20"/>
        <w:ind w:left="480"/>
      </w:pPr>
    </w:p>
    <w:p w14:paraId="01462110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Idiomas</w:t>
      </w:r>
    </w:p>
    <w:p w14:paraId="7A6F0CC5" w14:textId="77777777" w:rsidR="00036FAB" w:rsidRDefault="00036FAB">
      <w:pPr>
        <w:spacing w:after="60"/>
      </w:pPr>
    </w:p>
    <w:p w14:paraId="1149D6FC" w14:textId="77777777" w:rsidR="00036FAB" w:rsidRDefault="00000000">
      <w:pPr>
        <w:spacing w:before="40" w:after="20"/>
      </w:pPr>
      <w:r>
        <w:rPr>
          <w:b/>
          <w:bCs/>
        </w:rPr>
        <w:t>Español: Nativo Inglés: B2 Intermedio Superior Portugués: Básico</w:t>
      </w:r>
      <w:r/>
      <w:r>
        <w:rPr>
          <w:color w:val="AAAAAA"/>
        </w:rPr>
      </w:r>
      <w:r>
        <w:rPr>
          <w:b/>
          <w:bCs/>
        </w:rPr>
      </w:r>
      <w:r/>
      <w:r>
        <w:rPr>
          <w:color w:val="AAAAAA"/>
        </w:rPr>
      </w:r>
      <w:r>
        <w:rPr>
          <w:b/>
          <w:bCs/>
        </w:rPr>
      </w:r>
      <w:r/>
    </w:p>
    <w:sectPr w:rsidR="00036FA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5506C"/>
    <w:multiLevelType w:val="hybridMultilevel"/>
    <w:tmpl w:val="D2BC10DE"/>
    <w:lvl w:ilvl="0" w:tplc="72186CD4">
      <w:start w:val="1"/>
      <w:numFmt w:val="bullet"/>
      <w:lvlText w:val="●"/>
      <w:lvlJc w:val="left"/>
      <w:pPr>
        <w:ind w:left="720" w:hanging="360"/>
      </w:pPr>
    </w:lvl>
    <w:lvl w:ilvl="1" w:tplc="939890F2">
      <w:start w:val="1"/>
      <w:numFmt w:val="bullet"/>
      <w:lvlText w:val="○"/>
      <w:lvlJc w:val="left"/>
      <w:pPr>
        <w:ind w:left="1440" w:hanging="360"/>
      </w:pPr>
    </w:lvl>
    <w:lvl w:ilvl="2" w:tplc="FA24D830">
      <w:start w:val="1"/>
      <w:numFmt w:val="bullet"/>
      <w:lvlText w:val="■"/>
      <w:lvlJc w:val="left"/>
      <w:pPr>
        <w:ind w:left="2160" w:hanging="360"/>
      </w:pPr>
    </w:lvl>
    <w:lvl w:ilvl="3" w:tplc="4EBCEA8E">
      <w:start w:val="1"/>
      <w:numFmt w:val="bullet"/>
      <w:lvlText w:val="●"/>
      <w:lvlJc w:val="left"/>
      <w:pPr>
        <w:ind w:left="2880" w:hanging="360"/>
      </w:pPr>
    </w:lvl>
    <w:lvl w:ilvl="4" w:tplc="EA94F15A">
      <w:start w:val="1"/>
      <w:numFmt w:val="bullet"/>
      <w:lvlText w:val="○"/>
      <w:lvlJc w:val="left"/>
      <w:pPr>
        <w:ind w:left="3600" w:hanging="360"/>
      </w:pPr>
    </w:lvl>
    <w:lvl w:ilvl="5" w:tplc="B554F140">
      <w:start w:val="1"/>
      <w:numFmt w:val="bullet"/>
      <w:lvlText w:val="■"/>
      <w:lvlJc w:val="left"/>
      <w:pPr>
        <w:ind w:left="4320" w:hanging="360"/>
      </w:pPr>
    </w:lvl>
    <w:lvl w:ilvl="6" w:tplc="BA1C4DEC">
      <w:start w:val="1"/>
      <w:numFmt w:val="bullet"/>
      <w:lvlText w:val="●"/>
      <w:lvlJc w:val="left"/>
      <w:pPr>
        <w:ind w:left="5040" w:hanging="360"/>
      </w:pPr>
    </w:lvl>
    <w:lvl w:ilvl="7" w:tplc="DFCC3F6A">
      <w:start w:val="1"/>
      <w:numFmt w:val="bullet"/>
      <w:lvlText w:val="●"/>
      <w:lvlJc w:val="left"/>
      <w:pPr>
        <w:ind w:left="5760" w:hanging="360"/>
      </w:pPr>
    </w:lvl>
    <w:lvl w:ilvl="8" w:tplc="110E9C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1F153F"/>
    <w:multiLevelType w:val="hybridMultilevel"/>
    <w:tmpl w:val="9DF42D52"/>
    <w:lvl w:ilvl="0" w:tplc="0D68B1BA">
      <w:start w:val="1"/>
      <w:numFmt w:val="bullet"/>
      <w:lvlText w:val="•"/>
      <w:lvlJc w:val="left"/>
      <w:pPr>
        <w:ind w:left="480" w:hanging="240"/>
      </w:pPr>
    </w:lvl>
    <w:lvl w:ilvl="1" w:tplc="9968B0EC">
      <w:numFmt w:val="decimal"/>
      <w:lvlText w:val=""/>
      <w:lvlJc w:val="left"/>
    </w:lvl>
    <w:lvl w:ilvl="2" w:tplc="F610878A">
      <w:numFmt w:val="decimal"/>
      <w:lvlText w:val=""/>
      <w:lvlJc w:val="left"/>
    </w:lvl>
    <w:lvl w:ilvl="3" w:tplc="5A969A94">
      <w:numFmt w:val="decimal"/>
      <w:lvlText w:val=""/>
      <w:lvlJc w:val="left"/>
    </w:lvl>
    <w:lvl w:ilvl="4" w:tplc="9EE0A936">
      <w:numFmt w:val="decimal"/>
      <w:lvlText w:val=""/>
      <w:lvlJc w:val="left"/>
    </w:lvl>
    <w:lvl w:ilvl="5" w:tplc="318AC9DE">
      <w:numFmt w:val="decimal"/>
      <w:lvlText w:val=""/>
      <w:lvlJc w:val="left"/>
    </w:lvl>
    <w:lvl w:ilvl="6" w:tplc="CAACD0D2">
      <w:numFmt w:val="decimal"/>
      <w:lvlText w:val=""/>
      <w:lvlJc w:val="left"/>
    </w:lvl>
    <w:lvl w:ilvl="7" w:tplc="B14E786C">
      <w:numFmt w:val="decimal"/>
      <w:lvlText w:val=""/>
      <w:lvlJc w:val="left"/>
    </w:lvl>
    <w:lvl w:ilvl="8" w:tplc="4210C804">
      <w:numFmt w:val="decimal"/>
      <w:lvlText w:val=""/>
      <w:lvlJc w:val="left"/>
    </w:lvl>
  </w:abstractNum>
  <w:num w:numId="1" w16cid:durableId="1999380186">
    <w:abstractNumId w:val="0"/>
    <w:lvlOverride w:ilvl="0">
      <w:startOverride w:val="1"/>
    </w:lvlOverride>
  </w:num>
  <w:num w:numId="2" w16cid:durableId="20153047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FAB"/>
    <w:rsid w:val="00036FAB"/>
    <w:rsid w:val="001F7794"/>
    <w:rsid w:val="0051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BEAD6B"/>
  <w15:docId w15:val="{C0F851F4-B428-C64E-BF22-6A7A09531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Patricia Paez Reyes</cp:lastModifiedBy>
  <cp:revision>3</cp:revision>
  <cp:lastPrinted>2026-06-09T20:42:00Z</cp:lastPrinted>
  <dcterms:created xsi:type="dcterms:W3CDTF">2026-06-09T20:42:00Z</dcterms:created>
  <dcterms:modified xsi:type="dcterms:W3CDTF">2026-06-11T16:16:00Z</dcterms:modified>
</cp:coreProperties>
</file>