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Resultados Aoki Velloso e Decourt Quaresma</w:t>
      </w:r>
    </w:p>
    <w:p>
      <w:pPr>
        <w:pStyle w:val="Heading1"/>
        <w:jc w:val="left"/>
      </w:pPr>
      <w:r>
        <w:t>Dados de Entrada</w:t>
      </w:r>
    </w:p>
    <w:p>
      <w:pPr>
        <w:jc w:val="left"/>
      </w:pPr>
      <w:r>
        <w:br/>
        <w:t xml:space="preserve">    Lista Nspt:</w:t>
        <w:br/>
        <w:t xml:space="preserve">                                         </w:t>
        <w:br/>
        <w:t xml:space="preserve">    [1, 3, 5, 8, 8, 10, 15]</w:t>
        <w:br/>
        <w:t xml:space="preserve">    </w:t>
        <w:br/>
        <w:t xml:space="preserve">    Tipo de Estaca: Hélice Contínua</w:t>
        <w:br/>
        <w:br/>
        <w:t xml:space="preserve">    Diâmetro da Estaca: 30.0 cm</w:t>
        <w:br/>
        <w:br/>
        <w:t xml:space="preserve">    Carga Admissível Esperada: 200.0 kN</w:t>
        <w:br/>
        <w:br/>
        <w:t xml:space="preserve">    Nível d'água: 2.0 m</w:t>
      </w:r>
    </w:p>
    <w:p>
      <w:r>
        <w:br w:type="page"/>
      </w:r>
    </w:p>
    <w:p>
      <w:pPr>
        <w:pStyle w:val="Heading1"/>
      </w:pPr>
      <w:r>
        <w:t>Resultados Aoki Velloso</w:t>
      </w:r>
    </w:p>
    <w:p/>
    <w:p>
      <w:pPr>
        <w:jc w:val="center"/>
      </w:pPr>
      <w:r>
        <w:t>Figura 1: Gráfico dos resultados pelo método de Aoki Velloso.</w:t>
      </w:r>
    </w:p>
    <w:p>
      <w:r>
        <w:drawing>
          <wp:inline xmlns:a="http://schemas.openxmlformats.org/drawingml/2006/main" xmlns:pic="http://schemas.openxmlformats.org/drawingml/2006/picture">
            <wp:extent cx="5400000" cy="54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Tabela 1: Resultados pelo método de Aoki Velloso.</w:t>
      </w:r>
    </w:p>
    <w:tbl>
      <w:tblPr>
        <w:tblStyle w:val="LightGrid-Accent1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sz w:val="16"/>
              </w:rPr>
              <w:t>Cotas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K (kPa)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α (%)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rp (kPa)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Rp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rl (kPa)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Rl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Rl Acum.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Rt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Padm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Padm Escavada S/Res. Ponta (kN)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Padm Escavada C/Res. Ponta (kN)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1500.0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106.03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109.33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54.66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1.65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3.22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2500.0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176.71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9.9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13.2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189.91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94.96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6.6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12.87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4000.0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282.74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17.5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16.49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29.69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312.43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156.22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14.84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28.95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4000.0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282.74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26.39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56.08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338.82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169.41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28.04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54.68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5000.0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353.43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28.0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26.39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82.47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435.9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217.95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41.24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80.41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7500.0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530.14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35.0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32.99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115.46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645.6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322.8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57.73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112.57</w:t>
            </w:r>
          </w:p>
        </w:tc>
      </w:tr>
      <w:tr>
        <w:tc>
          <w:tcPr>
            <w:tcW w:type="dxa" w:w="720"/>
          </w:tcPr>
          <w:p>
            <w:r>
              <w:rPr>
                <w:sz w:val="16"/>
              </w:rPr>
              <w:t>-7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1000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1.4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7500.0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530.14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52.5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49.48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164.94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695.08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347.54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82.47</w:t>
            </w:r>
          </w:p>
        </w:tc>
        <w:tc>
          <w:tcPr>
            <w:tcW w:type="dxa" w:w="720"/>
          </w:tcPr>
          <w:p>
            <w:r>
              <w:rPr>
                <w:sz w:val="16"/>
              </w:rPr>
              <w:t>160.82</w:t>
            </w:r>
          </w:p>
        </w:tc>
      </w:tr>
    </w:tbl>
    <w:p>
      <w:r>
        <w:br w:type="page"/>
      </w:r>
    </w:p>
    <w:p>
      <w:pPr>
        <w:pStyle w:val="Heading1"/>
      </w:pPr>
      <w:r>
        <w:t>Resultados Decourt Quaresma</w:t>
      </w:r>
    </w:p>
    <w:p/>
    <w:p>
      <w:pPr>
        <w:jc w:val="center"/>
      </w:pPr>
      <w:r>
        <w:t>Figura 2: Gráfico dos resultados pelo método de Decourt Quaresma.</w:t>
      </w:r>
    </w:p>
    <w:p>
      <w:r>
        <w:drawing>
          <wp:inline xmlns:a="http://schemas.openxmlformats.org/drawingml/2006/main" xmlns:pic="http://schemas.openxmlformats.org/drawingml/2006/picture">
            <wp:extent cx="5400000" cy="540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Tabela 2: Resultados pelo método de Decourt Quaresma.</w:t>
      </w:r>
    </w:p>
    <w:tbl>
      <w:tblPr>
        <w:tblStyle w:val="LightGrid-Accent1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576"/>
          </w:tcPr>
          <w:p>
            <w:r>
              <w:rPr>
                <w:sz w:val="14"/>
              </w:rPr>
              <w:t>Cotas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Nsptl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Nsptp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C (kPa)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 xml:space="preserve">α 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 xml:space="preserve">β 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rp (kPa)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Rp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rl (kPa)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Rl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Rl Acum.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Rt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Padm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Padm Escavada S/Res. Ponta (kN)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Padm Escavada C/Res. Ponta (kN)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1200.0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25.45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25.45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12.72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0.0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2132.0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45.21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64.06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32.03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9.43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18.38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2800.0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59.38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37.7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97.08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48.54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36.76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3468.0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73.54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18.85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56.55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130.09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65.04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28.28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55.14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4.25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11.0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4400.0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93.31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24.17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22.78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79.33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172.64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86.32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39.66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77.35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-6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5332.0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113.07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26.67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25.14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104.47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217.54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108.77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52.24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101.86</w:t>
            </w:r>
          </w:p>
        </w:tc>
      </w:tr>
      <w:tr>
        <w:tc>
          <w:tcPr>
            <w:tcW w:type="dxa" w:w="576"/>
          </w:tcPr>
          <w:p>
            <w:r>
              <w:rPr>
                <w:sz w:val="14"/>
              </w:rPr>
              <w:t>-7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5.83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13.33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400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0.3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5332.0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113.07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29.43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27.74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132.21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245.28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122.64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66.1</w:t>
            </w:r>
          </w:p>
        </w:tc>
        <w:tc>
          <w:tcPr>
            <w:tcW w:type="dxa" w:w="576"/>
          </w:tcPr>
          <w:p>
            <w:r>
              <w:rPr>
                <w:sz w:val="14"/>
              </w:rPr>
              <w:t>122.64</w:t>
            </w:r>
          </w:p>
        </w:tc>
      </w:tr>
    </w:tbl>
    <w:p>
      <w:r>
        <w:br w:type="page"/>
      </w:r>
    </w:p>
    <w:p>
      <w:pPr>
        <w:pStyle w:val="Heading1"/>
      </w:pPr>
      <w:r>
        <w:t>Comparativo entre Aoki Velloso e Decourt Quaresma</w:t>
      </w:r>
    </w:p>
    <w:p/>
    <w:p>
      <w:pPr>
        <w:jc w:val="center"/>
      </w:pPr>
      <w:r>
        <w:t>Figura 3: Comparativo entre Aoki Velloso e Decourt Quaresma.</w:t>
      </w:r>
    </w:p>
    <w:p>
      <w:r>
        <w:drawing>
          <wp:inline xmlns:a="http://schemas.openxmlformats.org/drawingml/2006/main" xmlns:pic="http://schemas.openxmlformats.org/drawingml/2006/picture">
            <wp:extent cx="5400000" cy="54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Tabela 3: Comparativo entre Aoki Velloso e Decourt Quaresma.</w:t>
      </w:r>
    </w:p>
    <w:tbl>
      <w:tblPr>
        <w:tblStyle w:val="LightGrid-Accent1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14"/>
              </w:rPr>
              <w:t>Cotas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Padm - Aoki Velloso (kN)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Padm - Decourt Quaresma (kN)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Menor valor entre os métodos (kN)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54.66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12.72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12.72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94.96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32.03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32.03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-3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156.22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48.54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48.54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169.41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65.04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65.04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-5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217.95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86.32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86.32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-6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322.8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108.77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108.77</w:t>
            </w:r>
          </w:p>
        </w:tc>
      </w:tr>
      <w:tr>
        <w:tc>
          <w:tcPr>
            <w:tcW w:type="dxa" w:w="2160"/>
          </w:tcPr>
          <w:p>
            <w:r>
              <w:rPr>
                <w:sz w:val="14"/>
              </w:rPr>
              <w:t>-7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347.54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122.64</w:t>
            </w:r>
          </w:p>
        </w:tc>
        <w:tc>
          <w:tcPr>
            <w:tcW w:type="dxa" w:w="2160"/>
          </w:tcPr>
          <w:p>
            <w:r>
              <w:rPr>
                <w:sz w:val="14"/>
              </w:rPr>
              <w:t>122.64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