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6690" w14:textId="2154CF68" w:rsidR="00BB2EB0" w:rsidRDefault="00BB2EB0" w:rsidP="005F78FF">
      <w:pPr>
        <w:rPr>
          <w:b/>
          <w:bCs/>
        </w:rPr>
      </w:pPr>
      <w:r w:rsidRPr="00BB2EB0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2F282AB" wp14:editId="71E39CA9">
                <wp:simplePos x="0" y="0"/>
                <wp:positionH relativeFrom="margin">
                  <wp:posOffset>1861185</wp:posOffset>
                </wp:positionH>
                <wp:positionV relativeFrom="paragraph">
                  <wp:posOffset>1489710</wp:posOffset>
                </wp:positionV>
                <wp:extent cx="4097020" cy="5330825"/>
                <wp:effectExtent l="0" t="0" r="0" b="31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097020" cy="533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56F6AEA" w14:textId="20B17C5B" w:rsidR="00E20AAA" w:rsidRPr="000033A8" w:rsidRDefault="000033A8" w:rsidP="00701E02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kern w:val="0"/>
                                <w:sz w:val="72"/>
                                <w:szCs w:val="72"/>
                                <w14:ligatures w14:val="none"/>
                              </w:rPr>
                            </w:pPr>
                            <w:r w:rsidRPr="000033A8"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>Documentação Projeto Dashboard Corridas Transporte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4E308D" w:rsidRPr="000033A8">
                              <w:rPr>
                                <w:rFonts w:ascii="Aptos" w:hAnsi="Aptos"/>
                                <w:b/>
                                <w:bCs/>
                                <w:color w:val="D9F2D0" w:themeColor="accent6" w:themeTint="33"/>
                                <w:sz w:val="72"/>
                                <w:szCs w:val="72"/>
                              </w:rPr>
                              <w:t xml:space="preserve">Faculdade </w:t>
                            </w:r>
                            <w:r w:rsidR="001B1D44" w:rsidRPr="000033A8">
                              <w:rPr>
                                <w:rFonts w:ascii="Aptos" w:hAnsi="Aptos"/>
                                <w:b/>
                                <w:bCs/>
                                <w:color w:val="D9F2D0" w:themeColor="accent6" w:themeTint="33"/>
                                <w:sz w:val="72"/>
                                <w:szCs w:val="72"/>
                              </w:rPr>
                              <w:t>Pernambucana de Saúde (FPS)</w:t>
                            </w:r>
                          </w:p>
                          <w:p w14:paraId="1E653481" w14:textId="77777777" w:rsidR="00E20AAA" w:rsidRPr="000033A8" w:rsidRDefault="001B1D44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 w:rsidRPr="000033A8">
                              <w:rPr>
                                <w:rFonts w:ascii="Aptos" w:hAnsi="Aptos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282AB" id="Caixa de Texto 2" o:spid="_x0000_s1026" style="position:absolute;margin-left:146.55pt;margin-top:117.3pt;width:322.6pt;height:419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" filled="f" stroked="f">
                <v:textbox>
                  <w:txbxContent>
                    <w:p w14:paraId="056F6AEA" w14:textId="20B17C5B" w:rsidR="00E20AAA" w:rsidRPr="000033A8" w:rsidRDefault="000033A8" w:rsidP="00701E02">
                      <w:pPr>
                        <w:spacing w:line="276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FFFFFF"/>
                          <w:kern w:val="0"/>
                          <w:sz w:val="72"/>
                          <w:szCs w:val="72"/>
                          <w14:ligatures w14:val="none"/>
                        </w:rPr>
                      </w:pPr>
                      <w:r w:rsidRPr="000033A8">
                        <w:rPr>
                          <w:rFonts w:ascii="Aptos" w:hAnsi="Aptos"/>
                          <w:b/>
                          <w:bCs/>
                          <w:color w:val="FFFFFF"/>
                          <w:sz w:val="72"/>
                          <w:szCs w:val="72"/>
                        </w:rPr>
                        <w:t>Documentação Projeto Dashboard Corridas Transporte</w:t>
                      </w:r>
                      <w:r>
                        <w:rPr>
                          <w:rFonts w:ascii="Aptos" w:hAnsi="Aptos"/>
                          <w:b/>
                          <w:bCs/>
                          <w:color w:val="FFFFFF"/>
                          <w:sz w:val="72"/>
                          <w:szCs w:val="72"/>
                        </w:rPr>
                        <w:t xml:space="preserve"> </w:t>
                      </w:r>
                      <w:r w:rsidR="004E308D" w:rsidRPr="000033A8">
                        <w:rPr>
                          <w:rFonts w:ascii="Aptos" w:hAnsi="Aptos"/>
                          <w:b/>
                          <w:bCs/>
                          <w:color w:val="D9F2D0" w:themeColor="accent6" w:themeTint="33"/>
                          <w:sz w:val="72"/>
                          <w:szCs w:val="72"/>
                        </w:rPr>
                        <w:t xml:space="preserve">Faculdade </w:t>
                      </w:r>
                      <w:r w:rsidR="001B1D44" w:rsidRPr="000033A8">
                        <w:rPr>
                          <w:rFonts w:ascii="Aptos" w:hAnsi="Aptos"/>
                          <w:b/>
                          <w:bCs/>
                          <w:color w:val="D9F2D0" w:themeColor="accent6" w:themeTint="33"/>
                          <w:sz w:val="72"/>
                          <w:szCs w:val="72"/>
                        </w:rPr>
                        <w:t>Pernambucana de Saúde (FPS)</w:t>
                      </w:r>
                    </w:p>
                    <w:p w14:paraId="1E653481" w14:textId="77777777" w:rsidR="00E20AAA" w:rsidRPr="000033A8" w:rsidRDefault="001B1D44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 w:rsidRPr="000033A8">
                        <w:rPr>
                          <w:rFonts w:ascii="Aptos" w:hAnsi="Aptos"/>
                        </w:rPr>
                        <w:t> 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BB2EB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3C053DE" wp14:editId="52A1B71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3325" cy="10901680"/>
            <wp:effectExtent l="0" t="0" r="9525" b="0"/>
            <wp:wrapSquare wrapText="bothSides"/>
            <wp:docPr id="385557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90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84FA6E1" w:rsidRPr="251B0AD5">
        <w:rPr>
          <w:b/>
          <w:bCs/>
        </w:rPr>
        <w:t xml:space="preserve"> </w:t>
      </w:r>
    </w:p>
    <w:p w14:paraId="6227B26E" w14:textId="77777777" w:rsidR="00EE6901" w:rsidRPr="00EE6901" w:rsidRDefault="00EE6901" w:rsidP="00EE6901">
      <w:pPr>
        <w:pStyle w:val="paragraph"/>
        <w:spacing w:after="0"/>
        <w:ind w:left="720"/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lastRenderedPageBreak/>
        <w:t>1. Introdução</w:t>
      </w:r>
    </w:p>
    <w:p w14:paraId="27F504D2" w14:textId="77777777" w:rsidR="00EE6901" w:rsidRPr="00847216" w:rsidRDefault="00EE6901" w:rsidP="00EE6901">
      <w:pPr>
        <w:pStyle w:val="paragraph"/>
        <w:spacing w:after="0"/>
        <w:ind w:left="720"/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Este projeto foi idealizado com o propósito de conferir maior agilidade na tomada de decisão referente às corridas do setor de transporte. O dashboard contempla uma visão em tempo real e análise histórica de KPIs críticos — como Custo Total, Perfil de Operação por Prefixo (ID) e Distribuição de Tipos de Táxi — visando otimizar o planejamento diário e identificar oportunidades de redução de custos operacionais.</w:t>
      </w:r>
    </w:p>
    <w:p w14:paraId="3DCFFF48" w14:textId="477481A6" w:rsidR="004A016F" w:rsidRPr="00EE6901" w:rsidRDefault="004A016F" w:rsidP="00EE6901">
      <w:pPr>
        <w:pStyle w:val="paragraph"/>
        <w:spacing w:after="0"/>
        <w:ind w:left="720"/>
        <w:textAlignment w:val="baseline"/>
        <w:rPr>
          <w:rFonts w:ascii="Calibri" w:eastAsia="Aptos" w:hAnsi="Calibri" w:cs="Calibri"/>
          <w:color w:val="000000" w:themeColor="text1"/>
        </w:rPr>
      </w:pPr>
      <w:r w:rsidRPr="00847216">
        <w:rPr>
          <w:rFonts w:ascii="Calibri" w:eastAsia="Aptos" w:hAnsi="Calibri" w:cs="Calibri"/>
          <w:color w:val="000000" w:themeColor="text1"/>
        </w:rPr>
        <w:t xml:space="preserve">Link de acesso rápido: </w:t>
      </w:r>
      <w:hyperlink r:id="rId12" w:history="1">
        <w:r w:rsidR="00DB5DA6" w:rsidRPr="00847216">
          <w:rPr>
            <w:rStyle w:val="Hyperlink"/>
            <w:rFonts w:ascii="Calibri" w:eastAsia="Aptos" w:hAnsi="Calibri" w:cs="Calibri"/>
          </w:rPr>
          <w:t xml:space="preserve">Acesse o Dashboard no </w:t>
        </w:r>
        <w:proofErr w:type="spellStart"/>
        <w:r w:rsidR="00DB5DA6" w:rsidRPr="00847216">
          <w:rPr>
            <w:rStyle w:val="Hyperlink"/>
            <w:rFonts w:ascii="Calibri" w:eastAsia="Aptos" w:hAnsi="Calibri" w:cs="Calibri"/>
          </w:rPr>
          <w:t>Datadriven</w:t>
        </w:r>
        <w:proofErr w:type="spellEnd"/>
        <w:r w:rsidR="00DB5DA6" w:rsidRPr="00847216">
          <w:rPr>
            <w:rStyle w:val="Hyperlink"/>
            <w:rFonts w:ascii="Calibri" w:eastAsia="Aptos" w:hAnsi="Calibri" w:cs="Calibri"/>
          </w:rPr>
          <w:t xml:space="preserve"> Aqui</w:t>
        </w:r>
      </w:hyperlink>
    </w:p>
    <w:p w14:paraId="7DC6C47A" w14:textId="6B56F8E7" w:rsidR="00EE6901" w:rsidRPr="00EE6901" w:rsidRDefault="00EE6901" w:rsidP="00EE6901">
      <w:pPr>
        <w:pStyle w:val="paragraph"/>
        <w:spacing w:after="0"/>
        <w:ind w:left="720"/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 xml:space="preserve">2. Entendimento dos Dados </w:t>
      </w:r>
    </w:p>
    <w:p w14:paraId="4D6C7481" w14:textId="77777777" w:rsidR="00EE6901" w:rsidRPr="00EE6901" w:rsidRDefault="00EE6901" w:rsidP="00EE6901">
      <w:pPr>
        <w:pStyle w:val="paragraph"/>
        <w:numPr>
          <w:ilvl w:val="0"/>
          <w:numId w:val="33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2.1. Fontes de Dados:</w:t>
      </w:r>
    </w:p>
    <w:p w14:paraId="54BE6030" w14:textId="77777777" w:rsidR="00EE6901" w:rsidRPr="00EE6901" w:rsidRDefault="00EE6901" w:rsidP="00EE6901">
      <w:pPr>
        <w:pStyle w:val="paragraph"/>
        <w:numPr>
          <w:ilvl w:val="1"/>
          <w:numId w:val="33"/>
        </w:numPr>
        <w:spacing w:after="0"/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Microsoft SharePoint (Caminho da rede/pasta específica).</w:t>
      </w:r>
    </w:p>
    <w:p w14:paraId="267CFDC9" w14:textId="570A2D80" w:rsidR="00EE6901" w:rsidRPr="00EE6901" w:rsidRDefault="00EE6901" w:rsidP="008A4A86">
      <w:pPr>
        <w:pStyle w:val="paragraph"/>
        <w:numPr>
          <w:ilvl w:val="1"/>
          <w:numId w:val="33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 xml:space="preserve">Arquivo: </w:t>
      </w:r>
      <w:hyperlink r:id="rId13" w:history="1">
        <w:r w:rsidR="008A4A86" w:rsidRPr="00847216">
          <w:rPr>
            <w:rStyle w:val="Hyperlink"/>
            <w:rFonts w:ascii="Calibri" w:eastAsia="Aptos" w:hAnsi="Calibri" w:cs="Calibri"/>
          </w:rPr>
          <w:t>base_dados.xlsx</w:t>
        </w:r>
      </w:hyperlink>
    </w:p>
    <w:p w14:paraId="2420D486" w14:textId="6B5531AB" w:rsidR="00EE6901" w:rsidRPr="00EE6901" w:rsidRDefault="00EE6901" w:rsidP="00EE6901">
      <w:pPr>
        <w:pStyle w:val="paragraph"/>
        <w:spacing w:after="0"/>
        <w:ind w:left="720"/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 xml:space="preserve">3. Preparação dos Dados </w:t>
      </w:r>
    </w:p>
    <w:p w14:paraId="1A85DD9E" w14:textId="77777777" w:rsidR="00EE6901" w:rsidRPr="00EE6901" w:rsidRDefault="00EE6901" w:rsidP="00EE6901">
      <w:pPr>
        <w:pStyle w:val="paragraph"/>
        <w:numPr>
          <w:ilvl w:val="0"/>
          <w:numId w:val="34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3.1. Processo de Limpeza e Tratamento:</w:t>
      </w:r>
    </w:p>
    <w:p w14:paraId="1C93AE13" w14:textId="77777777" w:rsidR="00EE6901" w:rsidRPr="00EE6901" w:rsidRDefault="00EE6901" w:rsidP="00EE6901">
      <w:pPr>
        <w:pStyle w:val="paragraph"/>
        <w:numPr>
          <w:ilvl w:val="1"/>
          <w:numId w:val="34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 xml:space="preserve">Padronização de Texto: Formatação da coluna STATUS_FINAL para o padrão </w:t>
      </w:r>
      <w:proofErr w:type="spellStart"/>
      <w:r w:rsidRPr="00EE6901">
        <w:rPr>
          <w:rFonts w:ascii="Calibri" w:eastAsia="Aptos" w:hAnsi="Calibri" w:cs="Calibri"/>
          <w:i/>
          <w:iCs/>
          <w:color w:val="000000" w:themeColor="text1"/>
        </w:rPr>
        <w:t>Proper</w:t>
      </w:r>
      <w:proofErr w:type="spellEnd"/>
      <w:r w:rsidRPr="00EE6901">
        <w:rPr>
          <w:rFonts w:ascii="Calibri" w:eastAsia="Aptos" w:hAnsi="Calibri" w:cs="Calibri"/>
          <w:i/>
          <w:iCs/>
          <w:color w:val="000000" w:themeColor="text1"/>
        </w:rPr>
        <w:t xml:space="preserve"> Case</w:t>
      </w:r>
      <w:r w:rsidRPr="00EE6901">
        <w:rPr>
          <w:rFonts w:ascii="Calibri" w:eastAsia="Aptos" w:hAnsi="Calibri" w:cs="Calibri"/>
          <w:color w:val="000000" w:themeColor="text1"/>
        </w:rPr>
        <w:t xml:space="preserve"> (</w:t>
      </w:r>
      <w:proofErr w:type="spellStart"/>
      <w:r w:rsidRPr="00EE6901">
        <w:rPr>
          <w:rFonts w:ascii="Calibri" w:eastAsia="Aptos" w:hAnsi="Calibri" w:cs="Calibri"/>
          <w:color w:val="000000" w:themeColor="text1"/>
        </w:rPr>
        <w:t>Ex</w:t>
      </w:r>
      <w:proofErr w:type="spellEnd"/>
      <w:r w:rsidRPr="00EE6901">
        <w:rPr>
          <w:rFonts w:ascii="Calibri" w:eastAsia="Aptos" w:hAnsi="Calibri" w:cs="Calibri"/>
          <w:color w:val="000000" w:themeColor="text1"/>
        </w:rPr>
        <w:t>: "Falta", "Presença").</w:t>
      </w:r>
    </w:p>
    <w:p w14:paraId="6889C0CD" w14:textId="77777777" w:rsidR="00EE6901" w:rsidRPr="00EE6901" w:rsidRDefault="00EE6901" w:rsidP="00EE6901">
      <w:pPr>
        <w:pStyle w:val="paragraph"/>
        <w:numPr>
          <w:ilvl w:val="1"/>
          <w:numId w:val="34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Tipagem de Dados: Garantia de que colunas de custo e quilometragem estejam em formato decimal/numérico para cálculos.</w:t>
      </w:r>
    </w:p>
    <w:p w14:paraId="07B677A1" w14:textId="79C92A5C" w:rsidR="00EE6901" w:rsidRPr="00EE6901" w:rsidRDefault="00EE6901" w:rsidP="00EE6901">
      <w:pPr>
        <w:pStyle w:val="paragraph"/>
        <w:spacing w:after="0"/>
        <w:ind w:left="720"/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 xml:space="preserve">4. Metodologia e Modelagem </w:t>
      </w:r>
    </w:p>
    <w:p w14:paraId="7E181854" w14:textId="77777777" w:rsidR="00EE6901" w:rsidRPr="00EE6901" w:rsidRDefault="00EE6901" w:rsidP="00EE6901">
      <w:pPr>
        <w:pStyle w:val="paragraph"/>
        <w:numPr>
          <w:ilvl w:val="0"/>
          <w:numId w:val="35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4.1. Abordagem Analítica: O projeto utiliza Análise Descritiva e Exploratória para transformar dados brutos em insights acionáveis para a gestão do setor de transportes na PAP.</w:t>
      </w:r>
    </w:p>
    <w:p w14:paraId="7D6A3B3C" w14:textId="77777777" w:rsidR="00EE6901" w:rsidRPr="00EE6901" w:rsidRDefault="00EE6901" w:rsidP="00EE6901">
      <w:pPr>
        <w:pStyle w:val="paragraph"/>
        <w:numPr>
          <w:ilvl w:val="0"/>
          <w:numId w:val="35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4.2. Ferramentas e Tecnologias: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7"/>
        <w:gridCol w:w="5381"/>
      </w:tblGrid>
      <w:tr w:rsidR="00EE6901" w:rsidRPr="00EE6901" w14:paraId="6D305A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F5C36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Ferramenta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187B8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Uso</w:t>
            </w:r>
          </w:p>
        </w:tc>
      </w:tr>
      <w:tr w:rsidR="00EE6901" w:rsidRPr="00EE6901" w14:paraId="22083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578F0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Power BI 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D934A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Desenvolvimento do Dashboard Interativo e Modelagem DAX.</w:t>
            </w:r>
          </w:p>
        </w:tc>
      </w:tr>
      <w:tr w:rsidR="00EE6901" w:rsidRPr="00EE6901" w14:paraId="717FA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35893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SharePoint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9DCFC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Armazenamento e atualização da base de dados.</w:t>
            </w:r>
          </w:p>
        </w:tc>
      </w:tr>
      <w:tr w:rsidR="00EE6901" w:rsidRPr="00EE6901" w14:paraId="4D438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59316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SQL Server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89406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Consulta e validação de dados (se aplicável).</w:t>
            </w:r>
          </w:p>
        </w:tc>
      </w:tr>
      <w:tr w:rsidR="00EE6901" w:rsidRPr="00EE6901" w14:paraId="1F09B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7169E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proofErr w:type="spellStart"/>
            <w:r w:rsidRPr="00EE6901">
              <w:rPr>
                <w:rFonts w:ascii="Calibri" w:eastAsia="Aptos" w:hAnsi="Calibri" w:cs="Calibri"/>
                <w:color w:val="000000" w:themeColor="text1"/>
              </w:rPr>
              <w:t>Notion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B7739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Documentação técnica e gerenciamento de tarefas.</w:t>
            </w:r>
          </w:p>
        </w:tc>
      </w:tr>
    </w:tbl>
    <w:p w14:paraId="53F1D94A" w14:textId="77777777" w:rsidR="00EE6901" w:rsidRPr="00EE6901" w:rsidRDefault="00EE6901" w:rsidP="00EE6901">
      <w:pPr>
        <w:pStyle w:val="paragraph"/>
        <w:spacing w:after="0"/>
        <w:ind w:left="720"/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5. Visualização e Filtros</w:t>
      </w:r>
    </w:p>
    <w:p w14:paraId="0029C7C0" w14:textId="77777777" w:rsidR="00EE6901" w:rsidRPr="00EE6901" w:rsidRDefault="00EE6901" w:rsidP="00EE6901">
      <w:pPr>
        <w:pStyle w:val="paragraph"/>
        <w:numPr>
          <w:ilvl w:val="0"/>
          <w:numId w:val="36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lastRenderedPageBreak/>
        <w:t>5.2. Filtros Globais:</w:t>
      </w:r>
    </w:p>
    <w:p w14:paraId="5DE0B863" w14:textId="77777777" w:rsidR="00EE6901" w:rsidRPr="00EE6901" w:rsidRDefault="00EE6901" w:rsidP="00EE6901">
      <w:pPr>
        <w:pStyle w:val="paragraph"/>
        <w:numPr>
          <w:ilvl w:val="1"/>
          <w:numId w:val="36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QRU: Busca individualizada pelo código ID da corrida.</w:t>
      </w:r>
    </w:p>
    <w:p w14:paraId="110E8B2E" w14:textId="77777777" w:rsidR="00EE6901" w:rsidRPr="00EE6901" w:rsidRDefault="00EE6901" w:rsidP="00EE6901">
      <w:pPr>
        <w:pStyle w:val="paragraph"/>
        <w:numPr>
          <w:ilvl w:val="1"/>
          <w:numId w:val="36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 xml:space="preserve">Status Corrida: Segmentação por situação da viagem (Concluída, </w:t>
      </w:r>
      <w:proofErr w:type="gramStart"/>
      <w:r w:rsidRPr="00EE6901">
        <w:rPr>
          <w:rFonts w:ascii="Calibri" w:eastAsia="Aptos" w:hAnsi="Calibri" w:cs="Calibri"/>
          <w:color w:val="000000" w:themeColor="text1"/>
        </w:rPr>
        <w:t>Cancelada</w:t>
      </w:r>
      <w:proofErr w:type="gramEnd"/>
      <w:r w:rsidRPr="00EE6901">
        <w:rPr>
          <w:rFonts w:ascii="Calibri" w:eastAsia="Aptos" w:hAnsi="Calibri" w:cs="Calibri"/>
          <w:color w:val="000000" w:themeColor="text1"/>
        </w:rPr>
        <w:t xml:space="preserve">, </w:t>
      </w:r>
      <w:proofErr w:type="spellStart"/>
      <w:r w:rsidRPr="00EE6901">
        <w:rPr>
          <w:rFonts w:ascii="Calibri" w:eastAsia="Aptos" w:hAnsi="Calibri" w:cs="Calibri"/>
          <w:color w:val="000000" w:themeColor="text1"/>
        </w:rPr>
        <w:t>etc</w:t>
      </w:r>
      <w:proofErr w:type="spellEnd"/>
      <w:r w:rsidRPr="00EE6901">
        <w:rPr>
          <w:rFonts w:ascii="Calibri" w:eastAsia="Aptos" w:hAnsi="Calibri" w:cs="Calibri"/>
          <w:color w:val="000000" w:themeColor="text1"/>
        </w:rPr>
        <w:t>).</w:t>
      </w:r>
    </w:p>
    <w:p w14:paraId="75FE2412" w14:textId="77777777" w:rsidR="00EE6901" w:rsidRPr="00EE6901" w:rsidRDefault="00EE6901" w:rsidP="00EE6901">
      <w:pPr>
        <w:pStyle w:val="paragraph"/>
        <w:numPr>
          <w:ilvl w:val="1"/>
          <w:numId w:val="36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Placa/Motorista: Filtros específicos para análise de veículos ou condutores.</w:t>
      </w:r>
    </w:p>
    <w:p w14:paraId="31BAC7DE" w14:textId="77777777" w:rsidR="00EE6901" w:rsidRPr="00EE6901" w:rsidRDefault="00EE6901" w:rsidP="00EE6901">
      <w:pPr>
        <w:pStyle w:val="paragraph"/>
        <w:numPr>
          <w:ilvl w:val="1"/>
          <w:numId w:val="36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Data: Seleção de períodos específicos (Dia, Mês, Ano).</w:t>
      </w:r>
    </w:p>
    <w:p w14:paraId="659256E7" w14:textId="77777777" w:rsidR="00EE6901" w:rsidRPr="00EE6901" w:rsidRDefault="00EE6901" w:rsidP="00EE6901">
      <w:pPr>
        <w:pStyle w:val="paragraph"/>
        <w:numPr>
          <w:ilvl w:val="1"/>
          <w:numId w:val="36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 xml:space="preserve">Empresa de Táxi: Alternância entre as frotas Remo ou </w:t>
      </w:r>
      <w:proofErr w:type="spellStart"/>
      <w:r w:rsidRPr="00EE6901">
        <w:rPr>
          <w:rFonts w:ascii="Calibri" w:eastAsia="Aptos" w:hAnsi="Calibri" w:cs="Calibri"/>
          <w:color w:val="000000" w:themeColor="text1"/>
        </w:rPr>
        <w:t>Teletaxi</w:t>
      </w:r>
      <w:proofErr w:type="spellEnd"/>
      <w:r w:rsidRPr="00EE6901">
        <w:rPr>
          <w:rFonts w:ascii="Calibri" w:eastAsia="Aptos" w:hAnsi="Calibri" w:cs="Calibri"/>
          <w:color w:val="000000" w:themeColor="text1"/>
        </w:rPr>
        <w:t>.</w:t>
      </w:r>
    </w:p>
    <w:p w14:paraId="3A1CD228" w14:textId="77777777" w:rsidR="00EE6901" w:rsidRPr="00EE6901" w:rsidRDefault="00EE6901" w:rsidP="00EE6901">
      <w:pPr>
        <w:pStyle w:val="paragraph"/>
        <w:numPr>
          <w:ilvl w:val="0"/>
          <w:numId w:val="36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5.3. Dicionário de Métricas (Principais KPIs):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4"/>
        <w:gridCol w:w="5694"/>
      </w:tblGrid>
      <w:tr w:rsidR="00EE6901" w:rsidRPr="00EE6901" w14:paraId="2F9D15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71421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C40C1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Descrição</w:t>
            </w:r>
          </w:p>
        </w:tc>
      </w:tr>
      <w:tr w:rsidR="00EE6901" w:rsidRPr="00EE6901" w14:paraId="69D0E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498EE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Custo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BBF26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Soma absoluta do valor de todas as corridas no período.</w:t>
            </w:r>
          </w:p>
        </w:tc>
      </w:tr>
      <w:tr w:rsidR="00EE6901" w:rsidRPr="00EE6901" w14:paraId="034BF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6F62E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Custo 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EF8CE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Valor médio gasto por viagem realizada.</w:t>
            </w:r>
          </w:p>
        </w:tc>
      </w:tr>
      <w:tr w:rsidR="00EE6901" w:rsidRPr="00EE6901" w14:paraId="373C8E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5C2D0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KM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F6181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Soma da quilometragem percorrida por toda a frota.</w:t>
            </w:r>
          </w:p>
        </w:tc>
      </w:tr>
      <w:tr w:rsidR="00EE6901" w:rsidRPr="00EE6901" w14:paraId="58124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B0DAB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Tempo 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82C24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Duração média das viagens em minutos.</w:t>
            </w:r>
          </w:p>
        </w:tc>
      </w:tr>
      <w:tr w:rsidR="00EE6901" w:rsidRPr="00EE6901" w14:paraId="139A5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689F9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Eficiência (Km/h)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7E7F4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Identifica motoristas com melhor autonomia econômica.</w:t>
            </w:r>
          </w:p>
        </w:tc>
      </w:tr>
      <w:tr w:rsidR="00EE6901" w:rsidRPr="00EE6901" w14:paraId="6C43CD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A0243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Excedente de Custo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59436" w14:textId="77777777" w:rsidR="00EE6901" w:rsidRPr="00EE6901" w:rsidRDefault="00EE6901" w:rsidP="00EE6901">
            <w:pPr>
              <w:pStyle w:val="paragraph"/>
              <w:ind w:left="720"/>
              <w:textAlignment w:val="baseline"/>
              <w:rPr>
                <w:rFonts w:ascii="Calibri" w:eastAsia="Aptos" w:hAnsi="Calibri" w:cs="Calibri"/>
                <w:color w:val="000000" w:themeColor="text1"/>
              </w:rPr>
            </w:pPr>
            <w:r w:rsidRPr="00EE6901">
              <w:rPr>
                <w:rFonts w:ascii="Calibri" w:eastAsia="Aptos" w:hAnsi="Calibri" w:cs="Calibri"/>
                <w:color w:val="000000" w:themeColor="text1"/>
              </w:rPr>
              <w:t>Percentual de variação entre o custo real e o valor estimado.</w:t>
            </w:r>
          </w:p>
        </w:tc>
      </w:tr>
    </w:tbl>
    <w:p w14:paraId="0032B189" w14:textId="77777777" w:rsidR="00EE6901" w:rsidRPr="00EE6901" w:rsidRDefault="00EE6901" w:rsidP="00EE6901">
      <w:pPr>
        <w:pStyle w:val="paragraph"/>
        <w:spacing w:after="0"/>
        <w:ind w:left="720"/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6. Implantação e Entregáveis</w:t>
      </w:r>
    </w:p>
    <w:p w14:paraId="33D19788" w14:textId="77777777" w:rsidR="00EE6901" w:rsidRPr="00EE6901" w:rsidRDefault="00EE6901" w:rsidP="00EE6901">
      <w:pPr>
        <w:pStyle w:val="paragraph"/>
        <w:numPr>
          <w:ilvl w:val="0"/>
          <w:numId w:val="37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 xml:space="preserve">6.1. Entregáveis: Documentação técnica, Dashboard publicado e </w:t>
      </w:r>
      <w:proofErr w:type="spellStart"/>
      <w:r w:rsidRPr="00EE6901">
        <w:rPr>
          <w:rFonts w:ascii="Calibri" w:eastAsia="Aptos" w:hAnsi="Calibri" w:cs="Calibri"/>
          <w:color w:val="000000" w:themeColor="text1"/>
        </w:rPr>
        <w:t>Workspace</w:t>
      </w:r>
      <w:proofErr w:type="spellEnd"/>
      <w:r w:rsidRPr="00EE6901">
        <w:rPr>
          <w:rFonts w:ascii="Calibri" w:eastAsia="Aptos" w:hAnsi="Calibri" w:cs="Calibri"/>
          <w:color w:val="000000" w:themeColor="text1"/>
        </w:rPr>
        <w:t xml:space="preserve"> de gerenciamento no </w:t>
      </w:r>
      <w:proofErr w:type="spellStart"/>
      <w:r w:rsidRPr="00EE6901">
        <w:rPr>
          <w:rFonts w:ascii="Calibri" w:eastAsia="Aptos" w:hAnsi="Calibri" w:cs="Calibri"/>
          <w:color w:val="000000" w:themeColor="text1"/>
        </w:rPr>
        <w:t>Notion</w:t>
      </w:r>
      <w:proofErr w:type="spellEnd"/>
      <w:r w:rsidRPr="00EE6901">
        <w:rPr>
          <w:rFonts w:ascii="Calibri" w:eastAsia="Aptos" w:hAnsi="Calibri" w:cs="Calibri"/>
          <w:color w:val="000000" w:themeColor="text1"/>
        </w:rPr>
        <w:t>.</w:t>
      </w:r>
    </w:p>
    <w:p w14:paraId="0AAF102E" w14:textId="77777777" w:rsidR="00EE6901" w:rsidRPr="00EE6901" w:rsidRDefault="00EE6901" w:rsidP="00EE6901">
      <w:pPr>
        <w:pStyle w:val="paragraph"/>
        <w:numPr>
          <w:ilvl w:val="0"/>
          <w:numId w:val="37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6.2. Público-Alvo: Coordenação do CSIM.</w:t>
      </w:r>
    </w:p>
    <w:p w14:paraId="790C796B" w14:textId="77777777" w:rsidR="00EE6901" w:rsidRPr="00EE6901" w:rsidRDefault="00EE6901" w:rsidP="00EE6901">
      <w:pPr>
        <w:pStyle w:val="paragraph"/>
        <w:numPr>
          <w:ilvl w:val="0"/>
          <w:numId w:val="37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6.3. Próximos Passos:</w:t>
      </w:r>
    </w:p>
    <w:p w14:paraId="6E9AED5D" w14:textId="77777777" w:rsidR="00EE6901" w:rsidRPr="00EE6901" w:rsidRDefault="00EE6901" w:rsidP="00EE6901">
      <w:pPr>
        <w:pStyle w:val="paragraph"/>
        <w:numPr>
          <w:ilvl w:val="1"/>
          <w:numId w:val="37"/>
        </w:numPr>
        <w:spacing w:after="0"/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Monitorar o dashboard para identificar anomalias de custos em tempo real.</w:t>
      </w:r>
    </w:p>
    <w:p w14:paraId="4890ED6A" w14:textId="77777777" w:rsidR="00EE6901" w:rsidRPr="00EE6901" w:rsidRDefault="00EE6901" w:rsidP="00EE6901">
      <w:pPr>
        <w:pStyle w:val="paragraph"/>
        <w:numPr>
          <w:ilvl w:val="1"/>
          <w:numId w:val="37"/>
        </w:numPr>
        <w:spacing w:after="0"/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Investigar padrões de comportamento de rotas para mitigar gastos elevados em horários de pico.</w:t>
      </w:r>
    </w:p>
    <w:p w14:paraId="7AF0D33F" w14:textId="77777777" w:rsidR="00EE6901" w:rsidRPr="00EE6901" w:rsidRDefault="00EE6901" w:rsidP="00EE6901">
      <w:pPr>
        <w:pStyle w:val="paragraph"/>
        <w:spacing w:after="0"/>
        <w:ind w:left="720"/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7. Manutenção e Continuidade</w:t>
      </w:r>
    </w:p>
    <w:p w14:paraId="03E50CA1" w14:textId="77777777" w:rsidR="00EE6901" w:rsidRPr="00EE6901" w:rsidRDefault="00EE6901" w:rsidP="00EE6901">
      <w:pPr>
        <w:pStyle w:val="paragraph"/>
        <w:spacing w:after="0"/>
        <w:ind w:left="720"/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Para garantir a integridade dos dados, as seguintes boas práticas devem ser seguidas:</w:t>
      </w:r>
    </w:p>
    <w:p w14:paraId="05222FF8" w14:textId="77777777" w:rsidR="00EE6901" w:rsidRPr="00EE6901" w:rsidRDefault="00EE6901" w:rsidP="00EE6901">
      <w:pPr>
        <w:pStyle w:val="paragraph"/>
        <w:numPr>
          <w:ilvl w:val="0"/>
          <w:numId w:val="38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Estrutura: O nome da planilha no SharePoint e os nomes das colunas não devem ser alterados.</w:t>
      </w:r>
    </w:p>
    <w:p w14:paraId="0B96E868" w14:textId="77777777" w:rsidR="00EE6901" w:rsidRPr="00EE6901" w:rsidRDefault="00EE6901" w:rsidP="00EE6901">
      <w:pPr>
        <w:pStyle w:val="paragraph"/>
        <w:numPr>
          <w:ilvl w:val="0"/>
          <w:numId w:val="38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lastRenderedPageBreak/>
        <w:t>Validação: Respeitar a obrigatoriedade de preenchimento dos campos validados.</w:t>
      </w:r>
    </w:p>
    <w:p w14:paraId="375E90CF" w14:textId="77777777" w:rsidR="00EE6901" w:rsidRPr="00EE6901" w:rsidRDefault="00EE6901" w:rsidP="00EE6901">
      <w:pPr>
        <w:pStyle w:val="paragraph"/>
        <w:numPr>
          <w:ilvl w:val="0"/>
          <w:numId w:val="38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Formatação de Data: O campo Data e Hora Agenda deve seguir o padrão DD/MM/AAAA HH:MM.</w:t>
      </w:r>
    </w:p>
    <w:p w14:paraId="41E6236D" w14:textId="77777777" w:rsidR="00EE6901" w:rsidRPr="00EE6901" w:rsidRDefault="00EE6901" w:rsidP="00EE6901">
      <w:pPr>
        <w:pStyle w:val="paragraph"/>
        <w:numPr>
          <w:ilvl w:val="0"/>
          <w:numId w:val="38"/>
        </w:numPr>
        <w:textAlignment w:val="baseline"/>
        <w:rPr>
          <w:rFonts w:ascii="Calibri" w:eastAsia="Aptos" w:hAnsi="Calibri" w:cs="Calibri"/>
          <w:color w:val="000000" w:themeColor="text1"/>
        </w:rPr>
      </w:pPr>
      <w:r w:rsidRPr="00EE6901">
        <w:rPr>
          <w:rFonts w:ascii="Calibri" w:eastAsia="Aptos" w:hAnsi="Calibri" w:cs="Calibri"/>
          <w:color w:val="000000" w:themeColor="text1"/>
        </w:rPr>
        <w:t>Preservação: Nenhuma coluna deve ser excluída da base original, mesmo que não esteja visível no relatório atual.</w:t>
      </w:r>
    </w:p>
    <w:p w14:paraId="06C03DDF" w14:textId="77777777" w:rsidR="00FF3DBF" w:rsidRPr="002F61F7" w:rsidRDefault="00FF3DBF" w:rsidP="00FF3DBF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="Arial"/>
        </w:rPr>
      </w:pPr>
    </w:p>
    <w:sectPr w:rsidR="00FF3DBF" w:rsidRPr="002F61F7">
      <w:footerReference w:type="even" r:id="rId14"/>
      <w:footerReference w:type="defaul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17DA6" w14:textId="77777777" w:rsidR="002C50CD" w:rsidRDefault="002C50CD" w:rsidP="00BB2EB0">
      <w:pPr>
        <w:spacing w:after="0" w:line="240" w:lineRule="auto"/>
      </w:pPr>
      <w:r>
        <w:separator/>
      </w:r>
    </w:p>
  </w:endnote>
  <w:endnote w:type="continuationSeparator" w:id="0">
    <w:p w14:paraId="271ACBA3" w14:textId="77777777" w:rsidR="002C50CD" w:rsidRDefault="002C50CD" w:rsidP="00BB2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ED2ED" w14:textId="447E4AB8" w:rsidR="00DA67ED" w:rsidRDefault="00DA67E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0541A5" wp14:editId="78E871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441325"/>
              <wp:effectExtent l="0" t="0" r="18415" b="0"/>
              <wp:wrapNone/>
              <wp:docPr id="1494315166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1EF9BC" w14:textId="575F925D" w:rsidR="00DA67ED" w:rsidRPr="00DA67ED" w:rsidRDefault="00DA67ED" w:rsidP="00DA67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</w:pPr>
                          <w:r w:rsidRPr="00DA67E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541A5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Público" style="position:absolute;margin-left:0;margin-top:0;width:64.55pt;height:3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" filled="f" stroked="f">
              <v:textbox style="mso-fit-shape-to-text:t" inset="20pt,0,0,15pt">
                <w:txbxContent>
                  <w:p w14:paraId="781EF9BC" w14:textId="575F925D" w:rsidR="00DA67ED" w:rsidRPr="00DA67ED" w:rsidRDefault="00DA67ED" w:rsidP="00DA67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</w:pPr>
                    <w:r w:rsidRPr="00DA67ED"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B057" w14:textId="48B5AFC3" w:rsidR="00BB2EB0" w:rsidRDefault="00DA67E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D249DCF" wp14:editId="4A086525">
              <wp:simplePos x="1076325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441325"/>
              <wp:effectExtent l="0" t="0" r="18415" b="0"/>
              <wp:wrapNone/>
              <wp:docPr id="1369090832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46294" w14:textId="1CF6B371" w:rsidR="00DA67ED" w:rsidRPr="00DA67ED" w:rsidRDefault="00DA67ED" w:rsidP="00DA67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</w:pPr>
                          <w:r w:rsidRPr="00DA67E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249DC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margin-left:0;margin-top:0;width:64.55pt;height:34.7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" filled="f" stroked="f">
              <v:textbox style="mso-fit-shape-to-text:t" inset="20pt,0,0,15pt">
                <w:txbxContent>
                  <w:p w14:paraId="45746294" w14:textId="1CF6B371" w:rsidR="00DA67ED" w:rsidRPr="00DA67ED" w:rsidRDefault="00DA67ED" w:rsidP="00DA67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</w:pPr>
                    <w:r w:rsidRPr="00DA67ED"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2EB0">
      <w:rPr>
        <w:noProof/>
      </w:rPr>
      <w:drawing>
        <wp:anchor distT="0" distB="0" distL="114300" distR="114300" simplePos="0" relativeHeight="251658240" behindDoc="0" locked="0" layoutInCell="1" allowOverlap="1" wp14:anchorId="76ACA7DD" wp14:editId="2EA38498">
          <wp:simplePos x="0" y="0"/>
          <wp:positionH relativeFrom="margin">
            <wp:posOffset>5901690</wp:posOffset>
          </wp:positionH>
          <wp:positionV relativeFrom="margin">
            <wp:posOffset>9090025</wp:posOffset>
          </wp:positionV>
          <wp:extent cx="495300" cy="484505"/>
          <wp:effectExtent l="0" t="0" r="0" b="0"/>
          <wp:wrapSquare wrapText="bothSides"/>
          <wp:docPr id="808123846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123846" name="Imagem 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495300" cy="484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2EB0">
      <w:rPr>
        <w:noProof/>
      </w:rPr>
      <w:t xml:space="preserve">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C5D95" w14:textId="5D68565E" w:rsidR="00DA67ED" w:rsidRDefault="00DA67E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C63064" wp14:editId="29CA5B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441325"/>
              <wp:effectExtent l="0" t="0" r="18415" b="0"/>
              <wp:wrapNone/>
              <wp:docPr id="788402024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AD01A" w14:textId="2EDE70EE" w:rsidR="00DA67ED" w:rsidRPr="00DA67ED" w:rsidRDefault="00DA67ED" w:rsidP="00DA67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</w:pPr>
                          <w:r w:rsidRPr="00DA67E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63064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Público" style="position:absolute;margin-left:0;margin-top:0;width:64.55pt;height:3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" filled="f" stroked="f">
              <v:textbox style="mso-fit-shape-to-text:t" inset="20pt,0,0,15pt">
                <w:txbxContent>
                  <w:p w14:paraId="790AD01A" w14:textId="2EDE70EE" w:rsidR="00DA67ED" w:rsidRPr="00DA67ED" w:rsidRDefault="00DA67ED" w:rsidP="00DA67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</w:pPr>
                    <w:r w:rsidRPr="00DA67ED"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6197C" w14:textId="77777777" w:rsidR="002C50CD" w:rsidRDefault="002C50CD" w:rsidP="00BB2EB0">
      <w:pPr>
        <w:spacing w:after="0" w:line="240" w:lineRule="auto"/>
      </w:pPr>
      <w:r>
        <w:separator/>
      </w:r>
    </w:p>
  </w:footnote>
  <w:footnote w:type="continuationSeparator" w:id="0">
    <w:p w14:paraId="2A0EF1BD" w14:textId="77777777" w:rsidR="002C50CD" w:rsidRDefault="002C50CD" w:rsidP="00BB2E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FC2"/>
    <w:multiLevelType w:val="multilevel"/>
    <w:tmpl w:val="D2AE01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47C2EDA"/>
    <w:multiLevelType w:val="multilevel"/>
    <w:tmpl w:val="603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65F5C"/>
    <w:multiLevelType w:val="multilevel"/>
    <w:tmpl w:val="101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E3E"/>
    <w:multiLevelType w:val="multilevel"/>
    <w:tmpl w:val="73A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C75595"/>
    <w:multiLevelType w:val="hybridMultilevel"/>
    <w:tmpl w:val="DA3CED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36791"/>
    <w:multiLevelType w:val="multilevel"/>
    <w:tmpl w:val="EF84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4D5B65"/>
    <w:multiLevelType w:val="multilevel"/>
    <w:tmpl w:val="018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26126"/>
    <w:multiLevelType w:val="multilevel"/>
    <w:tmpl w:val="910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63D9C"/>
    <w:multiLevelType w:val="multilevel"/>
    <w:tmpl w:val="8938A0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44225"/>
    <w:multiLevelType w:val="multilevel"/>
    <w:tmpl w:val="A56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91B4B"/>
    <w:multiLevelType w:val="multilevel"/>
    <w:tmpl w:val="A97A25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E472DEA"/>
    <w:multiLevelType w:val="multilevel"/>
    <w:tmpl w:val="528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8C5902"/>
    <w:multiLevelType w:val="multilevel"/>
    <w:tmpl w:val="AF5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C75CEC"/>
    <w:multiLevelType w:val="multilevel"/>
    <w:tmpl w:val="26C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FD730B"/>
    <w:multiLevelType w:val="multilevel"/>
    <w:tmpl w:val="7AC65B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E466C2C"/>
    <w:multiLevelType w:val="multilevel"/>
    <w:tmpl w:val="37F898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0B25923"/>
    <w:multiLevelType w:val="multilevel"/>
    <w:tmpl w:val="BA3AD2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3917D87"/>
    <w:multiLevelType w:val="multilevel"/>
    <w:tmpl w:val="D43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5300C"/>
    <w:multiLevelType w:val="multilevel"/>
    <w:tmpl w:val="D0F2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947089"/>
    <w:multiLevelType w:val="multilevel"/>
    <w:tmpl w:val="2E7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0673ED"/>
    <w:multiLevelType w:val="multilevel"/>
    <w:tmpl w:val="519405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70366C7"/>
    <w:multiLevelType w:val="multilevel"/>
    <w:tmpl w:val="4A4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FC584E"/>
    <w:multiLevelType w:val="multilevel"/>
    <w:tmpl w:val="079C4A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5A2A5644"/>
    <w:multiLevelType w:val="multilevel"/>
    <w:tmpl w:val="54B0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84422C"/>
    <w:multiLevelType w:val="multilevel"/>
    <w:tmpl w:val="9DCAD3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5AED0347"/>
    <w:multiLevelType w:val="multilevel"/>
    <w:tmpl w:val="DEB0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15FE5"/>
    <w:multiLevelType w:val="multilevel"/>
    <w:tmpl w:val="325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E044CD"/>
    <w:multiLevelType w:val="multilevel"/>
    <w:tmpl w:val="575C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8668DC"/>
    <w:multiLevelType w:val="multilevel"/>
    <w:tmpl w:val="1F3463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69DA1649"/>
    <w:multiLevelType w:val="multilevel"/>
    <w:tmpl w:val="4F6401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E02BF3"/>
    <w:multiLevelType w:val="multilevel"/>
    <w:tmpl w:val="A97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4C37D5"/>
    <w:multiLevelType w:val="multilevel"/>
    <w:tmpl w:val="26469C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443DF"/>
    <w:multiLevelType w:val="multilevel"/>
    <w:tmpl w:val="29E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0C1B3B"/>
    <w:multiLevelType w:val="multilevel"/>
    <w:tmpl w:val="AB9639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756D283A"/>
    <w:multiLevelType w:val="multilevel"/>
    <w:tmpl w:val="D92875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A0B5C34"/>
    <w:multiLevelType w:val="multilevel"/>
    <w:tmpl w:val="E8EAEE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E2049"/>
    <w:multiLevelType w:val="multilevel"/>
    <w:tmpl w:val="B15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FAE7CA5"/>
    <w:multiLevelType w:val="multilevel"/>
    <w:tmpl w:val="54721F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97948756">
    <w:abstractNumId w:val="19"/>
  </w:num>
  <w:num w:numId="2" w16cid:durableId="1489636732">
    <w:abstractNumId w:val="36"/>
  </w:num>
  <w:num w:numId="3" w16cid:durableId="968125803">
    <w:abstractNumId w:val="33"/>
  </w:num>
  <w:num w:numId="4" w16cid:durableId="1052802155">
    <w:abstractNumId w:val="11"/>
  </w:num>
  <w:num w:numId="5" w16cid:durableId="241719629">
    <w:abstractNumId w:val="0"/>
  </w:num>
  <w:num w:numId="6" w16cid:durableId="1033917459">
    <w:abstractNumId w:val="5"/>
  </w:num>
  <w:num w:numId="7" w16cid:durableId="386728778">
    <w:abstractNumId w:val="15"/>
  </w:num>
  <w:num w:numId="8" w16cid:durableId="701973724">
    <w:abstractNumId w:val="26"/>
  </w:num>
  <w:num w:numId="9" w16cid:durableId="660694186">
    <w:abstractNumId w:val="10"/>
  </w:num>
  <w:num w:numId="10" w16cid:durableId="1412583316">
    <w:abstractNumId w:val="12"/>
  </w:num>
  <w:num w:numId="11" w16cid:durableId="1531337025">
    <w:abstractNumId w:val="37"/>
  </w:num>
  <w:num w:numId="12" w16cid:durableId="350569374">
    <w:abstractNumId w:val="18"/>
  </w:num>
  <w:num w:numId="13" w16cid:durableId="990525827">
    <w:abstractNumId w:val="22"/>
  </w:num>
  <w:num w:numId="14" w16cid:durableId="1838030685">
    <w:abstractNumId w:val="13"/>
  </w:num>
  <w:num w:numId="15" w16cid:durableId="836310622">
    <w:abstractNumId w:val="16"/>
  </w:num>
  <w:num w:numId="16" w16cid:durableId="1327900868">
    <w:abstractNumId w:val="21"/>
  </w:num>
  <w:num w:numId="17" w16cid:durableId="47610654">
    <w:abstractNumId w:val="20"/>
  </w:num>
  <w:num w:numId="18" w16cid:durableId="127482331">
    <w:abstractNumId w:val="30"/>
  </w:num>
  <w:num w:numId="19" w16cid:durableId="1202740873">
    <w:abstractNumId w:val="24"/>
  </w:num>
  <w:num w:numId="20" w16cid:durableId="2035888310">
    <w:abstractNumId w:val="32"/>
  </w:num>
  <w:num w:numId="21" w16cid:durableId="1487748973">
    <w:abstractNumId w:val="28"/>
  </w:num>
  <w:num w:numId="22" w16cid:durableId="659430877">
    <w:abstractNumId w:val="29"/>
  </w:num>
  <w:num w:numId="23" w16cid:durableId="1551187016">
    <w:abstractNumId w:val="31"/>
  </w:num>
  <w:num w:numId="24" w16cid:durableId="1550141935">
    <w:abstractNumId w:val="8"/>
  </w:num>
  <w:num w:numId="25" w16cid:durableId="1872377444">
    <w:abstractNumId w:val="35"/>
  </w:num>
  <w:num w:numId="26" w16cid:durableId="1515416438">
    <w:abstractNumId w:val="23"/>
  </w:num>
  <w:num w:numId="27" w16cid:durableId="346520971">
    <w:abstractNumId w:val="34"/>
  </w:num>
  <w:num w:numId="28" w16cid:durableId="426116486">
    <w:abstractNumId w:val="3"/>
  </w:num>
  <w:num w:numId="29" w16cid:durableId="2031099818">
    <w:abstractNumId w:val="14"/>
  </w:num>
  <w:num w:numId="30" w16cid:durableId="997147423">
    <w:abstractNumId w:val="17"/>
  </w:num>
  <w:num w:numId="31" w16cid:durableId="1081562154">
    <w:abstractNumId w:val="4"/>
  </w:num>
  <w:num w:numId="32" w16cid:durableId="1716615202">
    <w:abstractNumId w:val="9"/>
  </w:num>
  <w:num w:numId="33" w16cid:durableId="272442545">
    <w:abstractNumId w:val="6"/>
  </w:num>
  <w:num w:numId="34" w16cid:durableId="1161653054">
    <w:abstractNumId w:val="25"/>
  </w:num>
  <w:num w:numId="35" w16cid:durableId="929971595">
    <w:abstractNumId w:val="2"/>
  </w:num>
  <w:num w:numId="36" w16cid:durableId="1014651121">
    <w:abstractNumId w:val="1"/>
  </w:num>
  <w:num w:numId="37" w16cid:durableId="515386166">
    <w:abstractNumId w:val="7"/>
  </w:num>
  <w:num w:numId="38" w16cid:durableId="341207777">
    <w:abstractNumId w:val="2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FF"/>
    <w:rsid w:val="000033A8"/>
    <w:rsid w:val="00005C0D"/>
    <w:rsid w:val="00015993"/>
    <w:rsid w:val="000313A3"/>
    <w:rsid w:val="00043580"/>
    <w:rsid w:val="0008707D"/>
    <w:rsid w:val="000C1358"/>
    <w:rsid w:val="000E25A1"/>
    <w:rsid w:val="000F3D6A"/>
    <w:rsid w:val="001049D5"/>
    <w:rsid w:val="00113B79"/>
    <w:rsid w:val="001401E9"/>
    <w:rsid w:val="0014721C"/>
    <w:rsid w:val="001548B5"/>
    <w:rsid w:val="00164757"/>
    <w:rsid w:val="0017613D"/>
    <w:rsid w:val="001803A5"/>
    <w:rsid w:val="00187636"/>
    <w:rsid w:val="00191273"/>
    <w:rsid w:val="001B1D44"/>
    <w:rsid w:val="001C741C"/>
    <w:rsid w:val="001D4493"/>
    <w:rsid w:val="001F44E2"/>
    <w:rsid w:val="0020544F"/>
    <w:rsid w:val="002147F8"/>
    <w:rsid w:val="00222CD2"/>
    <w:rsid w:val="002265DF"/>
    <w:rsid w:val="00252B5C"/>
    <w:rsid w:val="00261B32"/>
    <w:rsid w:val="0028185E"/>
    <w:rsid w:val="00291F06"/>
    <w:rsid w:val="002A77F5"/>
    <w:rsid w:val="002C50CD"/>
    <w:rsid w:val="002D64D0"/>
    <w:rsid w:val="002F61F7"/>
    <w:rsid w:val="003010CB"/>
    <w:rsid w:val="00316156"/>
    <w:rsid w:val="003316DE"/>
    <w:rsid w:val="00332029"/>
    <w:rsid w:val="003622E3"/>
    <w:rsid w:val="003674E5"/>
    <w:rsid w:val="0039717D"/>
    <w:rsid w:val="003A6D4C"/>
    <w:rsid w:val="003E0C54"/>
    <w:rsid w:val="0042730C"/>
    <w:rsid w:val="004502C8"/>
    <w:rsid w:val="00455819"/>
    <w:rsid w:val="0048197B"/>
    <w:rsid w:val="004A016F"/>
    <w:rsid w:val="004A254D"/>
    <w:rsid w:val="004B2C33"/>
    <w:rsid w:val="004D0EB2"/>
    <w:rsid w:val="004E308D"/>
    <w:rsid w:val="00514219"/>
    <w:rsid w:val="00525C34"/>
    <w:rsid w:val="00550326"/>
    <w:rsid w:val="00557CE0"/>
    <w:rsid w:val="00560323"/>
    <w:rsid w:val="00566583"/>
    <w:rsid w:val="00567755"/>
    <w:rsid w:val="00576ED7"/>
    <w:rsid w:val="005A3AE1"/>
    <w:rsid w:val="005F1D15"/>
    <w:rsid w:val="005F78FF"/>
    <w:rsid w:val="006025E5"/>
    <w:rsid w:val="0062266D"/>
    <w:rsid w:val="0063471C"/>
    <w:rsid w:val="00637C40"/>
    <w:rsid w:val="0065452C"/>
    <w:rsid w:val="00655AE7"/>
    <w:rsid w:val="006671ED"/>
    <w:rsid w:val="006757DD"/>
    <w:rsid w:val="00684DC6"/>
    <w:rsid w:val="006C1222"/>
    <w:rsid w:val="006C7A14"/>
    <w:rsid w:val="006D45EA"/>
    <w:rsid w:val="006E4CFF"/>
    <w:rsid w:val="00716EBE"/>
    <w:rsid w:val="0072604C"/>
    <w:rsid w:val="00747A78"/>
    <w:rsid w:val="00754BD2"/>
    <w:rsid w:val="007768F7"/>
    <w:rsid w:val="00794330"/>
    <w:rsid w:val="007A59CE"/>
    <w:rsid w:val="007B683D"/>
    <w:rsid w:val="007F00D1"/>
    <w:rsid w:val="007F13DF"/>
    <w:rsid w:val="007F14E3"/>
    <w:rsid w:val="007F1516"/>
    <w:rsid w:val="007F4566"/>
    <w:rsid w:val="007F6FFB"/>
    <w:rsid w:val="00800C57"/>
    <w:rsid w:val="00802E72"/>
    <w:rsid w:val="00806CBC"/>
    <w:rsid w:val="00816B26"/>
    <w:rsid w:val="00847216"/>
    <w:rsid w:val="008547F8"/>
    <w:rsid w:val="00856BED"/>
    <w:rsid w:val="008745C8"/>
    <w:rsid w:val="00884C2D"/>
    <w:rsid w:val="0089321C"/>
    <w:rsid w:val="00897729"/>
    <w:rsid w:val="008A4A86"/>
    <w:rsid w:val="008D0F36"/>
    <w:rsid w:val="008E6B94"/>
    <w:rsid w:val="00903FD8"/>
    <w:rsid w:val="00910EAD"/>
    <w:rsid w:val="009245C7"/>
    <w:rsid w:val="009251A0"/>
    <w:rsid w:val="00927653"/>
    <w:rsid w:val="00934FA3"/>
    <w:rsid w:val="0093650A"/>
    <w:rsid w:val="0097706F"/>
    <w:rsid w:val="0099336B"/>
    <w:rsid w:val="00996C31"/>
    <w:rsid w:val="009B0A45"/>
    <w:rsid w:val="009B24B5"/>
    <w:rsid w:val="009D4263"/>
    <w:rsid w:val="009D7FE3"/>
    <w:rsid w:val="009F45A6"/>
    <w:rsid w:val="009F5DA4"/>
    <w:rsid w:val="00A1375E"/>
    <w:rsid w:val="00A22EC9"/>
    <w:rsid w:val="00AA2C68"/>
    <w:rsid w:val="00AA3401"/>
    <w:rsid w:val="00AC1523"/>
    <w:rsid w:val="00AE0FE3"/>
    <w:rsid w:val="00AE54D2"/>
    <w:rsid w:val="00AF5807"/>
    <w:rsid w:val="00B25917"/>
    <w:rsid w:val="00B30FDB"/>
    <w:rsid w:val="00B32229"/>
    <w:rsid w:val="00B3594A"/>
    <w:rsid w:val="00B416BC"/>
    <w:rsid w:val="00B5043A"/>
    <w:rsid w:val="00B6031F"/>
    <w:rsid w:val="00B7652A"/>
    <w:rsid w:val="00B8204B"/>
    <w:rsid w:val="00B839F4"/>
    <w:rsid w:val="00BA23C4"/>
    <w:rsid w:val="00BA3AC6"/>
    <w:rsid w:val="00BB2EB0"/>
    <w:rsid w:val="00BB6A72"/>
    <w:rsid w:val="00BD68AE"/>
    <w:rsid w:val="00BE2C0C"/>
    <w:rsid w:val="00C03B41"/>
    <w:rsid w:val="00C6387E"/>
    <w:rsid w:val="00C6753D"/>
    <w:rsid w:val="00C70F9C"/>
    <w:rsid w:val="00C81D3B"/>
    <w:rsid w:val="00C91DB0"/>
    <w:rsid w:val="00CA06EE"/>
    <w:rsid w:val="00CA6B38"/>
    <w:rsid w:val="00CD3A4A"/>
    <w:rsid w:val="00CF38D0"/>
    <w:rsid w:val="00D03E05"/>
    <w:rsid w:val="00D120B9"/>
    <w:rsid w:val="00D14994"/>
    <w:rsid w:val="00D17388"/>
    <w:rsid w:val="00D238E9"/>
    <w:rsid w:val="00D362F7"/>
    <w:rsid w:val="00D9093B"/>
    <w:rsid w:val="00D97144"/>
    <w:rsid w:val="00DA67ED"/>
    <w:rsid w:val="00DB5DA6"/>
    <w:rsid w:val="00DC3989"/>
    <w:rsid w:val="00E20AAA"/>
    <w:rsid w:val="00E3031A"/>
    <w:rsid w:val="00E306D6"/>
    <w:rsid w:val="00E356BD"/>
    <w:rsid w:val="00E3679E"/>
    <w:rsid w:val="00E50C96"/>
    <w:rsid w:val="00E53AAD"/>
    <w:rsid w:val="00E75F3E"/>
    <w:rsid w:val="00EA1DCA"/>
    <w:rsid w:val="00EC5B3F"/>
    <w:rsid w:val="00ED79D4"/>
    <w:rsid w:val="00EE6901"/>
    <w:rsid w:val="00EF311D"/>
    <w:rsid w:val="00F162E4"/>
    <w:rsid w:val="00F24361"/>
    <w:rsid w:val="00F301F2"/>
    <w:rsid w:val="00F50623"/>
    <w:rsid w:val="00FA57D0"/>
    <w:rsid w:val="00FF3DBF"/>
    <w:rsid w:val="190B0413"/>
    <w:rsid w:val="251B0AD5"/>
    <w:rsid w:val="38021D0E"/>
    <w:rsid w:val="3943D602"/>
    <w:rsid w:val="3ABCC060"/>
    <w:rsid w:val="51D388A8"/>
    <w:rsid w:val="684FA6E1"/>
    <w:rsid w:val="73D8AFBB"/>
    <w:rsid w:val="7E9DF543"/>
    <w:rsid w:val="7EF0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7AA60"/>
  <w15:chartTrackingRefBased/>
  <w15:docId w15:val="{D02ECB70-D98C-4416-AC25-2D3F1DA3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7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7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7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7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7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78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78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78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78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78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78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78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78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78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7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78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78F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2E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2EB0"/>
  </w:style>
  <w:style w:type="paragraph" w:styleId="Rodap">
    <w:name w:val="footer"/>
    <w:basedOn w:val="Normal"/>
    <w:link w:val="RodapChar"/>
    <w:uiPriority w:val="99"/>
    <w:unhideWhenUsed/>
    <w:rsid w:val="00BB2E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2EB0"/>
  </w:style>
  <w:style w:type="paragraph" w:customStyle="1" w:styleId="paragraph">
    <w:name w:val="paragraph"/>
    <w:basedOn w:val="Normal"/>
    <w:rsid w:val="00AE5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AE54D2"/>
  </w:style>
  <w:style w:type="character" w:customStyle="1" w:styleId="eop">
    <w:name w:val="eop"/>
    <w:basedOn w:val="Fontepargpadro"/>
    <w:rsid w:val="00AE54D2"/>
  </w:style>
  <w:style w:type="paragraph" w:styleId="NormalWeb">
    <w:name w:val="Normal (Web)"/>
    <w:basedOn w:val="Normal"/>
    <w:uiPriority w:val="99"/>
    <w:unhideWhenUsed/>
    <w:rsid w:val="0030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566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B3222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A1DC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1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9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7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4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35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6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psedu.sharepoint.com/:x:/s/CD/Transporte/IQBq4ZwXVSrkR7gV9bD44DTKAdKMbjIrvv-W0zpFjBhfdEo?e=uFky9v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atadriven.fps.edu.br/Report/e6540ed3-b371-4285-88fc-21f9b6489878/d7ad75be-c982-4fc5-a7bc-97419a844767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af2a4097-f6fd-4f2b-925a-ca8220354623" xsi:nil="true"/>
    <lcf76f155ced4ddcb4097134ff3c332f xmlns="cd7914dd-df8e-4d8d-a139-d2cace44de5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2A6451569FE74087A0FBC2F370DDB3" ma:contentTypeVersion="14" ma:contentTypeDescription="Crie um novo documento." ma:contentTypeScope="" ma:versionID="ed6e79e7315d97826ba1b71729bc3ce9">
  <xsd:schema xmlns:xsd="http://www.w3.org/2001/XMLSchema" xmlns:xs="http://www.w3.org/2001/XMLSchema" xmlns:p="http://schemas.microsoft.com/office/2006/metadata/properties" xmlns:ns1="http://schemas.microsoft.com/sharepoint/v3" xmlns:ns2="cd7914dd-df8e-4d8d-a139-d2cace44de5c" xmlns:ns3="af2a4097-f6fd-4f2b-925a-ca8220354623" targetNamespace="http://schemas.microsoft.com/office/2006/metadata/properties" ma:root="true" ma:fieldsID="4efb3ffc59da31bdd687a3e9d62802f9" ns1:_="" ns2:_="" ns3:_="">
    <xsd:import namespace="http://schemas.microsoft.com/sharepoint/v3"/>
    <xsd:import namespace="cd7914dd-df8e-4d8d-a139-d2cace44de5c"/>
    <xsd:import namespace="af2a4097-f6fd-4f2b-925a-ca82203546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914dd-df8e-4d8d-a139-d2cace44d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e5774bc-7dfe-4ea6-b467-4568ea657e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a4097-f6fd-4f2b-925a-ca822035462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2468da4-987c-407b-b30d-2db91596a92c}" ma:internalName="TaxCatchAll" ma:showField="CatchAllData" ma:web="af2a4097-f6fd-4f2b-925a-ca82203546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5D8EB-289C-4732-8457-14694C872D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3B8332-26EB-4095-BF78-0F5DA32D80D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f2a4097-f6fd-4f2b-925a-ca8220354623"/>
    <ds:schemaRef ds:uri="cd7914dd-df8e-4d8d-a139-d2cace44de5c"/>
  </ds:schemaRefs>
</ds:datastoreItem>
</file>

<file path=customXml/itemProps3.xml><?xml version="1.0" encoding="utf-8"?>
<ds:datastoreItem xmlns:ds="http://schemas.openxmlformats.org/officeDocument/2006/customXml" ds:itemID="{2ED63709-FB0D-4472-B203-1395D85FCB3C}"/>
</file>

<file path=customXml/itemProps4.xml><?xml version="1.0" encoding="utf-8"?>
<ds:datastoreItem xmlns:ds="http://schemas.openxmlformats.org/officeDocument/2006/customXml" ds:itemID="{3060832C-704D-473F-91E3-1A800C2FB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4</Pages>
  <Words>523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George Albuquerque Moura</dc:creator>
  <cp:keywords/>
  <dc:description/>
  <cp:lastModifiedBy>Ricardo George Albuquerque Moura</cp:lastModifiedBy>
  <cp:revision>163</cp:revision>
  <cp:lastPrinted>2026-01-05T20:16:00Z</cp:lastPrinted>
  <dcterms:created xsi:type="dcterms:W3CDTF">2024-09-16T18:37:00Z</dcterms:created>
  <dcterms:modified xsi:type="dcterms:W3CDTF">2026-01-05T20:18:00Z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0x010100882A6451569FE74087A0FBC2F370DDB3</vt:lpwstr>
  </property>
  <property fmtid="{D5CDD505-2E9C-101B-9397-08002B2CF9AE}" pid="3" name="Order">
    <vt:r8>62000</vt:r8>
  </property>
  <property fmtid="{D5CDD505-2E9C-101B-9397-08002B2CF9AE}" pid="4" name="ClassificationContentMarkingFooterShapeIds">
    <vt:lpwstr>2efe0f68,5911709e,519aab10</vt:lpwstr>
  </property>
  <property fmtid="{D5CDD505-2E9C-101B-9397-08002B2CF9AE}" pid="5" name="ClassificationContentMarkingFooterFontProps">
    <vt:lpwstr>#ff0000,15,Calibri</vt:lpwstr>
  </property>
  <property fmtid="{D5CDD505-2E9C-101B-9397-08002B2CF9AE}" pid="6" name="ClassificationContentMarkingFooterText">
    <vt:lpwstr>Público</vt:lpwstr>
  </property>
  <property fmtid="{D5CDD505-2E9C-101B-9397-08002B2CF9AE}" pid="7" name="MSIP_Label_d90f4ab3-6b77-49e6-8388-0739e362c0d3_Enabled">
    <vt:lpwstr>true</vt:lpwstr>
  </property>
  <property fmtid="{D5CDD505-2E9C-101B-9397-08002B2CF9AE}" pid="8" name="MSIP_Label_d90f4ab3-6b77-49e6-8388-0739e362c0d3_SetDate">
    <vt:lpwstr>2025-04-23T18:42:05Z</vt:lpwstr>
  </property>
  <property fmtid="{D5CDD505-2E9C-101B-9397-08002B2CF9AE}" pid="9" name="MSIP_Label_d90f4ab3-6b77-49e6-8388-0739e362c0d3_Method">
    <vt:lpwstr>Privileged</vt:lpwstr>
  </property>
  <property fmtid="{D5CDD505-2E9C-101B-9397-08002B2CF9AE}" pid="10" name="MSIP_Label_d90f4ab3-6b77-49e6-8388-0739e362c0d3_Name">
    <vt:lpwstr>Rótulo Público</vt:lpwstr>
  </property>
  <property fmtid="{D5CDD505-2E9C-101B-9397-08002B2CF9AE}" pid="11" name="MSIP_Label_d90f4ab3-6b77-49e6-8388-0739e362c0d3_SiteId">
    <vt:lpwstr>4b131b5e-d6ba-4c95-a5b7-04b942b56285</vt:lpwstr>
  </property>
  <property fmtid="{D5CDD505-2E9C-101B-9397-08002B2CF9AE}" pid="12" name="MSIP_Label_d90f4ab3-6b77-49e6-8388-0739e362c0d3_ActionId">
    <vt:lpwstr>0421460c-fcf7-4b3d-918d-57dff10e3d9c</vt:lpwstr>
  </property>
  <property fmtid="{D5CDD505-2E9C-101B-9397-08002B2CF9AE}" pid="13" name="MSIP_Label_d90f4ab3-6b77-49e6-8388-0739e362c0d3_ContentBits">
    <vt:lpwstr>2</vt:lpwstr>
  </property>
  <property fmtid="{D5CDD505-2E9C-101B-9397-08002B2CF9AE}" pid="14" name="MSIP_Label_d90f4ab3-6b77-49e6-8388-0739e362c0d3_Tag">
    <vt:lpwstr>10, 0, 1, 1</vt:lpwstr>
  </property>
  <property fmtid="{D5CDD505-2E9C-101B-9397-08002B2CF9AE}" pid="15" name="MediaServiceImageTags">
    <vt:lpwstr/>
  </property>
</Properties>
</file>