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D1666" w14:textId="77777777" w:rsidR="00745153" w:rsidRDefault="00000000">
      <w:pPr>
        <w:spacing w:after="100"/>
      </w:pPr>
      <w:r>
        <w:rPr>
          <w:b/>
          <w:bCs/>
          <w:color w:val="F47B32"/>
          <w:sz w:val="42"/>
          <w:szCs w:val="42"/>
        </w:rPr>
        <w:t>Domian Nexo</w:t>
      </w:r>
    </w:p>
    <w:p w14:paraId="61F145FB" w14:textId="77777777" w:rsidR="00745153" w:rsidRDefault="00000000">
      <w:pPr>
        <w:spacing w:after="320"/>
      </w:pPr>
      <w:r>
        <w:rPr>
          <w:b/>
          <w:bCs/>
          <w:color w:val="101828"/>
          <w:sz w:val="30"/>
          <w:szCs w:val="30"/>
        </w:rPr>
        <w:t>Reporte simple para incorporación de nuevo integrante al plan de negocio</w:t>
      </w:r>
    </w:p>
    <w:p w14:paraId="0016A2DA" w14:textId="77777777" w:rsidR="00745153" w:rsidRDefault="00000000">
      <w:pPr>
        <w:spacing w:after="140"/>
      </w:pPr>
      <w:r>
        <w:rPr>
          <w:b/>
          <w:bCs/>
          <w:color w:val="1D2939"/>
          <w:sz w:val="24"/>
          <w:szCs w:val="24"/>
        </w:rPr>
        <w:t>Objetivo del documento</w:t>
      </w:r>
    </w:p>
    <w:p w14:paraId="7F72318D" w14:textId="27299101" w:rsidR="00745153" w:rsidRDefault="00000000">
      <w:pPr>
        <w:spacing w:after="140"/>
      </w:pPr>
      <w:r>
        <w:rPr>
          <w:color w:val="1D2939"/>
        </w:rPr>
        <w:t>Definir una propuesta base para que un nuevo integrante participe en el desarrollo comercial, estructura de negocio, crecimiento y estabilidad de / Domian Nexo, considerando un cobro o aporte inicial de $20.000.000 y una participación ligada a metas reales.</w:t>
      </w:r>
    </w:p>
    <w:p w14:paraId="5AE3DC71" w14:textId="77777777" w:rsidR="00745153" w:rsidRDefault="00000000">
      <w:pPr>
        <w:spacing w:after="140"/>
      </w:pPr>
      <w:r>
        <w:rPr>
          <w:color w:val="8A3B12"/>
        </w:rPr>
        <w:t>Este documento es una base de conversación comercial y societaria. Debe ser revisado por contador, abogado y las partes antes de firmar cualquier acuerdo definitivo.</w:t>
      </w:r>
    </w:p>
    <w:p w14:paraId="728CCA04" w14:textId="77777777" w:rsidR="00745153" w:rsidRDefault="00000000">
      <w:pPr>
        <w:pStyle w:val="Ttulo1"/>
      </w:pPr>
      <w:r>
        <w:t>1. Contexto de la oportunidad</w:t>
      </w:r>
    </w:p>
    <w:p w14:paraId="1E2EFC08" w14:textId="77777777" w:rsidR="00745153" w:rsidRDefault="00000000">
      <w:pPr>
        <w:spacing w:after="140"/>
      </w:pPr>
      <w:r>
        <w:rPr>
          <w:color w:val="1D2939"/>
        </w:rPr>
        <w:t>Domian Nexo nace como una plataforma SaaS para que empresas contratistas y operacionales administren trabajadores, acreditación, documentos, contratos, proyectos, EPP, vehículos, hotelería, turnos, credenciales, alertas, reportes y auditoría en un sitio privado por empresa.</w:t>
      </w:r>
    </w:p>
    <w:p w14:paraId="0B878D0F" w14:textId="77777777" w:rsidR="00745153" w:rsidRDefault="00000000">
      <w:pPr>
        <w:spacing w:after="140"/>
      </w:pPr>
      <w:r>
        <w:rPr>
          <w:color w:val="1D2939"/>
        </w:rPr>
        <w:t>La propuesta de planes SaaS permite vender el servicio con tres niveles: Básico, Pro y Full. Esto facilita comenzar con clientes pequeños y escalar hacia empresas con operación completa.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745153" w14:paraId="5091DC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3B3D3B" w14:textId="77777777" w:rsidR="00745153" w:rsidRDefault="00000000">
            <w:r>
              <w:rPr>
                <w:b/>
                <w:bCs/>
                <w:color w:val="101828"/>
                <w:sz w:val="20"/>
                <w:szCs w:val="20"/>
              </w:rPr>
              <w:t>Criterio</w:t>
            </w:r>
          </w:p>
        </w:tc>
        <w:tc>
          <w:tcPr>
            <w:tcW w:w="252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8F6E4" w14:textId="77777777" w:rsidR="00745153" w:rsidRDefault="00000000">
            <w:r>
              <w:rPr>
                <w:b/>
                <w:bCs/>
                <w:color w:val="101828"/>
                <w:sz w:val="20"/>
                <w:szCs w:val="20"/>
              </w:rPr>
              <w:t>Básico</w:t>
            </w:r>
          </w:p>
        </w:tc>
        <w:tc>
          <w:tcPr>
            <w:tcW w:w="252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48FB3" w14:textId="77777777" w:rsidR="00745153" w:rsidRDefault="00000000">
            <w:r>
              <w:rPr>
                <w:b/>
                <w:bCs/>
                <w:color w:val="101828"/>
                <w:sz w:val="20"/>
                <w:szCs w:val="20"/>
              </w:rPr>
              <w:t>Pro</w:t>
            </w:r>
          </w:p>
        </w:tc>
        <w:tc>
          <w:tcPr>
            <w:tcW w:w="252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99E11" w14:textId="77777777" w:rsidR="00745153" w:rsidRDefault="00000000">
            <w:r>
              <w:rPr>
                <w:b/>
                <w:bCs/>
                <w:color w:val="101828"/>
                <w:sz w:val="20"/>
                <w:szCs w:val="20"/>
              </w:rPr>
              <w:t>Full</w:t>
            </w:r>
          </w:p>
        </w:tc>
      </w:tr>
      <w:tr w:rsidR="00745153" w14:paraId="245C01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20ACE" w14:textId="77777777" w:rsidR="00745153" w:rsidRDefault="00000000">
            <w:r>
              <w:rPr>
                <w:color w:val="344054"/>
                <w:sz w:val="20"/>
                <w:szCs w:val="20"/>
              </w:rPr>
              <w:t>Enfoque</w:t>
            </w:r>
          </w:p>
        </w:tc>
        <w:tc>
          <w:tcPr>
            <w:tcW w:w="252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54611" w14:textId="77777777" w:rsidR="00745153" w:rsidRDefault="00000000">
            <w:r>
              <w:rPr>
                <w:color w:val="344054"/>
                <w:sz w:val="20"/>
                <w:szCs w:val="20"/>
              </w:rPr>
              <w:t>Acreditación y documentos</w:t>
            </w:r>
          </w:p>
        </w:tc>
        <w:tc>
          <w:tcPr>
            <w:tcW w:w="252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FDF415" w14:textId="77777777" w:rsidR="00745153" w:rsidRDefault="00000000">
            <w:r>
              <w:rPr>
                <w:color w:val="344054"/>
                <w:sz w:val="20"/>
                <w:szCs w:val="20"/>
              </w:rPr>
              <w:t>Contratos, firma y comunicación</w:t>
            </w:r>
          </w:p>
        </w:tc>
        <w:tc>
          <w:tcPr>
            <w:tcW w:w="252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9B7C7" w14:textId="77777777" w:rsidR="00745153" w:rsidRDefault="00000000">
            <w:r>
              <w:rPr>
                <w:color w:val="344054"/>
                <w:sz w:val="20"/>
                <w:szCs w:val="20"/>
              </w:rPr>
              <w:t>Operación completa</w:t>
            </w:r>
          </w:p>
        </w:tc>
      </w:tr>
      <w:tr w:rsidR="00745153" w14:paraId="42AB52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79676" w14:textId="77777777" w:rsidR="00745153" w:rsidRDefault="00000000">
            <w:r>
              <w:rPr>
                <w:color w:val="344054"/>
                <w:sz w:val="20"/>
                <w:szCs w:val="20"/>
              </w:rPr>
              <w:t>Precio base mensual</w:t>
            </w:r>
          </w:p>
        </w:tc>
        <w:tc>
          <w:tcPr>
            <w:tcW w:w="252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4413E5" w14:textId="77777777" w:rsidR="00745153" w:rsidRDefault="00000000">
            <w:r>
              <w:rPr>
                <w:color w:val="344054"/>
                <w:sz w:val="20"/>
                <w:szCs w:val="20"/>
              </w:rPr>
              <w:t>$180.000</w:t>
            </w:r>
          </w:p>
        </w:tc>
        <w:tc>
          <w:tcPr>
            <w:tcW w:w="252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C08BD" w14:textId="77777777" w:rsidR="00745153" w:rsidRDefault="00000000">
            <w:r>
              <w:rPr>
                <w:color w:val="344054"/>
                <w:sz w:val="20"/>
                <w:szCs w:val="20"/>
              </w:rPr>
              <w:t>$320.000</w:t>
            </w:r>
          </w:p>
        </w:tc>
        <w:tc>
          <w:tcPr>
            <w:tcW w:w="252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81E9D" w14:textId="77777777" w:rsidR="00745153" w:rsidRDefault="00000000">
            <w:r>
              <w:rPr>
                <w:color w:val="344054"/>
                <w:sz w:val="20"/>
                <w:szCs w:val="20"/>
              </w:rPr>
              <w:t>$520.000</w:t>
            </w:r>
          </w:p>
        </w:tc>
      </w:tr>
      <w:tr w:rsidR="00745153" w14:paraId="1FFA14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0FCB0" w14:textId="77777777" w:rsidR="00745153" w:rsidRDefault="00000000">
            <w:r>
              <w:rPr>
                <w:color w:val="344054"/>
                <w:sz w:val="20"/>
                <w:szCs w:val="20"/>
              </w:rPr>
              <w:t>Trabajadores incluidos</w:t>
            </w:r>
          </w:p>
        </w:tc>
        <w:tc>
          <w:tcPr>
            <w:tcW w:w="252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ACD57" w14:textId="77777777" w:rsidR="00745153" w:rsidRDefault="00000000">
            <w:r>
              <w:rPr>
                <w:color w:val="344054"/>
                <w:sz w:val="20"/>
                <w:szCs w:val="20"/>
              </w:rPr>
              <w:t>30</w:t>
            </w:r>
          </w:p>
        </w:tc>
        <w:tc>
          <w:tcPr>
            <w:tcW w:w="252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487E7" w14:textId="77777777" w:rsidR="00745153" w:rsidRDefault="00000000">
            <w:r>
              <w:rPr>
                <w:color w:val="344054"/>
                <w:sz w:val="20"/>
                <w:szCs w:val="20"/>
              </w:rPr>
              <w:t>30</w:t>
            </w:r>
          </w:p>
        </w:tc>
        <w:tc>
          <w:tcPr>
            <w:tcW w:w="252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E8826" w14:textId="77777777" w:rsidR="00745153" w:rsidRDefault="00000000">
            <w:r>
              <w:rPr>
                <w:color w:val="344054"/>
                <w:sz w:val="20"/>
                <w:szCs w:val="20"/>
              </w:rPr>
              <w:t>30</w:t>
            </w:r>
          </w:p>
        </w:tc>
      </w:tr>
      <w:tr w:rsidR="00745153" w14:paraId="4ECB78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E3952" w14:textId="77777777" w:rsidR="00745153" w:rsidRDefault="00000000">
            <w:r>
              <w:rPr>
                <w:color w:val="344054"/>
                <w:sz w:val="20"/>
                <w:szCs w:val="20"/>
              </w:rPr>
              <w:t>Precio por trabajador adicional</w:t>
            </w:r>
          </w:p>
        </w:tc>
        <w:tc>
          <w:tcPr>
            <w:tcW w:w="252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E9E7FD" w14:textId="259B4E39" w:rsidR="00745153" w:rsidRDefault="00000000">
            <w:r>
              <w:rPr>
                <w:color w:val="344054"/>
                <w:sz w:val="20"/>
                <w:szCs w:val="20"/>
              </w:rPr>
              <w:t>$</w:t>
            </w:r>
            <w:r w:rsidR="00465D74">
              <w:rPr>
                <w:color w:val="344054"/>
                <w:sz w:val="20"/>
                <w:szCs w:val="20"/>
              </w:rPr>
              <w:t>1</w:t>
            </w:r>
            <w:r>
              <w:rPr>
                <w:color w:val="344054"/>
                <w:sz w:val="20"/>
                <w:szCs w:val="20"/>
              </w:rPr>
              <w:t>.800</w:t>
            </w:r>
          </w:p>
        </w:tc>
        <w:tc>
          <w:tcPr>
            <w:tcW w:w="252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5AFA5" w14:textId="7B269980" w:rsidR="00745153" w:rsidRDefault="00000000">
            <w:r>
              <w:rPr>
                <w:color w:val="344054"/>
                <w:sz w:val="20"/>
                <w:szCs w:val="20"/>
              </w:rPr>
              <w:t>$</w:t>
            </w:r>
            <w:r w:rsidR="00465D74">
              <w:rPr>
                <w:color w:val="344054"/>
                <w:sz w:val="20"/>
                <w:szCs w:val="20"/>
              </w:rPr>
              <w:t>2</w:t>
            </w:r>
            <w:r>
              <w:rPr>
                <w:color w:val="344054"/>
                <w:sz w:val="20"/>
                <w:szCs w:val="20"/>
              </w:rPr>
              <w:t>.200</w:t>
            </w:r>
          </w:p>
        </w:tc>
        <w:tc>
          <w:tcPr>
            <w:tcW w:w="252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04BE0" w14:textId="13C763F3" w:rsidR="00745153" w:rsidRDefault="00000000">
            <w:r>
              <w:rPr>
                <w:color w:val="344054"/>
                <w:sz w:val="20"/>
                <w:szCs w:val="20"/>
              </w:rPr>
              <w:t>$</w:t>
            </w:r>
            <w:r w:rsidR="00465D74">
              <w:rPr>
                <w:color w:val="344054"/>
                <w:sz w:val="20"/>
                <w:szCs w:val="20"/>
              </w:rPr>
              <w:t>2</w:t>
            </w:r>
            <w:r>
              <w:rPr>
                <w:color w:val="344054"/>
                <w:sz w:val="20"/>
                <w:szCs w:val="20"/>
              </w:rPr>
              <w:t>.500</w:t>
            </w:r>
          </w:p>
        </w:tc>
      </w:tr>
      <w:tr w:rsidR="00745153" w14:paraId="1D8748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367C8" w14:textId="77777777" w:rsidR="00745153" w:rsidRDefault="00000000">
            <w:proofErr w:type="spellStart"/>
            <w:r>
              <w:rPr>
                <w:color w:val="344054"/>
                <w:sz w:val="20"/>
                <w:szCs w:val="20"/>
              </w:rPr>
              <w:t>Setup</w:t>
            </w:r>
            <w:proofErr w:type="spellEnd"/>
            <w:r>
              <w:rPr>
                <w:color w:val="344054"/>
                <w:sz w:val="20"/>
                <w:szCs w:val="20"/>
              </w:rPr>
              <w:t xml:space="preserve"> único</w:t>
            </w:r>
          </w:p>
        </w:tc>
        <w:tc>
          <w:tcPr>
            <w:tcW w:w="252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4151E0" w14:textId="62D2B52A" w:rsidR="00745153" w:rsidRDefault="00000000">
            <w:r>
              <w:rPr>
                <w:color w:val="344054"/>
                <w:sz w:val="20"/>
                <w:szCs w:val="20"/>
              </w:rPr>
              <w:t>$</w:t>
            </w:r>
            <w:r w:rsidR="00465D74">
              <w:rPr>
                <w:color w:val="344054"/>
                <w:sz w:val="20"/>
                <w:szCs w:val="20"/>
              </w:rPr>
              <w:t>3</w:t>
            </w:r>
            <w:r>
              <w:rPr>
                <w:color w:val="344054"/>
                <w:sz w:val="20"/>
                <w:szCs w:val="20"/>
              </w:rPr>
              <w:t>50.000</w:t>
            </w:r>
          </w:p>
        </w:tc>
        <w:tc>
          <w:tcPr>
            <w:tcW w:w="252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EDFB5" w14:textId="7FE98152" w:rsidR="00745153" w:rsidRDefault="00000000">
            <w:r>
              <w:rPr>
                <w:color w:val="344054"/>
                <w:sz w:val="20"/>
                <w:szCs w:val="20"/>
              </w:rPr>
              <w:t>$</w:t>
            </w:r>
            <w:r w:rsidR="00465D74">
              <w:rPr>
                <w:color w:val="344054"/>
                <w:sz w:val="20"/>
                <w:szCs w:val="20"/>
              </w:rPr>
              <w:t>5</w:t>
            </w:r>
            <w:r>
              <w:rPr>
                <w:color w:val="344054"/>
                <w:sz w:val="20"/>
                <w:szCs w:val="20"/>
              </w:rPr>
              <w:t>50.000</w:t>
            </w:r>
          </w:p>
        </w:tc>
        <w:tc>
          <w:tcPr>
            <w:tcW w:w="252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8FAB9" w14:textId="45951267" w:rsidR="00745153" w:rsidRDefault="00000000">
            <w:r>
              <w:rPr>
                <w:color w:val="344054"/>
                <w:sz w:val="20"/>
                <w:szCs w:val="20"/>
              </w:rPr>
              <w:t>$</w:t>
            </w:r>
            <w:r w:rsidR="00465D74">
              <w:rPr>
                <w:color w:val="344054"/>
                <w:sz w:val="20"/>
                <w:szCs w:val="20"/>
              </w:rPr>
              <w:t>7</w:t>
            </w:r>
            <w:r>
              <w:rPr>
                <w:color w:val="344054"/>
                <w:sz w:val="20"/>
                <w:szCs w:val="20"/>
              </w:rPr>
              <w:t>00.000</w:t>
            </w:r>
          </w:p>
        </w:tc>
      </w:tr>
      <w:tr w:rsidR="00745153" w14:paraId="31E06F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6C0F3" w14:textId="77777777" w:rsidR="00745153" w:rsidRDefault="00000000">
            <w:r>
              <w:rPr>
                <w:color w:val="344054"/>
                <w:sz w:val="20"/>
                <w:szCs w:val="20"/>
              </w:rPr>
              <w:t>Contrato mínimo sugerido</w:t>
            </w:r>
          </w:p>
        </w:tc>
        <w:tc>
          <w:tcPr>
            <w:tcW w:w="252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51580" w14:textId="77777777" w:rsidR="00745153" w:rsidRDefault="00000000">
            <w:r>
              <w:rPr>
                <w:color w:val="344054"/>
                <w:sz w:val="20"/>
                <w:szCs w:val="20"/>
              </w:rPr>
              <w:t>12 meses</w:t>
            </w:r>
          </w:p>
        </w:tc>
        <w:tc>
          <w:tcPr>
            <w:tcW w:w="252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6A692" w14:textId="77777777" w:rsidR="00745153" w:rsidRDefault="00000000">
            <w:r>
              <w:rPr>
                <w:color w:val="344054"/>
                <w:sz w:val="20"/>
                <w:szCs w:val="20"/>
              </w:rPr>
              <w:t>12 meses</w:t>
            </w:r>
          </w:p>
        </w:tc>
        <w:tc>
          <w:tcPr>
            <w:tcW w:w="252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80E50F" w14:textId="77777777" w:rsidR="00745153" w:rsidRDefault="00000000">
            <w:r>
              <w:rPr>
                <w:color w:val="344054"/>
                <w:sz w:val="20"/>
                <w:szCs w:val="20"/>
              </w:rPr>
              <w:t>12 meses</w:t>
            </w:r>
          </w:p>
        </w:tc>
      </w:tr>
    </w:tbl>
    <w:p w14:paraId="0A17EACD" w14:textId="77777777" w:rsidR="00745153" w:rsidRDefault="00000000">
      <w:pPr>
        <w:pStyle w:val="Ttulo1"/>
      </w:pPr>
      <w:r>
        <w:t>2. Rol esperado del nuevo integrante</w:t>
      </w:r>
    </w:p>
    <w:p w14:paraId="52976F12" w14:textId="77777777" w:rsidR="00745153" w:rsidRDefault="00000000">
      <w:pPr>
        <w:spacing w:after="140"/>
      </w:pPr>
      <w:r>
        <w:rPr>
          <w:color w:val="1D2939"/>
        </w:rPr>
        <w:t>El nuevo integrante no debe incorporarse solo como inversionista pasivo. La recomendación es que participe con funciones claras en crecimiento, estructura comercial y estabilidad del negocio.</w:t>
      </w:r>
    </w:p>
    <w:p w14:paraId="168CF303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t>Apoyar el diseño y cierre del plan comercial B2B para Chile.</w:t>
      </w:r>
    </w:p>
    <w:p w14:paraId="38537C07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t>Participar en la apertura de contactos, reuniones y pilotos con clientes.</w:t>
      </w:r>
    </w:p>
    <w:p w14:paraId="75C9EC63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t>Ordenar propuesta de valor, discurso comercial, precios y contratos.</w:t>
      </w:r>
    </w:p>
    <w:p w14:paraId="5E7E759E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t xml:space="preserve">Apoyar el control financiero inicial: costos </w:t>
      </w:r>
      <w:proofErr w:type="spellStart"/>
      <w:r>
        <w:rPr>
          <w:color w:val="344054"/>
        </w:rPr>
        <w:t>cloud</w:t>
      </w:r>
      <w:proofErr w:type="spellEnd"/>
      <w:r>
        <w:rPr>
          <w:color w:val="344054"/>
        </w:rPr>
        <w:t>, soporte, implementación, ventas y caja.</w:t>
      </w:r>
    </w:p>
    <w:p w14:paraId="34731E91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lastRenderedPageBreak/>
        <w:t>Participar en decisiones estratégicas de expansión, alianzas e industrias prioritarias.</w:t>
      </w:r>
    </w:p>
    <w:p w14:paraId="3F68774B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t>Ayudar a profesionalizar la empresa antes de vender a clientes grandes.</w:t>
      </w:r>
    </w:p>
    <w:p w14:paraId="25B55130" w14:textId="77777777" w:rsidR="00745153" w:rsidRDefault="00000000">
      <w:pPr>
        <w:pStyle w:val="Ttulo1"/>
      </w:pPr>
      <w:r>
        <w:t>3. Propuesta económica de entrada</w:t>
      </w:r>
    </w:p>
    <w:p w14:paraId="37F86937" w14:textId="00AC8F63" w:rsidR="00745153" w:rsidRDefault="00000000">
      <w:pPr>
        <w:spacing w:after="140"/>
      </w:pPr>
      <w:r>
        <w:rPr>
          <w:color w:val="1D2939"/>
        </w:rPr>
        <w:t xml:space="preserve">Se propone establecer un monto inicial de $20.000.000 por participación en el proyecto, asociado a apoyo estratégico, comercial y de estructura de negocio.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00"/>
        <w:gridCol w:w="4260"/>
      </w:tblGrid>
      <w:tr w:rsidR="00745153" w14:paraId="6AA9F8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94775" w14:textId="77777777" w:rsidR="00745153" w:rsidRDefault="00000000">
            <w:r>
              <w:rPr>
                <w:b/>
                <w:bCs/>
                <w:color w:val="101828"/>
                <w:sz w:val="20"/>
                <w:szCs w:val="20"/>
              </w:rPr>
              <w:t>Concepto</w:t>
            </w:r>
          </w:p>
        </w:tc>
        <w:tc>
          <w:tcPr>
            <w:tcW w:w="21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74399" w14:textId="77777777" w:rsidR="00745153" w:rsidRDefault="00000000">
            <w:r>
              <w:rPr>
                <w:b/>
                <w:bCs/>
                <w:color w:val="101828"/>
                <w:sz w:val="20"/>
                <w:szCs w:val="20"/>
              </w:rPr>
              <w:t>Monto</w:t>
            </w:r>
          </w:p>
        </w:tc>
        <w:tc>
          <w:tcPr>
            <w:tcW w:w="426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9143A" w14:textId="77777777" w:rsidR="00745153" w:rsidRDefault="00000000">
            <w:r>
              <w:rPr>
                <w:b/>
                <w:bCs/>
                <w:color w:val="101828"/>
                <w:sz w:val="20"/>
                <w:szCs w:val="20"/>
              </w:rPr>
              <w:t>Condición sugerida</w:t>
            </w:r>
          </w:p>
        </w:tc>
      </w:tr>
      <w:tr w:rsidR="00745153" w14:paraId="0F88E3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EEA8B" w14:textId="77777777" w:rsidR="00745153" w:rsidRDefault="00000000">
            <w:r>
              <w:rPr>
                <w:color w:val="344054"/>
                <w:sz w:val="20"/>
                <w:szCs w:val="20"/>
              </w:rPr>
              <w:t>Participación inicial / derecho de entrada</w:t>
            </w:r>
          </w:p>
        </w:tc>
        <w:tc>
          <w:tcPr>
            <w:tcW w:w="21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89821" w14:textId="77777777" w:rsidR="00745153" w:rsidRDefault="00000000">
            <w:r>
              <w:rPr>
                <w:color w:val="344054"/>
                <w:sz w:val="20"/>
                <w:szCs w:val="20"/>
              </w:rPr>
              <w:t>$20.000.000</w:t>
            </w:r>
          </w:p>
        </w:tc>
        <w:tc>
          <w:tcPr>
            <w:tcW w:w="426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12EB0" w14:textId="77777777" w:rsidR="00745153" w:rsidRDefault="00000000">
            <w:r>
              <w:rPr>
                <w:color w:val="344054"/>
                <w:sz w:val="20"/>
                <w:szCs w:val="20"/>
              </w:rPr>
              <w:t>Pago único contra firma de acuerdo y definición de rol.</w:t>
            </w:r>
          </w:p>
        </w:tc>
      </w:tr>
      <w:tr w:rsidR="00745153" w14:paraId="477286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78BA9" w14:textId="77777777" w:rsidR="00745153" w:rsidRDefault="00000000">
            <w:r>
              <w:rPr>
                <w:color w:val="344054"/>
                <w:sz w:val="20"/>
                <w:szCs w:val="20"/>
              </w:rPr>
              <w:t>Destino recomendado</w:t>
            </w:r>
          </w:p>
        </w:tc>
        <w:tc>
          <w:tcPr>
            <w:tcW w:w="21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D58C9C" w14:textId="77777777" w:rsidR="00745153" w:rsidRDefault="00000000">
            <w:r>
              <w:rPr>
                <w:color w:val="344054"/>
                <w:sz w:val="20"/>
                <w:szCs w:val="20"/>
              </w:rPr>
              <w:t>Capital de crecimiento</w:t>
            </w:r>
          </w:p>
        </w:tc>
        <w:tc>
          <w:tcPr>
            <w:tcW w:w="426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0420C" w14:textId="77777777" w:rsidR="00745153" w:rsidRDefault="00000000">
            <w:r>
              <w:rPr>
                <w:color w:val="344054"/>
                <w:sz w:val="20"/>
                <w:szCs w:val="20"/>
              </w:rPr>
              <w:t>AWS productivo, marketing, demos, material comercial, soporte legal y ventas.</w:t>
            </w:r>
          </w:p>
        </w:tc>
      </w:tr>
      <w:tr w:rsidR="00745153" w14:paraId="7898D8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04335" w14:textId="77777777" w:rsidR="00745153" w:rsidRDefault="00000000">
            <w:r>
              <w:rPr>
                <w:color w:val="344054"/>
                <w:sz w:val="20"/>
                <w:szCs w:val="20"/>
              </w:rPr>
              <w:t>Periodo de compromiso</w:t>
            </w:r>
          </w:p>
        </w:tc>
        <w:tc>
          <w:tcPr>
            <w:tcW w:w="21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F09F8" w14:textId="77777777" w:rsidR="00745153" w:rsidRDefault="00000000">
            <w:r>
              <w:rPr>
                <w:color w:val="344054"/>
                <w:sz w:val="20"/>
                <w:szCs w:val="20"/>
              </w:rPr>
              <w:t>12 meses</w:t>
            </w:r>
          </w:p>
        </w:tc>
        <w:tc>
          <w:tcPr>
            <w:tcW w:w="426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E2E09" w14:textId="77777777" w:rsidR="00745153" w:rsidRDefault="00000000">
            <w:r>
              <w:rPr>
                <w:color w:val="344054"/>
                <w:sz w:val="20"/>
                <w:szCs w:val="20"/>
              </w:rPr>
              <w:t>Participación activa con metas trimestrales.</w:t>
            </w:r>
          </w:p>
        </w:tc>
      </w:tr>
      <w:tr w:rsidR="00745153" w14:paraId="54BF2A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6C4C8" w14:textId="77777777" w:rsidR="00745153" w:rsidRDefault="00000000">
            <w:r>
              <w:rPr>
                <w:color w:val="344054"/>
                <w:sz w:val="20"/>
                <w:szCs w:val="20"/>
              </w:rPr>
              <w:t>Revisión de condiciones</w:t>
            </w:r>
          </w:p>
        </w:tc>
        <w:tc>
          <w:tcPr>
            <w:tcW w:w="21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7E779" w14:textId="77777777" w:rsidR="00745153" w:rsidRDefault="00000000">
            <w:r>
              <w:rPr>
                <w:color w:val="344054"/>
                <w:sz w:val="20"/>
                <w:szCs w:val="20"/>
              </w:rPr>
              <w:t>Cada 6 meses</w:t>
            </w:r>
          </w:p>
        </w:tc>
        <w:tc>
          <w:tcPr>
            <w:tcW w:w="426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7FD59" w14:textId="77777777" w:rsidR="00745153" w:rsidRDefault="00000000">
            <w:r>
              <w:rPr>
                <w:color w:val="344054"/>
                <w:sz w:val="20"/>
                <w:szCs w:val="20"/>
              </w:rPr>
              <w:t>Ajustar según ventas, clientes activos y aporte real.</w:t>
            </w:r>
          </w:p>
        </w:tc>
      </w:tr>
    </w:tbl>
    <w:p w14:paraId="64C2DD83" w14:textId="77777777" w:rsidR="00745153" w:rsidRDefault="00000000">
      <w:pPr>
        <w:pStyle w:val="Ttulo1"/>
      </w:pPr>
      <w:r>
        <w:t>6. Proyección simple de venta</w:t>
      </w:r>
    </w:p>
    <w:p w14:paraId="22B8DA3C" w14:textId="77777777" w:rsidR="00745153" w:rsidRDefault="00000000">
      <w:pPr>
        <w:spacing w:after="140"/>
      </w:pPr>
      <w:r>
        <w:rPr>
          <w:color w:val="1D2939"/>
        </w:rPr>
        <w:t>La siguiente proyección usa una mirada conservadora, considerando que el ticket promedio crecerá desde clientes pequeños hacia planes Pro y Full.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1700"/>
        <w:gridCol w:w="1700"/>
        <w:gridCol w:w="1700"/>
        <w:gridCol w:w="1460"/>
      </w:tblGrid>
      <w:tr w:rsidR="00745153" w14:paraId="5F8AACF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8FC00" w14:textId="77777777" w:rsidR="00745153" w:rsidRDefault="00000000">
            <w:r>
              <w:rPr>
                <w:b/>
                <w:bCs/>
                <w:color w:val="101828"/>
                <w:sz w:val="20"/>
                <w:szCs w:val="20"/>
              </w:rPr>
              <w:t>Plazo</w:t>
            </w:r>
          </w:p>
        </w:tc>
        <w:tc>
          <w:tcPr>
            <w:tcW w:w="15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85B6D" w14:textId="77777777" w:rsidR="00745153" w:rsidRDefault="00000000">
            <w:r>
              <w:rPr>
                <w:b/>
                <w:bCs/>
                <w:color w:val="101828"/>
                <w:sz w:val="20"/>
                <w:szCs w:val="20"/>
              </w:rPr>
              <w:t>Clientes activos</w:t>
            </w:r>
          </w:p>
        </w:tc>
        <w:tc>
          <w:tcPr>
            <w:tcW w:w="17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82CC1" w14:textId="77777777" w:rsidR="00745153" w:rsidRDefault="00000000">
            <w:r>
              <w:rPr>
                <w:b/>
                <w:bCs/>
                <w:color w:val="101828"/>
                <w:sz w:val="20"/>
                <w:szCs w:val="20"/>
              </w:rPr>
              <w:t>Ticket mensual promedio</w:t>
            </w:r>
          </w:p>
        </w:tc>
        <w:tc>
          <w:tcPr>
            <w:tcW w:w="17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9BEE1" w14:textId="77777777" w:rsidR="00745153" w:rsidRDefault="00000000">
            <w:r>
              <w:rPr>
                <w:b/>
                <w:bCs/>
                <w:color w:val="101828"/>
                <w:sz w:val="20"/>
                <w:szCs w:val="20"/>
              </w:rPr>
              <w:t>Ingreso mensual</w:t>
            </w:r>
          </w:p>
        </w:tc>
        <w:tc>
          <w:tcPr>
            <w:tcW w:w="17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CA49D" w14:textId="77777777" w:rsidR="00745153" w:rsidRDefault="00000000">
            <w:r>
              <w:rPr>
                <w:b/>
                <w:bCs/>
                <w:color w:val="101828"/>
                <w:sz w:val="20"/>
                <w:szCs w:val="20"/>
              </w:rPr>
              <w:t>Ingreso anual recurrente</w:t>
            </w:r>
          </w:p>
        </w:tc>
        <w:tc>
          <w:tcPr>
            <w:tcW w:w="146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340402" w14:textId="77777777" w:rsidR="00745153" w:rsidRDefault="00000000">
            <w:proofErr w:type="spellStart"/>
            <w:r>
              <w:rPr>
                <w:b/>
                <w:bCs/>
                <w:color w:val="101828"/>
                <w:sz w:val="20"/>
                <w:szCs w:val="20"/>
              </w:rPr>
              <w:t>Setup</w:t>
            </w:r>
            <w:proofErr w:type="spellEnd"/>
            <w:r>
              <w:rPr>
                <w:b/>
                <w:bCs/>
                <w:color w:val="101828"/>
                <w:sz w:val="20"/>
                <w:szCs w:val="20"/>
              </w:rPr>
              <w:t xml:space="preserve"> acumulado estimado</w:t>
            </w:r>
          </w:p>
        </w:tc>
      </w:tr>
      <w:tr w:rsidR="00745153" w14:paraId="1891C56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B9E88" w14:textId="77777777" w:rsidR="00745153" w:rsidRDefault="00000000">
            <w:r>
              <w:rPr>
                <w:color w:val="344054"/>
                <w:sz w:val="20"/>
                <w:szCs w:val="20"/>
              </w:rPr>
              <w:t>12 meses</w:t>
            </w:r>
          </w:p>
        </w:tc>
        <w:tc>
          <w:tcPr>
            <w:tcW w:w="15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DB6D3" w14:textId="77777777" w:rsidR="00745153" w:rsidRDefault="00000000">
            <w:r>
              <w:rPr>
                <w:color w:val="344054"/>
                <w:sz w:val="20"/>
                <w:szCs w:val="20"/>
              </w:rPr>
              <w:t>12 clientes</w:t>
            </w:r>
          </w:p>
        </w:tc>
        <w:tc>
          <w:tcPr>
            <w:tcW w:w="17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B9A50" w14:textId="77777777" w:rsidR="00745153" w:rsidRDefault="00000000">
            <w:r>
              <w:rPr>
                <w:color w:val="344054"/>
                <w:sz w:val="20"/>
                <w:szCs w:val="20"/>
              </w:rPr>
              <w:t>$420.000</w:t>
            </w:r>
          </w:p>
        </w:tc>
        <w:tc>
          <w:tcPr>
            <w:tcW w:w="17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BCAD9" w14:textId="77777777" w:rsidR="00745153" w:rsidRDefault="00000000">
            <w:r>
              <w:rPr>
                <w:color w:val="344054"/>
                <w:sz w:val="20"/>
                <w:szCs w:val="20"/>
              </w:rPr>
              <w:t>$5.040.000</w:t>
            </w:r>
          </w:p>
        </w:tc>
        <w:tc>
          <w:tcPr>
            <w:tcW w:w="17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1D43B" w14:textId="77777777" w:rsidR="00745153" w:rsidRDefault="00000000">
            <w:r>
              <w:rPr>
                <w:color w:val="344054"/>
                <w:sz w:val="20"/>
                <w:szCs w:val="20"/>
              </w:rPr>
              <w:t>$60.480.000</w:t>
            </w:r>
          </w:p>
        </w:tc>
        <w:tc>
          <w:tcPr>
            <w:tcW w:w="146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79667" w14:textId="77777777" w:rsidR="00745153" w:rsidRDefault="00000000">
            <w:r>
              <w:rPr>
                <w:color w:val="344054"/>
                <w:sz w:val="20"/>
                <w:szCs w:val="20"/>
              </w:rPr>
              <w:t>$4.000.000 - $5.500.000</w:t>
            </w:r>
          </w:p>
        </w:tc>
      </w:tr>
      <w:tr w:rsidR="00745153" w14:paraId="3C2750F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E23E2" w14:textId="77777777" w:rsidR="00745153" w:rsidRDefault="00000000">
            <w:r>
              <w:rPr>
                <w:color w:val="344054"/>
                <w:sz w:val="20"/>
                <w:szCs w:val="20"/>
              </w:rPr>
              <w:t>24 meses</w:t>
            </w:r>
          </w:p>
        </w:tc>
        <w:tc>
          <w:tcPr>
            <w:tcW w:w="15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3626D" w14:textId="77777777" w:rsidR="00745153" w:rsidRDefault="00000000">
            <w:r>
              <w:rPr>
                <w:color w:val="344054"/>
                <w:sz w:val="20"/>
                <w:szCs w:val="20"/>
              </w:rPr>
              <w:t>35 clientes</w:t>
            </w:r>
          </w:p>
        </w:tc>
        <w:tc>
          <w:tcPr>
            <w:tcW w:w="17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3DAD2" w14:textId="77777777" w:rsidR="00745153" w:rsidRDefault="00000000">
            <w:r>
              <w:rPr>
                <w:color w:val="344054"/>
                <w:sz w:val="20"/>
                <w:szCs w:val="20"/>
              </w:rPr>
              <w:t>$520.000</w:t>
            </w:r>
          </w:p>
        </w:tc>
        <w:tc>
          <w:tcPr>
            <w:tcW w:w="17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E816E" w14:textId="77777777" w:rsidR="00745153" w:rsidRDefault="00000000">
            <w:r>
              <w:rPr>
                <w:color w:val="344054"/>
                <w:sz w:val="20"/>
                <w:szCs w:val="20"/>
              </w:rPr>
              <w:t>$18.200.000</w:t>
            </w:r>
          </w:p>
        </w:tc>
        <w:tc>
          <w:tcPr>
            <w:tcW w:w="17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83C51" w14:textId="77777777" w:rsidR="00745153" w:rsidRDefault="00000000">
            <w:r>
              <w:rPr>
                <w:color w:val="344054"/>
                <w:sz w:val="20"/>
                <w:szCs w:val="20"/>
              </w:rPr>
              <w:t>$218.400.000</w:t>
            </w:r>
          </w:p>
        </w:tc>
        <w:tc>
          <w:tcPr>
            <w:tcW w:w="146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EC3B9" w14:textId="77777777" w:rsidR="00745153" w:rsidRDefault="00000000">
            <w:r>
              <w:rPr>
                <w:color w:val="344054"/>
                <w:sz w:val="20"/>
                <w:szCs w:val="20"/>
              </w:rPr>
              <w:t>$10.000.000 - $15.000.000</w:t>
            </w:r>
          </w:p>
        </w:tc>
      </w:tr>
      <w:tr w:rsidR="00745153" w14:paraId="2B624B2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592B5B" w14:textId="77777777" w:rsidR="00745153" w:rsidRDefault="00000000">
            <w:r>
              <w:rPr>
                <w:color w:val="344054"/>
                <w:sz w:val="20"/>
                <w:szCs w:val="20"/>
              </w:rPr>
              <w:t>48 meses</w:t>
            </w:r>
          </w:p>
        </w:tc>
        <w:tc>
          <w:tcPr>
            <w:tcW w:w="15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11AED" w14:textId="77777777" w:rsidR="00745153" w:rsidRDefault="00000000">
            <w:r>
              <w:rPr>
                <w:color w:val="344054"/>
                <w:sz w:val="20"/>
                <w:szCs w:val="20"/>
              </w:rPr>
              <w:t>90 clientes</w:t>
            </w:r>
          </w:p>
        </w:tc>
        <w:tc>
          <w:tcPr>
            <w:tcW w:w="17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2B9E8" w14:textId="77777777" w:rsidR="00745153" w:rsidRDefault="00000000">
            <w:r>
              <w:rPr>
                <w:color w:val="344054"/>
                <w:sz w:val="20"/>
                <w:szCs w:val="20"/>
              </w:rPr>
              <w:t>$680.000</w:t>
            </w:r>
          </w:p>
        </w:tc>
        <w:tc>
          <w:tcPr>
            <w:tcW w:w="17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32E1E1" w14:textId="77777777" w:rsidR="00745153" w:rsidRDefault="00000000">
            <w:r>
              <w:rPr>
                <w:color w:val="344054"/>
                <w:sz w:val="20"/>
                <w:szCs w:val="20"/>
              </w:rPr>
              <w:t>$61.200.000</w:t>
            </w:r>
          </w:p>
        </w:tc>
        <w:tc>
          <w:tcPr>
            <w:tcW w:w="170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06474" w14:textId="77777777" w:rsidR="00745153" w:rsidRDefault="00000000">
            <w:r>
              <w:rPr>
                <w:color w:val="344054"/>
                <w:sz w:val="20"/>
                <w:szCs w:val="20"/>
              </w:rPr>
              <w:t>$734.400.000</w:t>
            </w:r>
          </w:p>
        </w:tc>
        <w:tc>
          <w:tcPr>
            <w:tcW w:w="1460" w:type="dxa"/>
            <w:tcBorders>
              <w:top w:val="single" w:sz="1" w:space="0" w:color="D8DEE8"/>
              <w:left w:val="single" w:sz="1" w:space="0" w:color="D8DEE8"/>
              <w:bottom w:val="single" w:sz="1" w:space="0" w:color="D8DEE8"/>
              <w:right w:val="single" w:sz="1" w:space="0" w:color="D8DE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AAFAD" w14:textId="77777777" w:rsidR="00745153" w:rsidRDefault="00000000">
            <w:r>
              <w:rPr>
                <w:color w:val="344054"/>
                <w:sz w:val="20"/>
                <w:szCs w:val="20"/>
              </w:rPr>
              <w:t>$25.000.000 - $40.000.000</w:t>
            </w:r>
          </w:p>
        </w:tc>
      </w:tr>
    </w:tbl>
    <w:p w14:paraId="74E9DFB2" w14:textId="77777777" w:rsidR="00745153" w:rsidRDefault="00000000">
      <w:pPr>
        <w:pStyle w:val="Ttulo1"/>
      </w:pPr>
      <w:r>
        <w:t>7. Indicadores que deben controlar</w:t>
      </w:r>
    </w:p>
    <w:p w14:paraId="4B37A946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t>Clientes activos por plan: Básico, Pro y Full.</w:t>
      </w:r>
    </w:p>
    <w:p w14:paraId="3165B4C7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t>MRR: ingreso mensual recurrente.</w:t>
      </w:r>
    </w:p>
    <w:p w14:paraId="25D501AC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t>ARR: ingreso anual recurrente.</w:t>
      </w:r>
    </w:p>
    <w:p w14:paraId="77ADF2FB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t>Costo mensual de infraestructura y soporte.</w:t>
      </w:r>
    </w:p>
    <w:p w14:paraId="674F7CAB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t>Margen bruto por cliente.</w:t>
      </w:r>
    </w:p>
    <w:p w14:paraId="6F6EA521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t>Tasa de conversión de demo a piloto y de piloto a cliente.</w:t>
      </w:r>
    </w:p>
    <w:p w14:paraId="02C1CA3E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t>Churn o pérdida mensual de clientes.</w:t>
      </w:r>
    </w:p>
    <w:p w14:paraId="5F786B89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t>Tiempo promedio de implementación por cliente.</w:t>
      </w:r>
    </w:p>
    <w:p w14:paraId="29C25DC2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t>Cantidad de trabajadores activos administrados en la plataforma.</w:t>
      </w:r>
    </w:p>
    <w:p w14:paraId="2093B70B" w14:textId="77777777" w:rsidR="00745153" w:rsidRDefault="00000000">
      <w:pPr>
        <w:pStyle w:val="Ttulo1"/>
      </w:pPr>
      <w:r>
        <w:lastRenderedPageBreak/>
        <w:t>8. Forma de cobrar al mercado</w:t>
      </w:r>
    </w:p>
    <w:p w14:paraId="5DE1D31F" w14:textId="77777777" w:rsidR="00745153" w:rsidRDefault="00000000">
      <w:pPr>
        <w:spacing w:after="140"/>
      </w:pPr>
      <w:r>
        <w:rPr>
          <w:color w:val="1D2939"/>
        </w:rPr>
        <w:t xml:space="preserve">La estructura de cobro recomendada combina mensualidad SaaS, </w:t>
      </w:r>
      <w:proofErr w:type="spellStart"/>
      <w:r>
        <w:rPr>
          <w:color w:val="1D2939"/>
        </w:rPr>
        <w:t>setup</w:t>
      </w:r>
      <w:proofErr w:type="spellEnd"/>
      <w:r>
        <w:rPr>
          <w:color w:val="1D2939"/>
        </w:rPr>
        <w:t xml:space="preserve"> inicial y adicionales por volumen o integraciones.</w:t>
      </w:r>
    </w:p>
    <w:p w14:paraId="3B6D39F5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t>Mensualidad base por plan, con 30 trabajadores incluidos.</w:t>
      </w:r>
    </w:p>
    <w:p w14:paraId="685542D8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t>Cobro por trabajador adicional para capturar crecimiento del cliente.</w:t>
      </w:r>
    </w:p>
    <w:p w14:paraId="29F24651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344054"/>
        </w:rPr>
        <w:t>Setup</w:t>
      </w:r>
      <w:proofErr w:type="spellEnd"/>
      <w:r>
        <w:rPr>
          <w:color w:val="344054"/>
        </w:rPr>
        <w:t xml:space="preserve"> único para cubrir </w:t>
      </w:r>
      <w:proofErr w:type="spellStart"/>
      <w:r>
        <w:rPr>
          <w:color w:val="344054"/>
        </w:rPr>
        <w:t>onboarding</w:t>
      </w:r>
      <w:proofErr w:type="spellEnd"/>
      <w:r>
        <w:rPr>
          <w:color w:val="344054"/>
        </w:rPr>
        <w:t>, carga inicial, capacitación y configuración.</w:t>
      </w:r>
    </w:p>
    <w:p w14:paraId="4E804FD7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t>Contrato mínimo de 12 meses para recuperar costo comercial y soporte.</w:t>
      </w:r>
    </w:p>
    <w:p w14:paraId="2B83D0B6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t>Descuento de 10% por pago anual anticipado para mejorar caja.</w:t>
      </w:r>
    </w:p>
    <w:p w14:paraId="7AEA9547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t>Servicios adicionales cotizados por separado: carga histórica, integraciones, reportes especiales y soporte premium.</w:t>
      </w:r>
    </w:p>
    <w:p w14:paraId="146DC9B8" w14:textId="77777777" w:rsidR="00745153" w:rsidRDefault="00000000">
      <w:pPr>
        <w:pStyle w:val="Ttulo1"/>
      </w:pPr>
      <w:r>
        <w:t>9. Condiciones mínimas antes de incorporar al integrante</w:t>
      </w:r>
    </w:p>
    <w:p w14:paraId="52E05429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t>Definir si el pago de $20 millones compra participación, derecho futuro, préstamo convertible o servicio estratégico.</w:t>
      </w:r>
    </w:p>
    <w:p w14:paraId="03098B34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t>Firmar acuerdo de confidencialidad y no competencia razonable.</w:t>
      </w:r>
    </w:p>
    <w:p w14:paraId="202E095B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t>Definir propiedad intelectual del software y marca Domian Nexo.</w:t>
      </w:r>
    </w:p>
    <w:p w14:paraId="2129BC22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t>Acordar funciones, dedicación esperada, metas y plazos.</w:t>
      </w:r>
    </w:p>
    <w:p w14:paraId="59232730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t>Definir salida: qué ocurre si la persona deja de participar antes de 12 meses.</w:t>
      </w:r>
    </w:p>
    <w:p w14:paraId="34A3372D" w14:textId="77777777" w:rsidR="00745153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44054"/>
        </w:rPr>
        <w:t xml:space="preserve">Separar cuentas del negocio, costos </w:t>
      </w:r>
      <w:proofErr w:type="spellStart"/>
      <w:r>
        <w:rPr>
          <w:color w:val="344054"/>
        </w:rPr>
        <w:t>cloud</w:t>
      </w:r>
      <w:proofErr w:type="spellEnd"/>
      <w:r>
        <w:rPr>
          <w:color w:val="344054"/>
        </w:rPr>
        <w:t>, ingresos, impuestos y reinversión.</w:t>
      </w:r>
    </w:p>
    <w:p w14:paraId="748891E9" w14:textId="77777777" w:rsidR="00745153" w:rsidRDefault="00000000">
      <w:pPr>
        <w:pStyle w:val="Ttulo1"/>
      </w:pPr>
      <w:r>
        <w:t>10. Recomendación final</w:t>
      </w:r>
    </w:p>
    <w:p w14:paraId="36528C4F" w14:textId="77777777" w:rsidR="00745153" w:rsidRDefault="00000000">
      <w:pPr>
        <w:spacing w:after="140"/>
      </w:pPr>
      <w:r>
        <w:rPr>
          <w:color w:val="1D2939"/>
        </w:rPr>
        <w:t>La entrada de un nuevo integrante puede ser positiva si aporta ventas, estructura y confianza comercial. No conviene entregar participación amplia solo por el pago inicial. Lo más sano es pactar una entrada de $20.000.000 con participación progresiva por hitos, permanencia mínima y responsabilidades medibles.</w:t>
      </w:r>
    </w:p>
    <w:p w14:paraId="17DD857F" w14:textId="77777777" w:rsidR="00745153" w:rsidRDefault="00000000">
      <w:pPr>
        <w:spacing w:after="140"/>
      </w:pPr>
      <w:r>
        <w:rPr>
          <w:color w:val="1D2939"/>
        </w:rPr>
        <w:t>El objetivo debe ser transformar Domian Nexo en un negocio SaaS B2B estable: clientes recurrentes, datos separados por empresa, soporte confiable, contratos anuales, implementación ordenada y métricas de crecimiento visibles.</w:t>
      </w:r>
    </w:p>
    <w:p w14:paraId="285727F7" w14:textId="77777777" w:rsidR="00745153" w:rsidRDefault="00000000">
      <w:pPr>
        <w:spacing w:after="140"/>
      </w:pPr>
      <w:r>
        <w:rPr>
          <w:b/>
          <w:bCs/>
          <w:color w:val="1D2939"/>
        </w:rPr>
        <w:t>Siguiente paso sugerido: preparar una versión legal del acuerdo con tres anexos: plan de participación, responsabilidades del integrante y tabla de hitos comerciales.</w:t>
      </w:r>
    </w:p>
    <w:sectPr w:rsidR="00745153">
      <w:footerReference w:type="default" r:id="rId7"/>
      <w:pgSz w:w="12240" w:h="15840"/>
      <w:pgMar w:top="1150" w:right="1440" w:bottom="115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44C0F" w14:textId="77777777" w:rsidR="00E17F2F" w:rsidRDefault="00E17F2F">
      <w:r>
        <w:separator/>
      </w:r>
    </w:p>
  </w:endnote>
  <w:endnote w:type="continuationSeparator" w:id="0">
    <w:p w14:paraId="15F58E9A" w14:textId="77777777" w:rsidR="00E17F2F" w:rsidRDefault="00E17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33CA2" w14:textId="77777777" w:rsidR="00745153" w:rsidRDefault="00000000">
    <w:pPr>
      <w:jc w:val="center"/>
    </w:pPr>
    <w:r>
      <w:rPr>
        <w:color w:val="667085"/>
        <w:sz w:val="18"/>
        <w:szCs w:val="18"/>
      </w:rPr>
      <w:t xml:space="preserve">Domian Nexo - Propuesta de participación comercial | Página </w:t>
    </w:r>
    <w:r>
      <w:rPr>
        <w:color w:val="667085"/>
        <w:sz w:val="18"/>
        <w:szCs w:val="18"/>
      </w:rPr>
      <w:fldChar w:fldCharType="begin"/>
    </w:r>
    <w:r>
      <w:rPr>
        <w:color w:val="667085"/>
        <w:sz w:val="18"/>
        <w:szCs w:val="18"/>
      </w:rPr>
      <w:instrText>PAGE</w:instrText>
    </w:r>
    <w:r>
      <w:rPr>
        <w:color w:val="667085"/>
        <w:sz w:val="18"/>
        <w:szCs w:val="18"/>
      </w:rPr>
      <w:fldChar w:fldCharType="separate"/>
    </w:r>
    <w:r w:rsidR="00465D74">
      <w:rPr>
        <w:noProof/>
        <w:color w:val="667085"/>
        <w:sz w:val="18"/>
        <w:szCs w:val="18"/>
      </w:rPr>
      <w:t>1</w:t>
    </w:r>
    <w:r>
      <w:rPr>
        <w:color w:val="6670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D9BD3" w14:textId="77777777" w:rsidR="00E17F2F" w:rsidRDefault="00E17F2F">
      <w:r>
        <w:separator/>
      </w:r>
    </w:p>
  </w:footnote>
  <w:footnote w:type="continuationSeparator" w:id="0">
    <w:p w14:paraId="2952CACB" w14:textId="77777777" w:rsidR="00E17F2F" w:rsidRDefault="00E17F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B0D23"/>
    <w:multiLevelType w:val="hybridMultilevel"/>
    <w:tmpl w:val="75B4E6AA"/>
    <w:lvl w:ilvl="0" w:tplc="CC2E8BF2">
      <w:start w:val="1"/>
      <w:numFmt w:val="bullet"/>
      <w:lvlText w:val="•"/>
      <w:lvlJc w:val="left"/>
      <w:pPr>
        <w:ind w:left="520" w:hanging="260"/>
      </w:pPr>
    </w:lvl>
    <w:lvl w:ilvl="1" w:tplc="28467EF2">
      <w:numFmt w:val="decimal"/>
      <w:lvlText w:val=""/>
      <w:lvlJc w:val="left"/>
    </w:lvl>
    <w:lvl w:ilvl="2" w:tplc="73D8AEAC">
      <w:numFmt w:val="decimal"/>
      <w:lvlText w:val=""/>
      <w:lvlJc w:val="left"/>
    </w:lvl>
    <w:lvl w:ilvl="3" w:tplc="9B56A91A">
      <w:numFmt w:val="decimal"/>
      <w:lvlText w:val=""/>
      <w:lvlJc w:val="left"/>
    </w:lvl>
    <w:lvl w:ilvl="4" w:tplc="FE083664">
      <w:numFmt w:val="decimal"/>
      <w:lvlText w:val=""/>
      <w:lvlJc w:val="left"/>
    </w:lvl>
    <w:lvl w:ilvl="5" w:tplc="1D92CE8C">
      <w:numFmt w:val="decimal"/>
      <w:lvlText w:val=""/>
      <w:lvlJc w:val="left"/>
    </w:lvl>
    <w:lvl w:ilvl="6" w:tplc="5AAAAA2C">
      <w:numFmt w:val="decimal"/>
      <w:lvlText w:val=""/>
      <w:lvlJc w:val="left"/>
    </w:lvl>
    <w:lvl w:ilvl="7" w:tplc="FD30D48C">
      <w:numFmt w:val="decimal"/>
      <w:lvlText w:val=""/>
      <w:lvlJc w:val="left"/>
    </w:lvl>
    <w:lvl w:ilvl="8" w:tplc="B122D8F2">
      <w:numFmt w:val="decimal"/>
      <w:lvlText w:val=""/>
      <w:lvlJc w:val="left"/>
    </w:lvl>
  </w:abstractNum>
  <w:abstractNum w:abstractNumId="1" w15:restartNumberingAfterBreak="0">
    <w:nsid w:val="60CA6A6D"/>
    <w:multiLevelType w:val="hybridMultilevel"/>
    <w:tmpl w:val="718ECE6C"/>
    <w:lvl w:ilvl="0" w:tplc="9EB27894">
      <w:start w:val="1"/>
      <w:numFmt w:val="bullet"/>
      <w:lvlText w:val="●"/>
      <w:lvlJc w:val="left"/>
      <w:pPr>
        <w:ind w:left="720" w:hanging="360"/>
      </w:pPr>
    </w:lvl>
    <w:lvl w:ilvl="1" w:tplc="4EA0D59C">
      <w:start w:val="1"/>
      <w:numFmt w:val="bullet"/>
      <w:lvlText w:val="○"/>
      <w:lvlJc w:val="left"/>
      <w:pPr>
        <w:ind w:left="1440" w:hanging="360"/>
      </w:pPr>
    </w:lvl>
    <w:lvl w:ilvl="2" w:tplc="39A6EB6E">
      <w:start w:val="1"/>
      <w:numFmt w:val="bullet"/>
      <w:lvlText w:val="■"/>
      <w:lvlJc w:val="left"/>
      <w:pPr>
        <w:ind w:left="2160" w:hanging="360"/>
      </w:pPr>
    </w:lvl>
    <w:lvl w:ilvl="3" w:tplc="87FC448A">
      <w:start w:val="1"/>
      <w:numFmt w:val="bullet"/>
      <w:lvlText w:val="●"/>
      <w:lvlJc w:val="left"/>
      <w:pPr>
        <w:ind w:left="2880" w:hanging="360"/>
      </w:pPr>
    </w:lvl>
    <w:lvl w:ilvl="4" w:tplc="BABE991A">
      <w:start w:val="1"/>
      <w:numFmt w:val="bullet"/>
      <w:lvlText w:val="○"/>
      <w:lvlJc w:val="left"/>
      <w:pPr>
        <w:ind w:left="3600" w:hanging="360"/>
      </w:pPr>
    </w:lvl>
    <w:lvl w:ilvl="5" w:tplc="00227F7E">
      <w:start w:val="1"/>
      <w:numFmt w:val="bullet"/>
      <w:lvlText w:val="■"/>
      <w:lvlJc w:val="left"/>
      <w:pPr>
        <w:ind w:left="4320" w:hanging="360"/>
      </w:pPr>
    </w:lvl>
    <w:lvl w:ilvl="6" w:tplc="6E4CF9D6">
      <w:start w:val="1"/>
      <w:numFmt w:val="bullet"/>
      <w:lvlText w:val="●"/>
      <w:lvlJc w:val="left"/>
      <w:pPr>
        <w:ind w:left="5040" w:hanging="360"/>
      </w:pPr>
    </w:lvl>
    <w:lvl w:ilvl="7" w:tplc="2872E85E">
      <w:start w:val="1"/>
      <w:numFmt w:val="bullet"/>
      <w:lvlText w:val="●"/>
      <w:lvlJc w:val="left"/>
      <w:pPr>
        <w:ind w:left="5760" w:hanging="360"/>
      </w:pPr>
    </w:lvl>
    <w:lvl w:ilvl="8" w:tplc="11B251B0">
      <w:start w:val="1"/>
      <w:numFmt w:val="bullet"/>
      <w:lvlText w:val="●"/>
      <w:lvlJc w:val="left"/>
      <w:pPr>
        <w:ind w:left="6480" w:hanging="360"/>
      </w:pPr>
    </w:lvl>
  </w:abstractNum>
  <w:num w:numId="1" w16cid:durableId="1960718382">
    <w:abstractNumId w:val="1"/>
    <w:lvlOverride w:ilvl="0">
      <w:startOverride w:val="1"/>
    </w:lvlOverride>
  </w:num>
  <w:num w:numId="2" w16cid:durableId="1403529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153"/>
    <w:rsid w:val="00465D74"/>
    <w:rsid w:val="00745153"/>
    <w:rsid w:val="00B657E3"/>
    <w:rsid w:val="00E1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F8FDC8"/>
  <w15:docId w15:val="{10A2DAB1-8EA1-9D45-B96E-0C9008D8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60" w:after="160"/>
      <w:outlineLvl w:val="0"/>
    </w:pPr>
    <w:rPr>
      <w:b/>
      <w:bCs/>
      <w:color w:val="101828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20" w:after="120"/>
      <w:outlineLvl w:val="1"/>
    </w:pPr>
    <w:rPr>
      <w:b/>
      <w:bCs/>
      <w:color w:val="1D2939"/>
      <w:sz w:val="27"/>
      <w:szCs w:val="27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770</Words>
  <Characters>4713</Characters>
  <Application>Microsoft Office Word</Application>
  <DocSecurity>0</DocSecurity>
  <Lines>181</Lines>
  <Paragraphs>137</Paragraphs>
  <ScaleCrop>false</ScaleCrop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2</cp:revision>
  <dcterms:created xsi:type="dcterms:W3CDTF">2026-07-08T03:46:00Z</dcterms:created>
  <dcterms:modified xsi:type="dcterms:W3CDTF">2026-07-08T14:27:00Z</dcterms:modified>
</cp:coreProperties>
</file>