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r>
        <w:rPr>
          <w:rFonts w:ascii="Arial" w:hAnsi="Arial"/>
          <w:b/>
          <w:color w:val="00706A"/>
          <w:sz w:val="22"/>
        </w:rPr>
        <w:t>NEXO KLAR SPA</w:t>
      </w:r>
    </w:p>
    <w:p>
      <w:pPr>
        <w:spacing w:after="200"/>
      </w:pPr>
      <w:r>
        <w:rPr>
          <w:rFonts w:ascii="Arial" w:hAnsi="Arial"/>
          <w:b/>
          <w:color w:val="141A20"/>
          <w:sz w:val="62"/>
        </w:rPr>
        <w:t>Plan Comercial</w:t>
        <w:br/>
        <w:t>2026–2027</w:t>
      </w:r>
    </w:p>
    <w:p>
      <w:pPr>
        <w:spacing w:after="560"/>
      </w:pPr>
      <w:r>
        <w:rPr>
          <w:rFonts w:ascii="Arial" w:hAnsi="Arial"/>
          <w:color w:val="5D6B7A"/>
          <w:sz w:val="26"/>
        </w:rPr>
        <w:t>Funcionalidad, propuesta de valor, ventajas competitivas y estrategia para vender una plataforma SaaS de control operacional.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Objetivo</w:t>
            </w:r>
          </w:p>
        </w:tc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Transformar la funcionalidad existente en una oferta comercial simple: demostrar control, reducir riesgo operativo, acelerar la preparación de servicios y conservar la información dentro de cada empresa.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6217920" cy="2526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lan_comercial_nexo_klar_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D6B7A"/>
          <w:sz w:val="17"/>
        </w:rPr>
        <w:t>Documento interno para dirección, ventas y pilotos comerciales · 12 de agosto de 2026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1. Resumen ejecutivo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Qué se vende y por qué importa</w:t>
      </w:r>
    </w:p>
    <w:p>
      <w:pPr>
        <w:spacing w:after="120" w:line="276" w:lineRule="auto"/>
      </w:pPr>
      <w:r>
        <w:rPr>
          <w:rFonts w:ascii="Arial" w:hAnsi="Arial"/>
          <w:color w:val="141A20"/>
          <w:sz w:val="20"/>
        </w:rPr>
        <w:t>Nexo Klar es una plataforma SaaS multiempresa para ordenar y conectar la operación de empresas de servicios. Reúne la relación comercial, las personas, los recursos, el cumplimiento, la ejecución y los reportes en un solo espacio privado por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5083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5083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Síntesis comercial</w:t>
            </w:r>
          </w:p>
        </w:tc>
      </w:tr>
      <w:tr>
        <w:tc>
          <w:tcPr>
            <w:tcW w:type="dxa" w:w="223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Problema del cliente</w:t>
            </w:r>
          </w:p>
        </w:tc>
        <w:tc>
          <w:tcPr>
            <w:tcW w:type="dxa" w:w="756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Información repartida entre planillas, correos, carpetas, teléfonos y personas; vencimientos y recursos se controlan tarde.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Propuesta de valor</w:t>
            </w:r>
          </w:p>
        </w:tc>
        <w:tc>
          <w:tcPr>
            <w:tcW w:type="dxa" w:w="756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Una fuente de información operativa conectada desde el prospecto hasta el cierre del servicio.</w:t>
            </w:r>
          </w:p>
        </w:tc>
      </w:tr>
      <w:tr>
        <w:tc>
          <w:tcPr>
            <w:tcW w:type="dxa" w:w="223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Diferenciación</w:t>
            </w:r>
          </w:p>
        </w:tc>
        <w:tc>
          <w:tcPr>
            <w:tcW w:type="dxa" w:w="756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No se limita a documentos: integra personas, EPP, recursos, inventario, hotelería, turnos, terceros, incidentes, libro de obra y analítica.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Resultado esperado</w:t>
            </w:r>
          </w:p>
        </w:tc>
        <w:tc>
          <w:tcPr>
            <w:tcW w:type="dxa" w:w="756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Menos horas administrativas, menor riesgo por vencimientos, mayor trazabilidad y continuidad cuando cambian los equipos.</w:t>
            </w:r>
          </w:p>
        </w:tc>
      </w:tr>
      <w:tr>
        <w:tc>
          <w:tcPr>
            <w:tcW w:type="dxa" w:w="223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Modelo comercial</w:t>
            </w:r>
          </w:p>
        </w:tc>
        <w:tc>
          <w:tcPr>
            <w:tcW w:type="dxa" w:w="756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Suscripción SaaS por empresa + implementación + adicionales de alto valor.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2A2A8C"/>
                <w:sz w:val="18"/>
              </w:rPr>
              <w:t>Mensaje central</w:t>
            </w:r>
          </w:p>
        </w:tc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“Nexo Klar ayuda a que la operación no dependa de planillas ni de una persona. Cada dato queda conectado, vigente y disponible para quien debe decidir o ejecutar.”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2. Revisión de funcionalidad y usabilidad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Valor real que hoy puede demostrarse</w:t>
      </w:r>
    </w:p>
    <w:p>
      <w:pPr>
        <w:spacing w:after="120" w:line="276" w:lineRule="auto"/>
      </w:pPr>
      <w:r>
        <w:rPr>
          <w:rFonts w:ascii="Arial" w:hAnsi="Arial"/>
          <w:color w:val="141A20"/>
          <w:sz w:val="20"/>
        </w:rPr>
        <w:t>La plataforma cuenta con una base funcional amplia y conectada. La revisión automática actual registra 123 pruebas correctas, incluyendo relaciones entre módulos, aislamiento multiempresa, validación de duplicados, archivos, inventario, libro de obra, importación y exportación.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2520"/>
      </w:tblGrid>
      <w:tr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Bloque funcional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Qué resuelve para el cliente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Beneficio visible</w:t>
            </w:r>
          </w:p>
        </w:tc>
      </w:tr>
      <w:tr>
        <w:tc>
          <w:tcPr>
            <w:tcW w:type="dxa" w:w="223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Relación comercial</w:t>
            </w:r>
          </w:p>
        </w:tc>
        <w:tc>
          <w:tcPr>
            <w:tcW w:type="dxa" w:w="504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Prospectos, clientes, contratos, firmas y órdenes de servicio.</w:t>
            </w:r>
          </w:p>
        </w:tc>
        <w:tc>
          <w:tcPr>
            <w:tcW w:type="dxa" w:w="252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Un contexto comercial único y trazable.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Personas y cumplimiento</w:t>
            </w:r>
          </w:p>
        </w:tc>
        <w:tc>
          <w:tcPr>
            <w:tcW w:type="dxa" w:w="504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Trabajadores fijos, por proyecto y disponibles; documentos, cursos, exámenes, salud, credenciales y EPP.</w:t>
            </w:r>
          </w:p>
        </w:tc>
        <w:tc>
          <w:tcPr>
            <w:tcW w:type="dxa" w:w="252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Saber quién está habilitado, pendiente o restringido.</w:t>
            </w:r>
          </w:p>
        </w:tc>
      </w:tr>
      <w:tr>
        <w:tc>
          <w:tcPr>
            <w:tcW w:type="dxa" w:w="223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Operación y recursos</w:t>
            </w:r>
          </w:p>
        </w:tc>
        <w:tc>
          <w:tcPr>
            <w:tcW w:type="dxa" w:w="504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Turnos, asistencia, vehículos, hotelería, comunicaciones, terceros, activos, bodegas e inventario.</w:t>
            </w:r>
          </w:p>
        </w:tc>
        <w:tc>
          <w:tcPr>
            <w:tcW w:type="dxa" w:w="252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Planificar y movilizar personas y recursos con menos improvisación.</w:t>
            </w:r>
          </w:p>
        </w:tc>
      </w:tr>
      <w:tr>
        <w:tc>
          <w:tcPr>
            <w:tcW w:type="dxa" w:w="223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Ejecución y calidad</w:t>
            </w:r>
          </w:p>
        </w:tc>
        <w:tc>
          <w:tcPr>
            <w:tcW w:type="dxa" w:w="504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Centro operativo, libro de obra, incidentes, no conformidades, CAPA y auditoría.</w:t>
            </w:r>
          </w:p>
        </w:tc>
        <w:tc>
          <w:tcPr>
            <w:tcW w:type="dxa" w:w="252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Registrar evidencia, compromisos y acciones correctivas.</w:t>
            </w:r>
          </w:p>
        </w:tc>
      </w:tr>
      <w:tr>
        <w:tc>
          <w:tcPr>
            <w:tcW w:type="dxa" w:w="223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Gobierno y decisión</w:t>
            </w:r>
          </w:p>
        </w:tc>
        <w:tc>
          <w:tcPr>
            <w:tcW w:type="dxa" w:w="504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Alertas, reportes, permisos, bitácora, privacidad, configuración e importación/exportación.</w:t>
            </w:r>
          </w:p>
        </w:tc>
        <w:tc>
          <w:tcPr>
            <w:tcW w:type="dxa" w:w="252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Control ejecutivo, continuidad y capacidad de auditoría.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color w:val="141A20"/>
          <w:sz w:val="20"/>
        </w:rPr>
        <w:t>&lt;b&gt;Lectura de usabilidad.&lt;/b&gt;</w:t>
      </w:r>
      <w:r>
        <w:rPr>
          <w:rFonts w:ascii="Arial" w:hAnsi="Arial"/>
          <w:color w:val="141A20"/>
          <w:sz w:val="20"/>
        </w:rPr>
        <w:t xml:space="preserve"> La principal fortaleza es que el usuario puede iniciar desde un cliente, contrato u orden de servicio y llegar a las personas, documentos, recursos y evidencia relacionados. Esto reduce búsquedas y evita mantener registros paralelos.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3. Ventajas y beneficios comerciales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Por qué un cliente compraría Nexo Klar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752"/>
        <w:gridCol w:w="3096"/>
      </w:tblGrid>
      <w:tr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Ventaja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Beneficio para el cliente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Prueba en demo</w:t>
            </w:r>
          </w:p>
        </w:tc>
      </w:tr>
      <w:tr>
        <w:tc>
          <w:tcPr>
            <w:tcW w:type="dxa" w:w="19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Información conectada</w:t>
            </w:r>
          </w:p>
        </w:tc>
        <w:tc>
          <w:tcPr>
            <w:tcW w:type="dxa" w:w="475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Evita duplicar datos entre RR.HH., operaciones, prevención y administración.</w:t>
            </w:r>
          </w:p>
        </w:tc>
        <w:tc>
          <w:tcPr>
            <w:tcW w:type="dxa" w:w="309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Abrir una orden y mostrar personas, documentos, hotel, vehículo, EPP y bitácora.</w:t>
            </w:r>
          </w:p>
        </w:tc>
      </w:tr>
      <w:tr>
        <w:tc>
          <w:tcPr>
            <w:tcW w:type="dxa" w:w="194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Control de cumplimiento</w:t>
            </w:r>
          </w:p>
        </w:tc>
        <w:tc>
          <w:tcPr>
            <w:tcW w:type="dxa" w:w="475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Detecta vencimientos, requisitos faltantes, observaciones y restricciones.</w:t>
            </w:r>
          </w:p>
        </w:tc>
        <w:tc>
          <w:tcPr>
            <w:tcW w:type="dxa" w:w="309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Panel de alertas agrupadas por persona, recurso o servicio.</w:t>
            </w:r>
          </w:p>
        </w:tc>
      </w:tr>
      <w:tr>
        <w:tc>
          <w:tcPr>
            <w:tcW w:type="dxa" w:w="19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Gestión de servicios</w:t>
            </w:r>
          </w:p>
        </w:tc>
        <w:tc>
          <w:tcPr>
            <w:tcW w:type="dxa" w:w="475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Une clientes, contratos, órdenes, dotación, recursos y costos.</w:t>
            </w:r>
          </w:p>
        </w:tc>
        <w:tc>
          <w:tcPr>
            <w:tcW w:type="dxa" w:w="309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Crear orden de servicio y asignar recursos disponibles.</w:t>
            </w:r>
          </w:p>
        </w:tc>
      </w:tr>
      <w:tr>
        <w:tc>
          <w:tcPr>
            <w:tcW w:type="dxa" w:w="194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Trazabilidad</w:t>
            </w:r>
          </w:p>
        </w:tc>
        <w:tc>
          <w:tcPr>
            <w:tcW w:type="dxa" w:w="475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Conserva cambios, evidencias, firmas, compromisos y resultados.</w:t>
            </w:r>
          </w:p>
        </w:tc>
        <w:tc>
          <w:tcPr>
            <w:tcW w:type="dxa" w:w="309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Mostrar bitácora, auditoría, libro de obra e historial documental.</w:t>
            </w:r>
          </w:p>
        </w:tc>
      </w:tr>
      <w:tr>
        <w:tc>
          <w:tcPr>
            <w:tcW w:type="dxa" w:w="19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Multiempresa segura</w:t>
            </w:r>
          </w:p>
        </w:tc>
        <w:tc>
          <w:tcPr>
            <w:tcW w:type="dxa" w:w="475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Cada cliente tiene usuarios, marca, catálogos y datos independientes.</w:t>
            </w:r>
          </w:p>
        </w:tc>
        <w:tc>
          <w:tcPr>
            <w:tcW w:type="dxa" w:w="309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Cambiar entre entornos de empresa y comprobar que no se mezclan datos.</w:t>
            </w:r>
          </w:p>
        </w:tc>
      </w:tr>
      <w:tr>
        <w:tc>
          <w:tcPr>
            <w:tcW w:type="dxa" w:w="194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Adaptable a industrias</w:t>
            </w:r>
          </w:p>
        </w:tc>
        <w:tc>
          <w:tcPr>
            <w:tcW w:type="dxa" w:w="475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La nomenclatura es neutral y los catálogos se parametrizan por empresa.</w:t>
            </w:r>
          </w:p>
        </w:tc>
        <w:tc>
          <w:tcPr>
            <w:tcW w:type="dxa" w:w="309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Demo por industria: servicios técnicos, construcción, energía, logística o minería.</w:t>
            </w:r>
          </w:p>
        </w:tc>
      </w:tr>
      <w:tr>
        <w:tc>
          <w:tcPr>
            <w:tcW w:type="dxa" w:w="19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Escalabilidad comercial</w:t>
            </w:r>
          </w:p>
        </w:tc>
        <w:tc>
          <w:tcPr>
            <w:tcW w:type="dxa" w:w="475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Permite habilitar módulos y adicionales según el plan contratado.</w:t>
            </w:r>
          </w:p>
        </w:tc>
        <w:tc>
          <w:tcPr>
            <w:tcW w:type="dxa" w:w="309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Mostrar plan Esencial, Operación e Integral sin cambiar la base de datos.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Ventaja competitiva</w:t>
            </w:r>
          </w:p>
        </w:tc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Competidores locales suelen enfocarse en acreditación/documentación de contratistas o en gestión de terreno. Nexo Klar puede posicionarse en la intersección: control documental + ejecución de servicios + recursos físicos + trazabilidad comercial.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4. Mercado y posicionamiento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Dónde competir primero</w:t>
      </w:r>
    </w:p>
    <w:p>
      <w:pPr>
        <w:spacing w:after="120" w:line="276" w:lineRule="auto"/>
      </w:pPr>
      <w:r>
        <w:rPr>
          <w:rFonts w:ascii="Arial" w:hAnsi="Arial"/>
          <w:color w:val="141A20"/>
          <w:sz w:val="20"/>
        </w:rPr>
        <w:t>La revisión de mercado muestra alternativas chilenas enfocadas en cumplimiento documental y contratistas, como HabiPass, Verify, SubCheck, PreveSafe y Fácil Control; y herramientas de field service como Praxedo. Esta evidencia confirma una oportunidad de posicionar Nexo Klar como plataforma integrada para empresas de servicios, sin depender únicamente de un sector.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12"/>
        <w:gridCol w:w="4104"/>
      </w:tblGrid>
      <w:tr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Segmento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Dolor dominante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Posicionamiento Nexo Klar</w:t>
            </w:r>
          </w:p>
        </w:tc>
      </w:tr>
      <w:tr>
        <w:tc>
          <w:tcPr>
            <w:tcW w:type="dxa" w:w="237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Empresas de mantención industrial</w:t>
            </w:r>
          </w:p>
        </w:tc>
        <w:tc>
          <w:tcPr>
            <w:tcW w:type="dxa" w:w="33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Planificación de cuadrillas, acreditación, herramientas, costos y evidencia de servicio.</w:t>
            </w:r>
          </w:p>
        </w:tc>
        <w:tc>
          <w:tcPr>
            <w:tcW w:type="dxa" w:w="41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Control operacional de la orden de servicio.</w:t>
            </w:r>
          </w:p>
        </w:tc>
      </w:tr>
      <w:tr>
        <w:tc>
          <w:tcPr>
            <w:tcW w:type="dxa" w:w="237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Construcción y montaje</w:t>
            </w:r>
          </w:p>
        </w:tc>
        <w:tc>
          <w:tcPr>
            <w:tcW w:type="dxa" w:w="33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Subcontratos, personas, turnos, documentación, avances e incidentes.</w:t>
            </w:r>
          </w:p>
        </w:tc>
        <w:tc>
          <w:tcPr>
            <w:tcW w:type="dxa" w:w="410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Trazabilidad de obra, recursos y cumplimiento.</w:t>
            </w:r>
          </w:p>
        </w:tc>
      </w:tr>
      <w:tr>
        <w:tc>
          <w:tcPr>
            <w:tcW w:type="dxa" w:w="237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Energía y utilities</w:t>
            </w:r>
          </w:p>
        </w:tc>
        <w:tc>
          <w:tcPr>
            <w:tcW w:type="dxa" w:w="33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Permisos, cuadrillas, equipos, seguridad y contratos de servicios.</w:t>
            </w:r>
          </w:p>
        </w:tc>
        <w:tc>
          <w:tcPr>
            <w:tcW w:type="dxa" w:w="41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Coordinación de servicios críticos y habilitación.</w:t>
            </w:r>
          </w:p>
        </w:tc>
      </w:tr>
      <w:tr>
        <w:tc>
          <w:tcPr>
            <w:tcW w:type="dxa" w:w="237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Facilities y multiservicios</w:t>
            </w:r>
          </w:p>
        </w:tc>
        <w:tc>
          <w:tcPr>
            <w:tcW w:type="dxa" w:w="33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Personal externo, SLA, credenciales, activos y reportes por cliente.</w:t>
            </w:r>
          </w:p>
        </w:tc>
        <w:tc>
          <w:tcPr>
            <w:tcW w:type="dxa" w:w="410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Operación repetitiva por instalación y cliente.</w:t>
            </w:r>
          </w:p>
        </w:tc>
      </w:tr>
      <w:tr>
        <w:tc>
          <w:tcPr>
            <w:tcW w:type="dxa" w:w="237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Logística y servicios técnicos</w:t>
            </w:r>
          </w:p>
        </w:tc>
        <w:tc>
          <w:tcPr>
            <w:tcW w:type="dxa" w:w="33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Turnos, vehículos, equipos, personal, documentos y respaldo de ejecución.</w:t>
            </w:r>
          </w:p>
        </w:tc>
        <w:tc>
          <w:tcPr>
            <w:tcW w:type="dxa" w:w="41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Despacho, recursos, evidencias y continuidad.</w:t>
            </w:r>
          </w:p>
        </w:tc>
      </w:tr>
      <w:tr>
        <w:tc>
          <w:tcPr>
            <w:tcW w:type="dxa" w:w="237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Minería</w:t>
            </w:r>
          </w:p>
        </w:tc>
        <w:tc>
          <w:tcPr>
            <w:tcW w:type="dxa" w:w="33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Acreditación, exigencias de mandante, faena, salud, EPP y subcontratos.</w:t>
            </w:r>
          </w:p>
        </w:tc>
        <w:tc>
          <w:tcPr>
            <w:tcW w:type="dxa" w:w="410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Caso de uso profundo, no único mercado.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5. Cliente ideal y decisores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A quién vender primero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752"/>
        <w:gridCol w:w="2736"/>
      </w:tblGrid>
      <w:tr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Características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Decisor / usuario</w:t>
            </w:r>
          </w:p>
        </w:tc>
      </w:tr>
      <w:tr>
        <w:tc>
          <w:tcPr>
            <w:tcW w:type="dxa" w:w="23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Cliente ideal inicial</w:t>
            </w:r>
          </w:p>
        </w:tc>
        <w:tc>
          <w:tcPr>
            <w:tcW w:type="dxa" w:w="475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Empresa de servicios con 30 a 300 personas, varias órdenes activas, personal temporal y presión por documentos o recursos.</w:t>
            </w:r>
          </w:p>
        </w:tc>
        <w:tc>
          <w:tcPr>
            <w:tcW w:type="dxa" w:w="273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Gerente de Operaciones, Administrador de Contrato, Gerencia General.</w:t>
            </w:r>
          </w:p>
        </w:tc>
      </w:tr>
      <w:tr>
        <w:tc>
          <w:tcPr>
            <w:tcW w:type="dxa" w:w="230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Cliente con dolor urgente</w:t>
            </w:r>
          </w:p>
        </w:tc>
        <w:tc>
          <w:tcPr>
            <w:tcW w:type="dxa" w:w="475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Trabaja con varios clientes/mandantes, recibe observaciones frecuentes, usa planillas y necesita demostrar evidencia.</w:t>
            </w:r>
          </w:p>
        </w:tc>
        <w:tc>
          <w:tcPr>
            <w:tcW w:type="dxa" w:w="273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Prevención, Acreditación, RR.HH., Calidad.</w:t>
            </w:r>
          </w:p>
        </w:tc>
      </w:tr>
      <w:tr>
        <w:tc>
          <w:tcPr>
            <w:tcW w:type="dxa" w:w="23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Cliente de expansión</w:t>
            </w:r>
          </w:p>
        </w:tc>
        <w:tc>
          <w:tcPr>
            <w:tcW w:type="dxa" w:w="475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Opera múltiples zonas, subcontratos, bodegas, vehículos o alojamiento.</w:t>
            </w:r>
          </w:p>
        </w:tc>
        <w:tc>
          <w:tcPr>
            <w:tcW w:type="dxa" w:w="273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Jefatura de Operaciones, Finanzas, Logística.</w:t>
            </w:r>
          </w:p>
        </w:tc>
      </w:tr>
      <w:tr>
        <w:tc>
          <w:tcPr>
            <w:tcW w:type="dxa" w:w="230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Influyente interno</w:t>
            </w:r>
          </w:p>
        </w:tc>
        <w:tc>
          <w:tcPr>
            <w:tcW w:type="dxa" w:w="475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Necesita usar el sistema día a día y validar su valor.</w:t>
            </w:r>
          </w:p>
        </w:tc>
        <w:tc>
          <w:tcPr>
            <w:tcW w:type="dxa" w:w="273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Coordinador de servicios, reclutador, encargado documental, prevencionista.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color w:val="141A20"/>
          <w:sz w:val="20"/>
        </w:rPr>
        <w:t>La venta debe comenzar con un problema verificable y no con una lista de módulos: “¿Cuánto tiempo tardan en saber si una persona, vehículo o servicio está habilitado para ejecutar?”. Luego se demuestra el flujo conectado y se mide un indicador inicial.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2A2A8C"/>
                <w:sz w:val="18"/>
              </w:rPr>
              <w:t>Oferta de entrada</w:t>
            </w:r>
          </w:p>
        </w:tc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Vender un piloto de 60 a 90 días con una operación acotada, una persona responsable del cliente, carga inicial guiada y objetivos medibles de tiempo, cumplimiento y trazabilidad.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6. Oferta SaaS recomendada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Tres planes simples y servicios adicionales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2376"/>
        <w:gridCol w:w="1944"/>
      </w:tblGrid>
      <w:tr>
        <w:tc>
          <w:tcPr>
            <w:tcW w:type="dxa" w:w="2541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</w:t>
            </w:r>
          </w:p>
        </w:tc>
        <w:tc>
          <w:tcPr>
            <w:tcW w:type="dxa" w:w="2541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Enfoque y módulos</w:t>
            </w:r>
          </w:p>
        </w:tc>
        <w:tc>
          <w:tcPr>
            <w:tcW w:type="dxa" w:w="2541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Cliente objetivo</w:t>
            </w:r>
          </w:p>
        </w:tc>
        <w:tc>
          <w:tcPr>
            <w:tcW w:type="dxa" w:w="2541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Precio referencial neto CLP</w:t>
            </w:r>
          </w:p>
        </w:tc>
      </w:tr>
      <w:tr>
        <w:tc>
          <w:tcPr>
            <w:tcW w:type="dxa" w:w="180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Nexo Klar Esencial</w:t>
            </w:r>
          </w:p>
        </w:tc>
        <w:tc>
          <w:tcPr>
            <w:tcW w:type="dxa" w:w="439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Clientes, contratos, órdenes de servicio, personas, alertas básicas, documentos, reportes, usuarios, configuración e importación/exportación.</w:t>
            </w:r>
          </w:p>
        </w:tc>
        <w:tc>
          <w:tcPr>
            <w:tcW w:type="dxa" w:w="237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Empresa que quiere dejar planillas y ordenar el control inicial.</w:t>
            </w:r>
          </w:p>
        </w:tc>
        <w:tc>
          <w:tcPr>
            <w:tcW w:type="dxa" w:w="19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$180.000/mes + setup $250.000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Nexo Klar Operación</w:t>
            </w:r>
          </w:p>
        </w:tc>
        <w:tc>
          <w:tcPr>
            <w:tcW w:type="dxa" w:w="439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Todo Esencial + personal por proyecto, turnos, EPP, formación, exámenes, comunicaciones, vehículos, alojamiento, terceros, incidentes y centro operativo.</w:t>
            </w:r>
          </w:p>
        </w:tc>
        <w:tc>
          <w:tcPr>
            <w:tcW w:type="dxa" w:w="237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Empresa con servicios recurrentes y operación en terreno.</w:t>
            </w:r>
          </w:p>
        </w:tc>
        <w:tc>
          <w:tcPr>
            <w:tcW w:type="dxa" w:w="194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$320.000/mes + setup $350.000</w:t>
            </w:r>
          </w:p>
        </w:tc>
      </w:tr>
      <w:tr>
        <w:tc>
          <w:tcPr>
            <w:tcW w:type="dxa" w:w="180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Nexo Klar Integral</w:t>
            </w:r>
          </w:p>
        </w:tc>
        <w:tc>
          <w:tcPr>
            <w:tcW w:type="dxa" w:w="439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Todo Operación + auditoría avanzada, habilitación, inventario, costos, rentabilidad, automatizaciones, portal, API, identidad visual y analítica ejecutiva.</w:t>
            </w:r>
          </w:p>
        </w:tc>
        <w:tc>
          <w:tcPr>
            <w:tcW w:type="dxa" w:w="237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Empresa multioperación o con alta exigencia de control y reportabilidad.</w:t>
            </w:r>
          </w:p>
        </w:tc>
        <w:tc>
          <w:tcPr>
            <w:tcW w:type="dxa" w:w="19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$520.000/mes + setup $500.000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Adicional: Libro de obra digital</w:t>
            </w:r>
          </w:p>
        </w:tc>
        <w:tc>
          <w:tcPr>
            <w:tcW w:type="dxa" w:w="439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Registro formal, folios, evidencias, compromisos y solicitudes de firma.</w:t>
            </w:r>
          </w:p>
        </w:tc>
        <w:tc>
          <w:tcPr>
            <w:tcW w:type="dxa" w:w="237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Obras, montajes, servicios con hitos y trazabilidad contractual.</w:t>
            </w:r>
          </w:p>
        </w:tc>
        <w:tc>
          <w:tcPr>
            <w:tcW w:type="dxa" w:w="194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Cotizar por operación / proveedor de firma</w:t>
            </w:r>
          </w:p>
        </w:tc>
      </w:tr>
      <w:tr>
        <w:tc>
          <w:tcPr>
            <w:tcW w:type="dxa" w:w="180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Adicional: Prospectos y oportunidades</w:t>
            </w:r>
          </w:p>
        </w:tc>
        <w:tc>
          <w:tcPr>
            <w:tcW w:type="dxa" w:w="439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Embudo, bitácora comercial, archivos, probabilidad y conversión a cliente.</w:t>
            </w:r>
          </w:p>
        </w:tc>
        <w:tc>
          <w:tcPr>
            <w:tcW w:type="dxa" w:w="237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Empresas que buscan conectar venta y operación.</w:t>
            </w:r>
          </w:p>
        </w:tc>
        <w:tc>
          <w:tcPr>
            <w:tcW w:type="dxa" w:w="19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Cotizar por plan o usuario comercial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color w:val="141A20"/>
          <w:sz w:val="20"/>
        </w:rPr>
        <w:t>Los precios son hipótesis comerciales iniciales para entrevistas y pilotos; deben ajustarse por número de personas, servicios activos, almacenamiento, acompañamiento, integraciones y nivel de soporte.</w:t>
      </w: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7. Estrategia de ventas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Proceso comercial repetible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464"/>
        <w:gridCol w:w="4536"/>
      </w:tblGrid>
      <w:tr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Entregable / métrica</w:t>
            </w:r>
          </w:p>
        </w:tc>
      </w:tr>
      <w:tr>
        <w:tc>
          <w:tcPr>
            <w:tcW w:type="dxa" w:w="15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1. Generar demanda</w:t>
            </w:r>
          </w:p>
        </w:tc>
        <w:tc>
          <w:tcPr>
            <w:tcW w:type="dxa" w:w="446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Contenido en LinkedIn, videos cortos por industria, red de contactos, alianzas con prevención/RR.HH. y referidos.</w:t>
            </w:r>
          </w:p>
        </w:tc>
        <w:tc>
          <w:tcPr>
            <w:tcW w:type="dxa" w:w="453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Lista de cuentas objetivo y reuniones calificadas.</w:t>
            </w:r>
          </w:p>
        </w:tc>
      </w:tr>
      <w:tr>
        <w:tc>
          <w:tcPr>
            <w:tcW w:type="dxa" w:w="15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2. Descubrimiento</w:t>
            </w:r>
          </w:p>
        </w:tc>
        <w:tc>
          <w:tcPr>
            <w:tcW w:type="dxa" w:w="446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Entrevista de 30–45 minutos: proceso actual, planillas, servicios, documentos, personas, recursos y riesgo.</w:t>
            </w:r>
          </w:p>
        </w:tc>
        <w:tc>
          <w:tcPr>
            <w:tcW w:type="dxa" w:w="453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Mapa de dolor y caso de uso prioritario.</w:t>
            </w:r>
          </w:p>
        </w:tc>
      </w:tr>
      <w:tr>
        <w:tc>
          <w:tcPr>
            <w:tcW w:type="dxa" w:w="15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3. Demo contextual</w:t>
            </w:r>
          </w:p>
        </w:tc>
        <w:tc>
          <w:tcPr>
            <w:tcW w:type="dxa" w:w="446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Demostrar un solo flujo completo: cliente → contrato → orden → persona → recurso → evidencia → alerta → reporte.</w:t>
            </w:r>
          </w:p>
        </w:tc>
        <w:tc>
          <w:tcPr>
            <w:tcW w:type="dxa" w:w="453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Demo de 45 minutos y resumen de valor.</w:t>
            </w:r>
          </w:p>
        </w:tc>
      </w:tr>
      <w:tr>
        <w:tc>
          <w:tcPr>
            <w:tcW w:type="dxa" w:w="15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4. Piloto</w:t>
            </w:r>
          </w:p>
        </w:tc>
        <w:tc>
          <w:tcPr>
            <w:tcW w:type="dxa" w:w="446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Configurar una empresa, cliente u orden real; cargar datos iniciales y medir indicadores.</w:t>
            </w:r>
          </w:p>
        </w:tc>
        <w:tc>
          <w:tcPr>
            <w:tcW w:type="dxa" w:w="453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Informe de resultados a 60–90 días.</w:t>
            </w:r>
          </w:p>
        </w:tc>
      </w:tr>
      <w:tr>
        <w:tc>
          <w:tcPr>
            <w:tcW w:type="dxa" w:w="15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5. Propuesta</w:t>
            </w:r>
          </w:p>
        </w:tc>
        <w:tc>
          <w:tcPr>
            <w:tcW w:type="dxa" w:w="446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Plan recomendado, módulos, implementación, soporte, condiciones y próximos hitos.</w:t>
            </w:r>
          </w:p>
        </w:tc>
        <w:tc>
          <w:tcPr>
            <w:tcW w:type="dxa" w:w="4536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Propuesta comercial simple, alcance y ROI cualitativo.</w:t>
            </w:r>
          </w:p>
        </w:tc>
      </w:tr>
      <w:tr>
        <w:tc>
          <w:tcPr>
            <w:tcW w:type="dxa" w:w="15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6. Cierre y expansión</w:t>
            </w:r>
          </w:p>
        </w:tc>
        <w:tc>
          <w:tcPr>
            <w:tcW w:type="dxa" w:w="446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Onboarding, adopción, revisión mensual, activación de módulos y caso de éxito.</w:t>
            </w:r>
          </w:p>
        </w:tc>
        <w:tc>
          <w:tcPr>
            <w:tcW w:type="dxa" w:w="4536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Renovación, upsell y recomendación.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00706A"/>
                <w:sz w:val="18"/>
              </w:rPr>
              <w:t>Regla de demo</w:t>
            </w:r>
          </w:p>
        </w:tc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No mostrar 30 pantallas. Mostrar un caso real con principio y fin: preparar un servicio, habilitar recursos, ejecutar, registrar evidencia y obtener un reporte.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8. Plan de marketing de 90 días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Construir confianza antes de escalar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040"/>
        <w:gridCol w:w="3744"/>
      </w:tblGrid>
      <w:tr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Acciones principales</w:t>
            </w:r>
          </w:p>
        </w:tc>
        <w:tc>
          <w:tcPr>
            <w:tcW w:type="dxa" w:w="3389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72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Días 1–30</w:t>
            </w:r>
          </w:p>
        </w:tc>
        <w:tc>
          <w:tcPr>
            <w:tcW w:type="dxa" w:w="504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Definir 3 industrias foco, página por caso de uso, demo con datos realistas, presentación comercial, guion de diagnóstico y 20 cuentas objetivo.</w:t>
            </w:r>
          </w:p>
        </w:tc>
        <w:tc>
          <w:tcPr>
            <w:tcW w:type="dxa" w:w="37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Mensaje claro y base de prospección.</w:t>
            </w:r>
          </w:p>
        </w:tc>
      </w:tr>
      <w:tr>
        <w:tc>
          <w:tcPr>
            <w:tcW w:type="dxa" w:w="172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Días 31–60</w:t>
            </w:r>
          </w:p>
        </w:tc>
        <w:tc>
          <w:tcPr>
            <w:tcW w:type="dxa" w:w="5040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Publicar 2 contenidos semanales, enviar mensajes personalizados, realizar demos, seleccionar 1–2 pilotos y levantar línea base.</w:t>
            </w:r>
          </w:p>
        </w:tc>
        <w:tc>
          <w:tcPr>
            <w:tcW w:type="dxa" w:w="374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Primeros pilotos y aprendizaje comercial.</w:t>
            </w:r>
          </w:p>
        </w:tc>
      </w:tr>
      <w:tr>
        <w:tc>
          <w:tcPr>
            <w:tcW w:type="dxa" w:w="172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Días 61–90</w:t>
            </w:r>
          </w:p>
        </w:tc>
        <w:tc>
          <w:tcPr>
            <w:tcW w:type="dxa" w:w="5040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Medir resultados del piloto, producir caso de éxito, preparar webinar o video por industria y ofertas de cierre anual.</w:t>
            </w:r>
          </w:p>
        </w:tc>
        <w:tc>
          <w:tcPr>
            <w:tcW w:type="dxa" w:w="374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Referencias, propuesta validada y primeros contratos SaaS.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Contenido recomendado: “cómo saber si una orden está lista para ejecutar”, “cómo evitar que el conocimiento se vaya con una persona”, “cómo controlar documentos y recursos en una sola vista”.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Activos comerciales mínimos: sitio público, video de 90 segundos, demo por industria, presentación de 10 diapositivas, propuesta estándar, piloto y caso de éxito.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Canales iniciales: LinkedIn personal y corporativo, red de contratistas, asociaciones sectoriales, aliados de prevención y consultores de gestión.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9. Métricas de venta y adopción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Cómo medir el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424"/>
      </w:tblGrid>
      <w:tr>
        <w:tc>
          <w:tcPr>
            <w:tcW w:type="dxa" w:w="5083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5083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Indicadores propuestos</w:t>
            </w:r>
          </w:p>
        </w:tc>
      </w:tr>
      <w:tr>
        <w:tc>
          <w:tcPr>
            <w:tcW w:type="dxa" w:w="208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Demanda</w:t>
            </w:r>
          </w:p>
        </w:tc>
        <w:tc>
          <w:tcPr>
            <w:tcW w:type="dxa" w:w="842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Cuentas objetivo contactadas, tasa de respuesta, reuniones de descubrimiento, demos realizadas y costo por reunión.</w:t>
            </w:r>
          </w:p>
        </w:tc>
      </w:tr>
      <w:tr>
        <w:tc>
          <w:tcPr>
            <w:tcW w:type="dxa" w:w="208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Conversión</w:t>
            </w:r>
          </w:p>
        </w:tc>
        <w:tc>
          <w:tcPr>
            <w:tcW w:type="dxa" w:w="842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Demo → piloto, piloto → contrato anual, ciclo comercial, ticket mensual, setup vendido y adicionales activados.</w:t>
            </w:r>
          </w:p>
        </w:tc>
      </w:tr>
      <w:tr>
        <w:tc>
          <w:tcPr>
            <w:tcW w:type="dxa" w:w="208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Adopción</w:t>
            </w:r>
          </w:p>
        </w:tc>
        <w:tc>
          <w:tcPr>
            <w:tcW w:type="dxa" w:w="842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Usuarios activos, registros creados, órdenes gestionadas, documentos revisados, alertas resueltas y reportes emitidos.</w:t>
            </w:r>
          </w:p>
        </w:tc>
      </w:tr>
      <w:tr>
        <w:tc>
          <w:tcPr>
            <w:tcW w:type="dxa" w:w="208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Valor operativo</w:t>
            </w:r>
          </w:p>
        </w:tc>
        <w:tc>
          <w:tcPr>
            <w:tcW w:type="dxa" w:w="842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Tiempo de preparación del servicio, vencimientos detectados antes de vencer, porcentaje de personas habilitadas, reducción de planillas y trazabilidad documental.</w:t>
            </w:r>
          </w:p>
        </w:tc>
      </w:tr>
      <w:tr>
        <w:tc>
          <w:tcPr>
            <w:tcW w:type="dxa" w:w="208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Retención</w:t>
            </w:r>
          </w:p>
        </w:tc>
        <w:tc>
          <w:tcPr>
            <w:tcW w:type="dxa" w:w="842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Renovación, expansión de módulos, satisfacción del administrador, tickets resueltos y recomendación.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Arial" w:hAnsi="Arial"/>
          <w:b/>
          <w:color w:val="1A1A5E"/>
          <w:sz w:val="30"/>
        </w:rPr>
        <w:t>Proyección orientativa de 12 meses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304"/>
        <w:gridCol w:w="2304"/>
        <w:gridCol w:w="4032"/>
      </w:tblGrid>
      <w:tr>
        <w:tc>
          <w:tcPr>
            <w:tcW w:type="dxa" w:w="2541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2541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Clientes al mes 12</w:t>
            </w:r>
          </w:p>
        </w:tc>
        <w:tc>
          <w:tcPr>
            <w:tcW w:type="dxa" w:w="2541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MRR estimado</w:t>
            </w:r>
          </w:p>
        </w:tc>
        <w:tc>
          <w:tcPr>
            <w:tcW w:type="dxa" w:w="2541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Supuestos</w:t>
            </w:r>
          </w:p>
        </w:tc>
      </w:tr>
      <w:tr>
        <w:tc>
          <w:tcPr>
            <w:tcW w:type="dxa" w:w="187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Conservador</w:t>
            </w:r>
          </w:p>
        </w:tc>
        <w:tc>
          <w:tcPr>
            <w:tcW w:type="dxa" w:w="23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6–8</w:t>
            </w:r>
          </w:p>
        </w:tc>
        <w:tc>
          <w:tcPr>
            <w:tcW w:type="dxa" w:w="23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$1,5M–$2,2M CLP</w:t>
            </w:r>
          </w:p>
        </w:tc>
        <w:tc>
          <w:tcPr>
            <w:tcW w:type="dxa" w:w="403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Ventas directas, 1 piloto exitoso y mezcla Esencial/Operación.</w:t>
            </w:r>
          </w:p>
        </w:tc>
      </w:tr>
      <w:tr>
        <w:tc>
          <w:tcPr>
            <w:tcW w:type="dxa" w:w="187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Objetivo</w:t>
            </w:r>
          </w:p>
        </w:tc>
        <w:tc>
          <w:tcPr>
            <w:tcW w:type="dxa" w:w="230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10–14</w:t>
            </w:r>
          </w:p>
        </w:tc>
        <w:tc>
          <w:tcPr>
            <w:tcW w:type="dxa" w:w="2304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$3,0M–$4,8M CLP</w:t>
            </w:r>
          </w:p>
        </w:tc>
        <w:tc>
          <w:tcPr>
            <w:tcW w:type="dxa" w:w="403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Proceso comercial semanal, 2 casos de éxito y venta de módulos adicionales.</w:t>
            </w:r>
          </w:p>
        </w:tc>
      </w:tr>
      <w:tr>
        <w:tc>
          <w:tcPr>
            <w:tcW w:type="dxa" w:w="187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Acelerado</w:t>
            </w:r>
          </w:p>
        </w:tc>
        <w:tc>
          <w:tcPr>
            <w:tcW w:type="dxa" w:w="23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18–25</w:t>
            </w:r>
          </w:p>
        </w:tc>
        <w:tc>
          <w:tcPr>
            <w:tcW w:type="dxa" w:w="2304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$6,0M–$9,0M CLP</w:t>
            </w:r>
          </w:p>
        </w:tc>
        <w:tc>
          <w:tcPr>
            <w:tcW w:type="dxa" w:w="403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Alianzas, referidos, marketing por industria y foco en Operación/Integral.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color w:val="141A20"/>
          <w:sz w:val="20"/>
        </w:rPr>
        <w:t>Estas proyecciones son escenarios de planificación, no promesas de facturación. Deben revisarse mensualmente con tasas reales de reunión, demo, piloto, cierre y churn.</w:t>
      </w: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10. Riesgos comerciales y cómo manejarlos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Vender con claridad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68"/>
      </w:tblGrid>
      <w:tr>
        <w:tc>
          <w:tcPr>
            <w:tcW w:type="dxa" w:w="5083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5083"/>
            <w:shd w:fill="1A1A5E"/>
            <w:tcBorders>
              <w:top w:val="single" w:sz="8" w:color="1A1A5E"/>
              <w:left w:val="single" w:sz="8" w:color="1A1A5E"/>
              <w:bottom w:val="single" w:sz="8" w:color="1A1A5E"/>
              <w:right w:val="single" w:sz="8" w:color="1A1A5E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Cómo tratarlo comercialmente</w:t>
            </w:r>
          </w:p>
        </w:tc>
      </w:tr>
      <w:tr>
        <w:tc>
          <w:tcPr>
            <w:tcW w:type="dxa" w:w="33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Prometer IA o firma como si ya estuvieran activas</w:t>
            </w:r>
          </w:p>
        </w:tc>
        <w:tc>
          <w:tcPr>
            <w:tcW w:type="dxa" w:w="676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Presentar OCR, firma, WhatsApp y validación documental como conectores preparados que requieren proveedor y configuración.</w:t>
            </w:r>
          </w:p>
        </w:tc>
      </w:tr>
      <w:tr>
        <w:tc>
          <w:tcPr>
            <w:tcW w:type="dxa" w:w="33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Demasiados módulos en la primera demo</w:t>
            </w:r>
          </w:p>
        </w:tc>
        <w:tc>
          <w:tcPr>
            <w:tcW w:type="dxa" w:w="676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Partir con un proceso crítico y expandir por plan/adicionales.</w:t>
            </w:r>
          </w:p>
        </w:tc>
      </w:tr>
      <w:tr>
        <w:tc>
          <w:tcPr>
            <w:tcW w:type="dxa" w:w="33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Implementación sin dueño del cliente</w:t>
            </w:r>
          </w:p>
        </w:tc>
        <w:tc>
          <w:tcPr>
            <w:tcW w:type="dxa" w:w="676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Exigir administrador responsable, alcance piloto y calendario de carga inicial.</w:t>
            </w:r>
          </w:p>
        </w:tc>
      </w:tr>
      <w:tr>
        <w:tc>
          <w:tcPr>
            <w:tcW w:type="dxa" w:w="33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Precio desconectado del valor</w:t>
            </w:r>
          </w:p>
        </w:tc>
        <w:tc>
          <w:tcPr>
            <w:tcW w:type="dxa" w:w="676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Cobrar setup por carga/configuración y tarifa mensual según personas, módulos, soporte e integraciones.</w:t>
            </w:r>
          </w:p>
        </w:tc>
      </w:tr>
      <w:tr>
        <w:tc>
          <w:tcPr>
            <w:tcW w:type="dxa" w:w="3312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Dependencia de un cliente piloto</w:t>
            </w:r>
          </w:p>
        </w:tc>
        <w:tc>
          <w:tcPr>
            <w:tcW w:type="dxa" w:w="676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Usar el aprendizaje para construir plantillas de industria, no personalizaciones irrepetibles.</w:t>
            </w:r>
          </w:p>
        </w:tc>
      </w:tr>
      <w:tr>
        <w:tc>
          <w:tcPr>
            <w:tcW w:type="dxa" w:w="3312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Expectativa de producción inmediata</w:t>
            </w:r>
          </w:p>
        </w:tc>
        <w:tc>
          <w:tcPr>
            <w:tcW w:type="dxa" w:w="676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7"/>
              </w:rPr>
              <w:t>Usar checklist de habilitación cloud, seguridad e integraciones antes de comprometer SLA corporativo.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C77700"/>
                <w:sz w:val="18"/>
              </w:rPr>
              <w:t>Decisión recomendada</w:t>
            </w:r>
          </w:p>
        </w:tc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Iniciar ventas con un piloto acotado en mantenimiento industrial, construcción o facilities; conservar minería como caso de uso profundo. Consolidar 2 casos de éxito antes de comprometer una expansión masiva o integraciones complejas.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/>
          <w:color w:val="141A20"/>
          <w:sz w:val="48"/>
        </w:rPr>
        <w:t>11. Próximos pasos de dirección</w:t>
      </w:r>
    </w:p>
    <w:p>
      <w:pPr>
        <w:spacing w:after="240"/>
      </w:pPr>
      <w:r>
        <w:rPr>
          <w:rFonts w:ascii="Arial" w:hAnsi="Arial"/>
          <w:color w:val="5D6B7A"/>
          <w:sz w:val="22"/>
        </w:rPr>
        <w:t>Plan de ejecución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Aprobar la oferta comercial de tres planes y los adicionales Libro de obra digital y Prospectos y oportunidades.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Elegir tres industrias foco y preparar una demo específica para cada una usando la misma base funcional.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Definir un piloto gratuito o con descuento, con alcance, indicadores y autorización para producir un caso de éxito.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Cerrar el checklist de producción cloud: AWS, RDS, S3, antivirus, MFA, monitoreo, respaldos, firma, correo y WhatsApp.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Asignar responsables: ventas, implementación, soporte, seguridad/privacidad y operación técnica.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Revisar mensualmente pipeline, adopción, costos de soporte, aprendizaje de pilotos y módulos con mayor demanda.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/>
                <w:color w:val="2A2A8C"/>
                <w:sz w:val="18"/>
              </w:rPr>
              <w:t>Cierre</w:t>
            </w:r>
          </w:p>
        </w:tc>
        <w:tc>
          <w:tcPr>
            <w:tcW w:type="dxa" w:w="5083"/>
            <w:shd w:fill="EAFBF9"/>
            <w:tcBorders>
              <w:top w:val="single" w:sz="8" w:color="BDEDE8"/>
              <w:left w:val="single" w:sz="8" w:color="BDEDE8"/>
              <w:bottom w:val="single" w:sz="8" w:color="BDEDE8"/>
              <w:right w:val="single" w:sz="8" w:color="BDEDE8"/>
            </w:tcBorders>
            <w:vAlign w:val="center"/>
          </w:tcPr>
          <w:p>
            <w:pPr>
              <w:spacing w:after="60" w:before="60"/>
            </w:pPr>
            <w:r/>
            <w:r>
              <w:rPr>
                <w:rFonts w:ascii="Arial" w:hAnsi="Arial"/>
                <w:b w:val="0"/>
                <w:color w:val="141A20"/>
                <w:sz w:val="18"/>
              </w:rPr>
              <w:t>Nexo Klar ya tiene la amplitud funcional para vender control operacional integrado. El foco comercial debe ser hacer tangible el valor: menos búsqueda, menos riesgo, más continuidad y decisiones con información conectada.</w:t>
            </w:r>
          </w:p>
        </w:tc>
      </w:tr>
    </w:tbl>
    <w:p>
      <w:pPr>
        <w:spacing w:after="20"/>
      </w:pPr>
    </w:p>
    <w:p>
      <w:pPr>
        <w:spacing w:before="240" w:after="120"/>
      </w:pPr>
      <w:r>
        <w:rPr>
          <w:rFonts w:ascii="Arial" w:hAnsi="Arial"/>
          <w:b/>
          <w:color w:val="1A1A5E"/>
          <w:sz w:val="30"/>
        </w:rPr>
        <w:t>Referencias de mercado utilizadas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HabiPass: gestión de cumplimiento documental para contratistas en Chile.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Verify, SubCheck, PreveSafe y Fácil Control: control documental, subcontratación, alertas y trazabilidad de contratistas.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Praxedo: gestión de servicios técnicos en terreno, cuadrillas y operación de field service.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PlanningP3 y Worklite: operación, mantenimiento, inspecciones, prevención y contratistas.</w:t>
      </w:r>
    </w:p>
    <w:p>
      <w:pPr>
        <w:pStyle w:val="ListBullet"/>
        <w:spacing w:after="60"/>
        <w:ind w:left="360"/>
      </w:pPr>
      <w:r>
        <w:rPr>
          <w:rFonts w:ascii="Arial" w:hAnsi="Arial"/>
          <w:color w:val="141A20"/>
          <w:sz w:val="19"/>
        </w:rPr>
        <w:t>Los precios del documento son una propuesta comercial de Nexo Klar y no una reproducción de tarifas de terceros.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D6B7A"/>
        <w:sz w:val="15"/>
      </w:rPr>
      <w:t>Confidencial · Plan comercial 2026–2027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D6B7A"/>
        <w:sz w:val="15"/>
      </w:rPr>
      <w:t>NEXO KLAR SPA · PLAN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