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3</w:t>
      </w:r>
    </w:p>
    <w:bookmarkStart w:id="25" w:name="k-nearest-neighbors-and-naive-bayes"/>
    <w:p>
      <w:pPr>
        <w:pStyle w:val="Heading1"/>
      </w:pPr>
      <w:r>
        <w:t xml:space="preserve">3.1 k-nearest neighbors and Naive Bayes</w:t>
      </w:r>
    </w:p>
    <w:bookmarkStart w:id="12" w:name="Xf9f246b357d3bbc08d96e20c58e7e655ca7c137"/>
    <w:p>
      <w:pPr>
        <w:pStyle w:val="Heading2"/>
      </w:pPr>
      <w:r>
        <w:t xml:space="preserve">3.1.1 Numerical features and Manhattan distance</w:t>
      </w:r>
    </w:p>
    <w:p>
      <w:pPr>
        <w:pStyle w:val="FirstParagraph"/>
      </w:pPr>
      <w:r>
        <w:t xml:space="preserve">Consider a survey designed to understand how customers evaluate the</w:t>
      </w:r>
      <w:r>
        <w:t xml:space="preserve"> </w:t>
      </w:r>
      <w:r>
        <w:rPr>
          <w:b/>
          <w:bCs/>
        </w:rPr>
        <w:t xml:space="preserve">Quality</w:t>
      </w:r>
      <w:r>
        <w:t xml:space="preserve"> </w:t>
      </w:r>
      <w:r>
        <w:t xml:space="preserve">of beverages, classified as</w:t>
      </w:r>
      <w:r>
        <w:t xml:space="preserve"> </w:t>
      </w:r>
      <w:r>
        <w:rPr>
          <w:b/>
          <w:bCs/>
        </w:rPr>
        <w:t xml:space="preserve">Good</w:t>
      </w:r>
      <w:r>
        <w:t xml:space="preserve"> </w:t>
      </w:r>
      <w:r>
        <w:t xml:space="preserve">or</w:t>
      </w:r>
      <w:r>
        <w:t xml:space="preserve"> </w:t>
      </w:r>
      <w:r>
        <w:rPr>
          <w:b/>
          <w:bCs/>
        </w:rPr>
        <w:t xml:space="preserve">Bad</w:t>
      </w:r>
      <w:r>
        <w:t xml:space="preserve">. Each beverage is characterized by two features:</w:t>
      </w:r>
      <w:r>
        <w:t xml:space="preserve"> </w:t>
      </w:r>
      <w:r>
        <w:rPr>
          <w:b/>
          <w:bCs/>
        </w:rPr>
        <w:t xml:space="preserve">Age</w:t>
      </w:r>
      <w:r>
        <w:t xml:space="preserve"> </w:t>
      </w:r>
      <w:r>
        <w:t xml:space="preserve">(time bottled) and</w:t>
      </w:r>
      <w:r>
        <w:t xml:space="preserve"> </w:t>
      </w:r>
      <w:r>
        <w:rPr>
          <w:b/>
          <w:bCs/>
        </w:rPr>
        <w:t xml:space="preserve">Acidity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Example</w:t>
            </w:r>
          </w:p>
        </w:tc>
        <w:tc>
          <w:tcPr/>
          <w:p>
            <w:pPr>
              <w:pStyle w:val="Compact"/>
              <w:jc w:val="right"/>
            </w:pPr>
            <w:r>
              <w:t xml:space="preserve">Age</w:t>
            </w:r>
          </w:p>
        </w:tc>
        <w:tc>
          <w:tcPr/>
          <w:p>
            <w:pPr>
              <w:pStyle w:val="Compact"/>
              <w:jc w:val="right"/>
            </w:pPr>
            <w:r>
              <w:t xml:space="preserve">Acidity</w:t>
            </w:r>
          </w:p>
        </w:tc>
        <w:tc>
          <w:tcPr/>
          <w:p>
            <w:pPr>
              <w:pStyle w:val="Compact"/>
              <w:jc w:val="left"/>
            </w:pPr>
            <w:r>
              <w:t xml:space="preserve">Quality</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left"/>
            </w:pPr>
            <w:r>
              <w:t xml:space="preserve">Good</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left"/>
            </w:pPr>
            <w:r>
              <w:t xml:space="preserve">Bad</w:t>
            </w:r>
          </w:p>
        </w:tc>
      </w:tr>
      <w:tr>
        <w:tc>
          <w:tcPr/>
          <w:p>
            <w:pPr>
              <w:pStyle w:val="Compact"/>
              <w:jc w:val="right"/>
            </w:pPr>
            <w:r>
              <w:t xml:space="preserve">3</w:t>
            </w:r>
          </w:p>
        </w:tc>
        <w:tc>
          <w:tcPr/>
          <w:p>
            <w:pPr>
              <w:pStyle w:val="Compact"/>
              <w:jc w:val="right"/>
            </w:pPr>
            <w:r>
              <w:t xml:space="preserve">6</w:t>
            </w:r>
          </w:p>
        </w:tc>
        <w:tc>
          <w:tcPr/>
          <w:p>
            <w:pPr>
              <w:pStyle w:val="Compact"/>
              <w:jc w:val="right"/>
            </w:pPr>
            <w:r>
              <w:t xml:space="preserve">2</w:t>
            </w:r>
          </w:p>
        </w:tc>
        <w:tc>
          <w:tcPr/>
          <w:p>
            <w:pPr>
              <w:pStyle w:val="Compact"/>
              <w:jc w:val="left"/>
            </w:pPr>
            <w:r>
              <w:t xml:space="preserve">Good</w:t>
            </w:r>
          </w:p>
        </w:tc>
      </w:tr>
      <w:tr>
        <w:tc>
          <w:tcPr/>
          <w:p>
            <w:pPr>
              <w:pStyle w:val="Compact"/>
              <w:jc w:val="right"/>
            </w:pPr>
            <w:r>
              <w:t xml:space="preserve">4</w:t>
            </w:r>
          </w:p>
        </w:tc>
        <w:tc>
          <w:tcPr/>
          <w:p>
            <w:pPr>
              <w:pStyle w:val="Compact"/>
              <w:jc w:val="right"/>
            </w:pPr>
            <w:r>
              <w:t xml:space="preserve">3</w:t>
            </w:r>
          </w:p>
        </w:tc>
        <w:tc>
          <w:tcPr/>
          <w:p>
            <w:pPr>
              <w:pStyle w:val="Compact"/>
              <w:jc w:val="right"/>
            </w:pPr>
            <w:r>
              <w:t xml:space="preserve">7</w:t>
            </w:r>
          </w:p>
        </w:tc>
        <w:tc>
          <w:tcPr/>
          <w:p>
            <w:pPr>
              <w:pStyle w:val="Compact"/>
              <w:jc w:val="left"/>
            </w:pPr>
            <w:r>
              <w:t xml:space="preserve">Bad</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4</w:t>
            </w:r>
          </w:p>
        </w:tc>
        <w:tc>
          <w:tcPr/>
          <w:p>
            <w:pPr>
              <w:pStyle w:val="Compact"/>
              <w:jc w:val="left"/>
            </w:pPr>
            <w:r>
              <w:t xml:space="preserve">Good</w:t>
            </w:r>
          </w:p>
        </w:tc>
      </w:tr>
      <w:tr>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left"/>
            </w:pPr>
            <w:r>
              <w:t xml:space="preserve">Bad</w:t>
            </w:r>
          </w:p>
        </w:tc>
      </w:tr>
      <w:tr>
        <w:tc>
          <w:tcPr/>
          <w:p>
            <w:pPr>
              <w:pStyle w:val="Compact"/>
              <w:jc w:val="right"/>
            </w:pPr>
            <w:r>
              <w:t xml:space="preserve">7</w:t>
            </w:r>
          </w:p>
        </w:tc>
        <w:tc>
          <w:tcPr/>
          <w:p>
            <w:pPr>
              <w:pStyle w:val="Compact"/>
              <w:jc w:val="right"/>
            </w:pPr>
            <w:r>
              <w:t xml:space="preserve">6</w:t>
            </w:r>
          </w:p>
        </w:tc>
        <w:tc>
          <w:tcPr/>
          <w:p>
            <w:pPr>
              <w:pStyle w:val="Compact"/>
              <w:jc w:val="right"/>
            </w:pPr>
            <w:r>
              <w:t xml:space="preserve">4</w:t>
            </w:r>
          </w:p>
        </w:tc>
        <w:tc>
          <w:tcPr/>
          <w:p>
            <w:pPr>
              <w:pStyle w:val="Compact"/>
              <w:jc w:val="left"/>
            </w:pPr>
            <w:r>
              <w:t xml:space="preserve">Good</w:t>
            </w:r>
          </w:p>
        </w:tc>
      </w:tr>
      <w:tr>
        <w:tc>
          <w:tcPr/>
          <w:p>
            <w:pPr>
              <w:pStyle w:val="Compact"/>
              <w:jc w:val="right"/>
            </w:pPr>
            <w:r>
              <w:t xml:space="preserve">8</w:t>
            </w:r>
          </w:p>
        </w:tc>
        <w:tc>
          <w:tcPr/>
          <w:p>
            <w:pPr>
              <w:pStyle w:val="Compact"/>
              <w:jc w:val="right"/>
            </w:pPr>
            <w:r>
              <w:t xml:space="preserve">4</w:t>
            </w:r>
          </w:p>
        </w:tc>
        <w:tc>
          <w:tcPr/>
          <w:p>
            <w:pPr>
              <w:pStyle w:val="Compact"/>
              <w:jc w:val="right"/>
            </w:pPr>
            <w:r>
              <w:t xml:space="preserve">7</w:t>
            </w:r>
          </w:p>
        </w:tc>
        <w:tc>
          <w:tcPr/>
          <w:p>
            <w:pPr>
              <w:pStyle w:val="Compact"/>
              <w:jc w:val="left"/>
            </w:pPr>
            <w:r>
              <w:t xml:space="preserve">Bad</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6</w:t>
            </w:r>
          </w:p>
        </w:tc>
        <w:tc>
          <w:tcPr/>
          <w:p>
            <w:pPr>
              <w:pStyle w:val="Compact"/>
              <w:jc w:val="left"/>
            </w:pPr>
            <w:r>
              <w:t xml:space="preserve">Good</w:t>
            </w:r>
          </w:p>
        </w:tc>
      </w:tr>
      <w:tr>
        <w:tc>
          <w:tcPr/>
          <w:p>
            <w:pPr>
              <w:pStyle w:val="Compact"/>
              <w:jc w:val="right"/>
            </w:pPr>
            <w:r>
              <w:t xml:space="preserve">10</w:t>
            </w:r>
          </w:p>
        </w:tc>
        <w:tc>
          <w:tcPr/>
          <w:p>
            <w:pPr>
              <w:pStyle w:val="Compact"/>
              <w:jc w:val="right"/>
            </w:pPr>
            <w:r>
              <w:t xml:space="preserve">6</w:t>
            </w:r>
          </w:p>
        </w:tc>
        <w:tc>
          <w:tcPr/>
          <w:p>
            <w:pPr>
              <w:pStyle w:val="Compact"/>
              <w:jc w:val="right"/>
            </w:pPr>
            <w:r>
              <w:t xml:space="preserve">1</w:t>
            </w:r>
          </w:p>
        </w:tc>
        <w:tc>
          <w:tcPr/>
          <w:p>
            <w:pPr>
              <w:pStyle w:val="Compact"/>
              <w:jc w:val="left"/>
            </w:pPr>
            <w:r>
              <w:t xml:space="preserve">Bad</w:t>
            </w:r>
          </w:p>
        </w:tc>
      </w:tr>
    </w:tbl>
    <w:p>
      <w:pPr>
        <w:pStyle w:val="BodyText"/>
      </w:pPr>
      <w:r>
        <w:t xml:space="preserve">Using a k-NN classifier with the Manhattan distance, predict the evaluation of a beverage with</w:t>
      </w:r>
    </w:p>
    <w:p>
      <w:pPr>
        <w:pStyle w:val="BodyText"/>
      </w:pPr>
      <m:oMathPara>
        <m:oMathParaPr>
          <m:jc m:val="center"/>
        </m:oMathParaPr>
        <m:oMath>
          <m:r>
            <m:rPr>
              <m:nor/>
              <m:sty m:val="p"/>
            </m:rPr>
            <m:t>Age</m:t>
          </m:r>
          <m:r>
            <m:rPr>
              <m:sty m:val="p"/>
            </m:rPr>
            <m:t>=</m:t>
          </m:r>
          <m:r>
            <m:t>6</m:t>
          </m:r>
          <m:r>
            <m:rPr>
              <m:sty m:val="p"/>
            </m:rPr>
            <m:t>,</m:t>
          </m:r>
          <m:r>
            <m:t>  </m:t>
          </m:r>
          <m:r>
            <m:rPr>
              <m:nor/>
              <m:sty m:val="p"/>
            </m:rPr>
            <m:t>Acidity</m:t>
          </m:r>
          <m:r>
            <m:rPr>
              <m:sty m:val="p"/>
            </m:rPr>
            <m:t>=</m:t>
          </m:r>
          <m:r>
            <m:t>5</m:t>
          </m:r>
          <m:r>
            <m:rPr>
              <m:sty m:val="p"/>
            </m:rPr>
            <m:t>,</m:t>
          </m:r>
        </m:oMath>
      </m:oMathPara>
    </w:p>
    <w:p>
      <w:pPr>
        <w:pStyle w:val="FirstParagraph"/>
      </w:pPr>
      <w:r>
        <w:t xml:space="preserve">for</w:t>
      </w:r>
      <w:r>
        <w:t xml:space="preserve"> </w:t>
      </w:r>
      <m:oMath>
        <m:r>
          <m:t>k</m:t>
        </m:r>
        <m:r>
          <m:rPr>
            <m:sty m:val="p"/>
          </m:rPr>
          <m:t>=</m:t>
        </m:r>
        <m:r>
          <m:t>3</m:t>
        </m:r>
      </m:oMath>
      <w:r>
        <w:t xml:space="preserve">.</w:t>
      </w:r>
    </w:p>
    <w:p>
      <w:pPr>
        <w:pStyle w:val="BodyText"/>
      </w:pPr>
      <w:r>
        <w:t xml:space="preserve">For every training example</w:t>
      </w:r>
      <w:r>
        <w:t xml:space="preserve"> </w:t>
      </w:r>
      <m:oMath>
        <m:r>
          <m:t>i</m:t>
        </m:r>
      </m:oMath>
      <w:r>
        <w:t xml:space="preserve">, compute</w:t>
      </w:r>
    </w:p>
    <w:p>
      <w:pPr>
        <w:pStyle w:val="BodyText"/>
      </w:pPr>
      <m:oMathPara>
        <m:oMathParaPr>
          <m:jc m:val="center"/>
        </m:oMathParaPr>
        <m:oMath>
          <m:sSub>
            <m:e>
              <m:r>
                <m:t>d</m:t>
              </m:r>
            </m:e>
            <m:sub>
              <m:r>
                <m:t>i</m:t>
              </m:r>
            </m:sub>
          </m:sSub>
          <m:r>
            <m:rPr>
              <m:sty m:val="p"/>
            </m:rPr>
            <m:t>=</m:t>
          </m:r>
          <m:r>
            <m:rPr>
              <m:sty m:val="p"/>
            </m:rPr>
            <m:t>|</m:t>
          </m:r>
          <m:sSub>
            <m:e>
              <m:r>
                <m:rPr>
                  <m:nor/>
                  <m:sty m:val="p"/>
                </m:rPr>
                <m:t>Age</m:t>
              </m:r>
            </m:e>
            <m:sub>
              <m:r>
                <m:t>i</m:t>
              </m:r>
            </m:sub>
          </m:sSub>
          <m:r>
            <m:rPr>
              <m:sty m:val="p"/>
            </m:rPr>
            <m:t>−</m:t>
          </m:r>
          <m:r>
            <m:t>6</m:t>
          </m:r>
          <m:r>
            <m:rPr>
              <m:sty m:val="p"/>
            </m:rPr>
            <m:t>|</m:t>
          </m:r>
          <m:r>
            <m:rPr>
              <m:sty m:val="p"/>
            </m:rPr>
            <m:t>+</m:t>
          </m:r>
          <m:r>
            <m:rPr>
              <m:sty m:val="p"/>
            </m:rPr>
            <m:t>|</m:t>
          </m:r>
          <m:sSub>
            <m:e>
              <m:r>
                <m:rPr>
                  <m:nor/>
                  <m:sty m:val="p"/>
                </m:rPr>
                <m:t>Acidity</m:t>
              </m:r>
            </m:e>
            <m:sub>
              <m:r>
                <m:t>i</m:t>
              </m:r>
            </m:sub>
          </m:sSub>
          <m:r>
            <m:rPr>
              <m:sty m:val="p"/>
            </m:rPr>
            <m:t>−</m:t>
          </m:r>
          <m:r>
            <m:t>5</m:t>
          </m:r>
          <m:r>
            <m:rPr>
              <m:sty m:val="p"/>
            </m:rPr>
            <m:t>|</m:t>
          </m:r>
          <m:r>
            <m:rPr>
              <m:sty m:val="p"/>
            </m:rPr>
            <m:t>.</m:t>
          </m:r>
        </m:oMath>
      </m:oMathPara>
    </w:p>
    <w:p>
      <w:pPr>
        <w:pStyle w:val="FirstParagraph"/>
      </w:pPr>
      <w:r>
        <w:drawing>
          <wp:inline>
            <wp:extent cx="4430268" cy="3134501"/>
            <wp:effectExtent b="0" l="0" r="0" t="0"/>
            <wp:docPr descr="" title="" id="10" name="Picture"/>
            <a:graphic>
              <a:graphicData uri="http://schemas.openxmlformats.org/drawingml/2006/picture">
                <pic:pic>
                  <pic:nvPicPr>
                    <pic:cNvPr descr="media/handout/image2.png" id="11" name="Picture"/>
                    <pic:cNvPicPr>
                      <a:picLocks noChangeArrowheads="1" noChangeAspect="1"/>
                    </pic:cNvPicPr>
                  </pic:nvPicPr>
                  <pic:blipFill>
                    <a:blip r:embed="rId9"/>
                    <a:stretch>
                      <a:fillRect/>
                    </a:stretch>
                  </pic:blipFill>
                  <pic:spPr bwMode="auto">
                    <a:xfrm>
                      <a:off x="0" y="0"/>
                      <a:ext cx="4430268" cy="3134501"/>
                    </a:xfrm>
                    <a:prstGeom prst="rect">
                      <a:avLst/>
                    </a:prstGeom>
                    <a:noFill/>
                    <a:ln w="9525">
                      <a:noFill/>
                      <a:headEnd/>
                      <a:tailEnd/>
                    </a:ln>
                  </pic:spPr>
                </pic:pic>
              </a:graphicData>
            </a:graphic>
          </wp:inline>
        </w:drawing>
      </w:r>
    </w:p>
    <w:p>
      <w:pPr>
        <w:pStyle w:val="BodyText"/>
      </w:pPr>
      <w:r>
        <w:t xml:space="preserve">The query</w:t>
      </w:r>
      <w:r>
        <w:t xml:space="preserve"> </w:t>
      </w:r>
      <m:oMath>
        <m:r>
          <m:rPr>
            <m:sty m:val="p"/>
          </m:rPr>
          <m:t>(</m:t>
        </m:r>
        <m:r>
          <m:t>6</m:t>
        </m:r>
        <m:r>
          <m:rPr>
            <m:sty m:val="p"/>
          </m:rPr>
          <m:t>,</m:t>
        </m:r>
        <m:r>
          <m:t>5</m:t>
        </m:r>
        <m:r>
          <m:rPr>
            <m:sty m:val="p"/>
          </m:rPr>
          <m:t>)</m:t>
        </m:r>
      </m:oMath>
      <w:r>
        <w:t xml:space="preserve"> </w:t>
      </w:r>
      <w:r>
        <w:t xml:space="preserve">is shown as a green star. The lines around it illustrate equal-Manhattan-distance contours. In the fiugre, the three nearest examples are highlighted.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Example</w:t>
            </w:r>
          </w:p>
        </w:tc>
        <w:tc>
          <w:tcPr/>
          <w:p>
            <w:pPr>
              <w:pStyle w:val="Compact"/>
              <w:jc w:val="center"/>
            </w:pPr>
            <m:oMath>
              <m:r>
                <m:rPr>
                  <m:sty m:val="p"/>
                </m:rPr>
                <m:t>(</m:t>
              </m:r>
              <m:r>
                <m:rPr>
                  <m:nor/>
                  <m:sty m:val="p"/>
                </m:rPr>
                <m:t>Age</m:t>
              </m:r>
              <m:r>
                <m:rPr>
                  <m:sty m:val="p"/>
                </m:rPr>
                <m:t>,</m:t>
              </m:r>
              <m:r>
                <m:rPr>
                  <m:nor/>
                  <m:sty m:val="p"/>
                </m:rPr>
                <m:t>Acidity</m:t>
              </m:r>
              <m:r>
                <m:rPr>
                  <m:sty m:val="p"/>
                </m:rPr>
                <m:t>)</m:t>
              </m:r>
            </m:oMath>
            <w:r>
              <w:t xml:space="preserve">​</w:t>
            </w:r>
          </w:p>
        </w:tc>
        <w:tc>
          <w:tcPr/>
          <w:p>
            <w:pPr>
              <w:pStyle w:val="Compact"/>
              <w:jc w:val="center"/>
            </w:pPr>
            <w:r>
              <w:t xml:space="preserve">Quality</w:t>
            </w:r>
          </w:p>
        </w:tc>
        <w:tc>
          <w:tcPr/>
          <w:p>
            <w:pPr>
              <w:pStyle w:val="Compact"/>
              <w:jc w:val="right"/>
            </w:pPr>
            <w:r>
              <w:t xml:space="preserve">Distance</w:t>
            </w:r>
          </w:p>
        </w:tc>
      </w:tr>
      <w:tr>
        <w:tc>
          <w:tcPr/>
          <w:p>
            <w:pPr>
              <w:pStyle w:val="Compact"/>
              <w:jc w:val="right"/>
            </w:pPr>
            <w:r>
              <w:t xml:space="preserve">7</w:t>
            </w:r>
          </w:p>
        </w:tc>
        <w:tc>
          <w:tcPr/>
          <w:p>
            <w:pPr>
              <w:pStyle w:val="Compact"/>
              <w:jc w:val="center"/>
            </w:pPr>
            <m:oMath>
              <m:r>
                <m:rPr>
                  <m:sty m:val="p"/>
                </m:rPr>
                <m:t>(</m:t>
              </m:r>
              <m:r>
                <m:t>6</m:t>
              </m:r>
              <m:r>
                <m:rPr>
                  <m:sty m:val="p"/>
                </m:rPr>
                <m:t>,</m:t>
              </m:r>
              <m:r>
                <m:t>4</m:t>
              </m:r>
              <m:r>
                <m:rPr>
                  <m:sty m:val="p"/>
                </m:rPr>
                <m:t>)</m:t>
              </m:r>
            </m:oMath>
            <w:r>
              <w:t xml:space="preserve">​</w:t>
            </w:r>
          </w:p>
        </w:tc>
        <w:tc>
          <w:tcPr/>
          <w:p>
            <w:pPr>
              <w:pStyle w:val="Compact"/>
              <w:jc w:val="center"/>
            </w:pPr>
            <w:r>
              <w:t xml:space="preserve">Good</w:t>
            </w:r>
          </w:p>
        </w:tc>
        <w:tc>
          <w:tcPr/>
          <w:p>
            <w:pPr>
              <w:pStyle w:val="Compact"/>
              <w:jc w:val="right"/>
            </w:pPr>
            <m:oMath>
              <m:r>
                <m:t>0</m:t>
              </m:r>
              <m:r>
                <m:rPr>
                  <m:sty m:val="p"/>
                </m:rPr>
                <m:t>+</m:t>
              </m:r>
              <m:r>
                <m:t>1</m:t>
              </m:r>
              <m:r>
                <m:rPr>
                  <m:sty m:val="p"/>
                </m:rPr>
                <m:t>=</m:t>
              </m:r>
              <m:r>
                <m:t>1</m:t>
              </m:r>
            </m:oMath>
            <w:r>
              <w:t xml:space="preserve">​</w:t>
            </w:r>
          </w:p>
        </w:tc>
      </w:tr>
      <w:tr>
        <w:tc>
          <w:tcPr/>
          <w:p>
            <w:pPr>
              <w:pStyle w:val="Compact"/>
              <w:jc w:val="right"/>
            </w:pPr>
            <w:r>
              <w:t xml:space="preserve">5</w:t>
            </w:r>
          </w:p>
        </w:tc>
        <w:tc>
          <w:tcPr/>
          <w:p>
            <w:pPr>
              <w:pStyle w:val="Compact"/>
              <w:jc w:val="center"/>
            </w:pPr>
            <m:oMath>
              <m:r>
                <m:rPr>
                  <m:sty m:val="p"/>
                </m:rPr>
                <m:t>(</m:t>
              </m:r>
              <m:r>
                <m:t>7</m:t>
              </m:r>
              <m:r>
                <m:rPr>
                  <m:sty m:val="p"/>
                </m:rPr>
                <m:t>,</m:t>
              </m:r>
              <m:r>
                <m:t>4</m:t>
              </m:r>
              <m:r>
                <m:rPr>
                  <m:sty m:val="p"/>
                </m:rPr>
                <m:t>)</m:t>
              </m:r>
            </m:oMath>
            <w:r>
              <w:t xml:space="preserve">​</w:t>
            </w:r>
          </w:p>
        </w:tc>
        <w:tc>
          <w:tcPr/>
          <w:p>
            <w:pPr>
              <w:pStyle w:val="Compact"/>
              <w:jc w:val="center"/>
            </w:pPr>
            <w:r>
              <w:t xml:space="preserve">Good</w:t>
            </w:r>
          </w:p>
        </w:tc>
        <w:tc>
          <w:tcPr/>
          <w:p>
            <w:pPr>
              <w:pStyle w:val="Compact"/>
              <w:jc w:val="right"/>
            </w:pPr>
            <m:oMath>
              <m:r>
                <m:t>1</m:t>
              </m:r>
              <m:r>
                <m:rPr>
                  <m:sty m:val="p"/>
                </m:rPr>
                <m:t>+</m:t>
              </m:r>
              <m:r>
                <m:t>1</m:t>
              </m:r>
              <m:r>
                <m:rPr>
                  <m:sty m:val="p"/>
                </m:rPr>
                <m:t>=</m:t>
              </m:r>
              <m:r>
                <m:t>2</m:t>
              </m:r>
            </m:oMath>
            <w:r>
              <w:t xml:space="preserve">​</w:t>
            </w:r>
          </w:p>
        </w:tc>
      </w:tr>
      <w:tr>
        <w:tc>
          <w:tcPr/>
          <w:p>
            <w:pPr>
              <w:pStyle w:val="Compact"/>
              <w:jc w:val="right"/>
            </w:pPr>
            <w:r>
              <w:t xml:space="preserve">3</w:t>
            </w:r>
          </w:p>
        </w:tc>
        <w:tc>
          <w:tcPr/>
          <w:p>
            <w:pPr>
              <w:pStyle w:val="Compact"/>
              <w:jc w:val="center"/>
            </w:pPr>
            <m:oMath>
              <m:r>
                <m:rPr>
                  <m:sty m:val="p"/>
                </m:rPr>
                <m:t>(</m:t>
              </m:r>
              <m:r>
                <m:t>6</m:t>
              </m:r>
              <m:r>
                <m:rPr>
                  <m:sty m:val="p"/>
                </m:rPr>
                <m:t>,</m:t>
              </m:r>
              <m:r>
                <m:t>2</m:t>
              </m:r>
              <m:r>
                <m:rPr>
                  <m:sty m:val="p"/>
                </m:rPr>
                <m:t>)</m:t>
              </m:r>
            </m:oMath>
            <w:r>
              <w:t xml:space="preserve">​</w:t>
            </w:r>
          </w:p>
        </w:tc>
        <w:tc>
          <w:tcPr/>
          <w:p>
            <w:pPr>
              <w:pStyle w:val="Compact"/>
              <w:jc w:val="center"/>
            </w:pPr>
            <w:r>
              <w:t xml:space="preserve">Good</w:t>
            </w:r>
          </w:p>
        </w:tc>
        <w:tc>
          <w:tcPr/>
          <w:p>
            <w:pPr>
              <w:pStyle w:val="Compact"/>
              <w:jc w:val="right"/>
            </w:pPr>
            <m:oMath>
              <m:r>
                <m:t>0</m:t>
              </m:r>
              <m:r>
                <m:rPr>
                  <m:sty m:val="p"/>
                </m:rPr>
                <m:t>+</m:t>
              </m:r>
              <m:r>
                <m:t>3</m:t>
              </m:r>
              <m:r>
                <m:rPr>
                  <m:sty m:val="p"/>
                </m:rPr>
                <m:t>=</m:t>
              </m:r>
              <m:r>
                <m:t>3</m:t>
              </m:r>
            </m:oMath>
            <w:r>
              <w:t xml:space="preserve">​</w:t>
            </w:r>
          </w:p>
        </w:tc>
      </w:tr>
    </w:tbl>
    <w:p>
      <w:pPr>
        <w:pStyle w:val="BodyText"/>
      </w:pPr>
      <w:r>
        <w:t xml:space="preserve">Because these three neighbors are all from the same class, majority voting predicts</w:t>
      </w:r>
      <w:r>
        <w:t xml:space="preserve"> </w:t>
      </w:r>
      <w:r>
        <w:rPr>
          <w:b/>
          <w:bCs/>
        </w:rPr>
        <w:t xml:space="preserve">Good</w:t>
      </w:r>
      <w:r>
        <w:t xml:space="preserve"> </w:t>
      </w:r>
      <w:r>
        <w:t xml:space="preserve">for the query.</w:t>
      </w:r>
    </w:p>
    <w:p>
      <w:pPr>
        <w:pStyle w:val="BodyText"/>
      </w:pPr>
      <w:r>
        <w:t xml:space="preserve">However, the important computational step is to calculate the distance to</w:t>
      </w:r>
      <w:r>
        <w:t xml:space="preserve"> </w:t>
      </w:r>
      <w:r>
        <w:rPr>
          <w:b/>
          <w:bCs/>
        </w:rPr>
        <w:t xml:space="preserve">all ten observations</w:t>
      </w:r>
      <w:r>
        <w:t xml:space="preserve"> </w:t>
      </w:r>
      <w:r>
        <w:t xml:space="preserve">and then order them by proximity. The table above only shows the final top-</w:t>
      </w:r>
      <m:oMath>
        <m:r>
          <m:t>k</m:t>
        </m:r>
      </m:oMath>
      <w:r>
        <w:t xml:space="preserve"> </w:t>
      </w:r>
      <w:r>
        <w:t xml:space="preserve">neighbors. Complete the full distance calculation yourself.</w:t>
      </w:r>
    </w:p>
    <w:p>
      <w:pPr>
        <w:pStyle w:val="BodyText"/>
      </w:pPr>
      <w:r>
        <w:rPr>
          <w:b/>
          <w:bCs/>
        </w:rPr>
        <w:t xml:space="preserve">Note on ties.</w:t>
      </w:r>
      <w:r>
        <w:t xml:space="preserve"> </w:t>
      </w:r>
      <w:r>
        <w:t xml:space="preserve">The fourth-smallest distance occurs for several observations. If a tie occurred at the</w:t>
      </w:r>
      <w:r>
        <w:t xml:space="preserve"> </w:t>
      </w:r>
      <m:oMath>
        <m:r>
          <m:t>k</m:t>
        </m:r>
      </m:oMath>
      <w:r>
        <w:t xml:space="preserve">-th neighbor, the implementation would need an explicit tie-breaking convention.</w:t>
      </w:r>
    </w:p>
    <w:p>
      <w:pPr>
        <w:pStyle w:val="Compact"/>
        <w:numPr>
          <w:ilvl w:val="0"/>
          <w:numId w:val="1001"/>
        </w:numPr>
      </w:pPr>
      <w:r>
        <w:t xml:space="preserve">Compute all ten Manhattan distances.</w:t>
      </w:r>
    </w:p>
    <w:p>
      <w:pPr>
        <w:pStyle w:val="Compact"/>
        <w:numPr>
          <w:ilvl w:val="0"/>
          <w:numId w:val="1001"/>
        </w:numPr>
      </w:pPr>
      <w:r>
        <w:t xml:space="preserve">Sort the observations from nearest to farthest.</w:t>
      </w:r>
    </w:p>
    <w:p>
      <w:pPr>
        <w:pStyle w:val="Compact"/>
        <w:numPr>
          <w:ilvl w:val="0"/>
          <w:numId w:val="1001"/>
        </w:numPr>
      </w:pPr>
      <w:r>
        <w:t xml:space="preserve">Confirm the</w:t>
      </w:r>
      <w:r>
        <w:t xml:space="preserve"> </w:t>
      </w:r>
      <m:oMath>
        <m:r>
          <m:t>k</m:t>
        </m:r>
        <m:r>
          <m:rPr>
            <m:sty m:val="p"/>
          </m:rPr>
          <m:t>=</m:t>
        </m:r>
        <m:r>
          <m:t>3</m:t>
        </m:r>
      </m:oMath>
      <w:r>
        <w:t xml:space="preserve"> </w:t>
      </w:r>
      <w:r>
        <w:t xml:space="preserve">prediction.</w:t>
      </w:r>
    </w:p>
    <w:p>
      <w:pPr>
        <w:pStyle w:val="Compact"/>
        <w:numPr>
          <w:ilvl w:val="0"/>
          <w:numId w:val="1001"/>
        </w:numPr>
      </w:pPr>
      <w:r>
        <w:t xml:space="preserve">Explain how the prediction could change as</w:t>
      </w:r>
      <w:r>
        <w:t xml:space="preserve"> </w:t>
      </w:r>
      <m:oMath>
        <m:r>
          <m:t>k</m:t>
        </m:r>
      </m:oMath>
      <w:r>
        <w:t xml:space="preserve"> </w:t>
      </w:r>
      <w:r>
        <w:t xml:space="preserve">increases.</w:t>
      </w:r>
    </w:p>
    <w:p>
      <w:pPr>
        <w:pStyle w:val="Compact"/>
        <w:numPr>
          <w:ilvl w:val="0"/>
          <w:numId w:val="1001"/>
        </w:numPr>
      </w:pPr>
      <w:r>
        <w:t xml:space="preserve">Relate</w:t>
      </w:r>
      <w:r>
        <w:t xml:space="preserve"> </w:t>
      </w:r>
      <m:oMath>
        <m:r>
          <m:t>k</m:t>
        </m:r>
      </m:oMath>
      <w:r>
        <w:t xml:space="preserve"> </w:t>
      </w:r>
      <w:r>
        <w:t xml:space="preserve">to the locality and smoothness of the resulting decision regions.</w:t>
      </w:r>
    </w:p>
    <w:bookmarkEnd w:id="12"/>
    <w:bookmarkStart w:id="20" w:name="categorical-features"/>
    <w:p>
      <w:pPr>
        <w:pStyle w:val="Heading2"/>
      </w:pPr>
      <w:r>
        <w:t xml:space="preserve">3.1.2 Categorical features</w:t>
      </w:r>
    </w:p>
    <w:p>
      <w:pPr>
        <w:pStyle w:val="FirstParagraph"/>
      </w:pPr>
      <w:r>
        <w:t xml:space="preserve">Now consider a car dataset with predictors</w:t>
      </w:r>
      <w:r>
        <w:t xml:space="preserve"> </w:t>
      </w:r>
      <w:r>
        <w:rPr>
          <w:b/>
          <w:bCs/>
        </w:rPr>
        <w:t xml:space="preserve">Color, Type, Origin, Transmission, Fuel</w:t>
      </w:r>
      <w:r>
        <w:t xml:space="preserve"> </w:t>
      </w:r>
      <w:r>
        <w:t xml:space="preserve">and target</w:t>
      </w:r>
      <w:r>
        <w:t xml:space="preserve"> </w:t>
      </w:r>
      <w:r>
        <w:rPr>
          <w:b/>
          <w:bCs/>
        </w:rPr>
        <w:t xml:space="preserve">Stolen</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Ex.</w:t>
            </w:r>
          </w:p>
        </w:tc>
        <w:tc>
          <w:tcPr/>
          <w:p>
            <w:pPr>
              <w:pStyle w:val="Compact"/>
              <w:jc w:val="left"/>
            </w:pPr>
            <w:r>
              <w:t xml:space="preserve">Color</w:t>
            </w:r>
          </w:p>
        </w:tc>
        <w:tc>
          <w:tcPr/>
          <w:p>
            <w:pPr>
              <w:pStyle w:val="Compact"/>
              <w:jc w:val="left"/>
            </w:pPr>
            <w:r>
              <w:t xml:space="preserve">Type</w:t>
            </w:r>
          </w:p>
        </w:tc>
        <w:tc>
          <w:tcPr/>
          <w:p>
            <w:pPr>
              <w:pStyle w:val="Compact"/>
              <w:jc w:val="left"/>
            </w:pPr>
            <w:r>
              <w:t xml:space="preserve">Origin</w:t>
            </w:r>
          </w:p>
        </w:tc>
        <w:tc>
          <w:tcPr/>
          <w:p>
            <w:pPr>
              <w:pStyle w:val="Compact"/>
              <w:jc w:val="left"/>
            </w:pPr>
            <w:r>
              <w:t xml:space="preserve">Transmission</w:t>
            </w:r>
          </w:p>
        </w:tc>
        <w:tc>
          <w:tcPr/>
          <w:p>
            <w:pPr>
              <w:pStyle w:val="Compact"/>
              <w:jc w:val="left"/>
            </w:pPr>
            <w:r>
              <w:t xml:space="preserve">Fuel</w:t>
            </w:r>
          </w:p>
        </w:tc>
        <w:tc>
          <w:tcPr/>
          <w:p>
            <w:pPr>
              <w:pStyle w:val="Compact"/>
              <w:jc w:val="left"/>
            </w:pPr>
            <w:r>
              <w:t xml:space="preserve">Stolen?</w:t>
            </w:r>
          </w:p>
        </w:tc>
      </w:tr>
      <w:tr>
        <w:tc>
          <w:tcPr/>
          <w:p>
            <w:pPr>
              <w:pStyle w:val="Compact"/>
              <w:jc w:val="right"/>
            </w:pPr>
            <w:r>
              <w:t xml:space="preserve">1</w:t>
            </w:r>
          </w:p>
        </w:tc>
        <w:tc>
          <w:tcPr/>
          <w:p>
            <w:pPr>
              <w:pStyle w:val="Compact"/>
              <w:jc w:val="left"/>
            </w:pPr>
            <w:r>
              <w:t xml:space="preserve">Red</w:t>
            </w:r>
          </w:p>
        </w:tc>
        <w:tc>
          <w:tcPr/>
          <w:p>
            <w:pPr>
              <w:pStyle w:val="Compact"/>
              <w:jc w:val="left"/>
            </w:pPr>
            <w:r>
              <w:t xml:space="preserve">SUV</w:t>
            </w:r>
          </w:p>
        </w:tc>
        <w:tc>
          <w:tcPr/>
          <w:p>
            <w:pPr>
              <w:pStyle w:val="Compact"/>
              <w:jc w:val="left"/>
            </w:pPr>
            <w:r>
              <w:t xml:space="preserve">Domestic</w:t>
            </w:r>
          </w:p>
        </w:tc>
        <w:tc>
          <w:tcPr/>
          <w:p>
            <w:pPr>
              <w:pStyle w:val="Compact"/>
              <w:jc w:val="left"/>
            </w:pPr>
            <w:r>
              <w:t xml:space="preserve">Automatic</w:t>
            </w:r>
          </w:p>
        </w:tc>
        <w:tc>
          <w:tcPr/>
          <w:p>
            <w:pPr>
              <w:pStyle w:val="Compact"/>
              <w:jc w:val="left"/>
            </w:pPr>
            <w:r>
              <w:t xml:space="preserve">Gasoline</w:t>
            </w:r>
          </w:p>
        </w:tc>
        <w:tc>
          <w:tcPr/>
          <w:p>
            <w:pPr>
              <w:pStyle w:val="Compact"/>
              <w:jc w:val="left"/>
            </w:pPr>
            <w:r>
              <w:t xml:space="preserve">Yes</w:t>
            </w:r>
          </w:p>
        </w:tc>
      </w:tr>
      <w:tr>
        <w:tc>
          <w:tcPr/>
          <w:p>
            <w:pPr>
              <w:pStyle w:val="Compact"/>
              <w:jc w:val="right"/>
            </w:pPr>
            <w:r>
              <w:t xml:space="preserve">2</w:t>
            </w:r>
          </w:p>
        </w:tc>
        <w:tc>
          <w:tcPr/>
          <w:p>
            <w:pPr>
              <w:pStyle w:val="Compact"/>
              <w:jc w:val="left"/>
            </w:pPr>
            <w:r>
              <w:t xml:space="preserve">Red</w:t>
            </w:r>
          </w:p>
        </w:tc>
        <w:tc>
          <w:tcPr/>
          <w:p>
            <w:pPr>
              <w:pStyle w:val="Compact"/>
              <w:jc w:val="left"/>
            </w:pPr>
            <w:r>
              <w:t xml:space="preserve">SUV</w:t>
            </w:r>
          </w:p>
        </w:tc>
        <w:tc>
          <w:tcPr/>
          <w:p>
            <w:pPr>
              <w:pStyle w:val="Compact"/>
              <w:jc w:val="left"/>
            </w:pPr>
            <w:r>
              <w:t xml:space="preserve">Domestic</w:t>
            </w:r>
          </w:p>
        </w:tc>
        <w:tc>
          <w:tcPr/>
          <w:p>
            <w:pPr>
              <w:pStyle w:val="Compact"/>
              <w:jc w:val="left"/>
            </w:pPr>
            <w:r>
              <w:t xml:space="preserve">Automatic</w:t>
            </w:r>
          </w:p>
        </w:tc>
        <w:tc>
          <w:tcPr/>
          <w:p>
            <w:pPr>
              <w:pStyle w:val="Compact"/>
              <w:jc w:val="left"/>
            </w:pPr>
            <w:r>
              <w:t xml:space="preserve">Diesel</w:t>
            </w:r>
          </w:p>
        </w:tc>
        <w:tc>
          <w:tcPr/>
          <w:p>
            <w:pPr>
              <w:pStyle w:val="Compact"/>
              <w:jc w:val="left"/>
            </w:pPr>
            <w:r>
              <w:t xml:space="preserve">Yes</w:t>
            </w:r>
          </w:p>
        </w:tc>
      </w:tr>
      <w:tr>
        <w:tc>
          <w:tcPr/>
          <w:p>
            <w:pPr>
              <w:pStyle w:val="Compact"/>
              <w:jc w:val="right"/>
            </w:pPr>
            <w:r>
              <w:t xml:space="preserve">3</w:t>
            </w:r>
          </w:p>
        </w:tc>
        <w:tc>
          <w:tcPr/>
          <w:p>
            <w:pPr>
              <w:pStyle w:val="Compact"/>
              <w:jc w:val="left"/>
            </w:pPr>
            <w:r>
              <w:t xml:space="preserve">Red</w:t>
            </w:r>
          </w:p>
        </w:tc>
        <w:tc>
          <w:tcPr/>
          <w:p>
            <w:pPr>
              <w:pStyle w:val="Compact"/>
              <w:jc w:val="left"/>
            </w:pPr>
            <w:r>
              <w:t xml:space="preserve">SUV</w:t>
            </w:r>
          </w:p>
        </w:tc>
        <w:tc>
          <w:tcPr/>
          <w:p>
            <w:pPr>
              <w:pStyle w:val="Compact"/>
              <w:jc w:val="left"/>
            </w:pPr>
            <w:r>
              <w:t xml:space="preserve">Imported</w:t>
            </w:r>
          </w:p>
        </w:tc>
        <w:tc>
          <w:tcPr/>
          <w:p>
            <w:pPr>
              <w:pStyle w:val="Compact"/>
              <w:jc w:val="left"/>
            </w:pPr>
            <w:r>
              <w:t xml:space="preserve">Manual</w:t>
            </w:r>
          </w:p>
        </w:tc>
        <w:tc>
          <w:tcPr/>
          <w:p>
            <w:pPr>
              <w:pStyle w:val="Compact"/>
              <w:jc w:val="left"/>
            </w:pPr>
            <w:r>
              <w:t xml:space="preserve">Gasoline</w:t>
            </w:r>
          </w:p>
        </w:tc>
        <w:tc>
          <w:tcPr/>
          <w:p>
            <w:pPr>
              <w:pStyle w:val="Compact"/>
              <w:jc w:val="left"/>
            </w:pPr>
            <w:r>
              <w:t xml:space="preserve">Yes</w:t>
            </w:r>
          </w:p>
        </w:tc>
      </w:tr>
      <w:tr>
        <w:tc>
          <w:tcPr/>
          <w:p>
            <w:pPr>
              <w:pStyle w:val="Compact"/>
              <w:jc w:val="right"/>
            </w:pPr>
            <w:r>
              <w:t xml:space="preserve">4</w:t>
            </w:r>
          </w:p>
        </w:tc>
        <w:tc>
          <w:tcPr/>
          <w:p>
            <w:pPr>
              <w:pStyle w:val="Compact"/>
              <w:jc w:val="left"/>
            </w:pPr>
            <w:r>
              <w:t xml:space="preserve">Red</w:t>
            </w:r>
          </w:p>
        </w:tc>
        <w:tc>
          <w:tcPr/>
          <w:p>
            <w:pPr>
              <w:pStyle w:val="Compact"/>
              <w:jc w:val="left"/>
            </w:pPr>
            <w:r>
              <w:t xml:space="preserve">SUV</w:t>
            </w:r>
          </w:p>
        </w:tc>
        <w:tc>
          <w:tcPr/>
          <w:p>
            <w:pPr>
              <w:pStyle w:val="Compact"/>
              <w:jc w:val="left"/>
            </w:pPr>
            <w:r>
              <w:t xml:space="preserve">Imported</w:t>
            </w:r>
          </w:p>
        </w:tc>
        <w:tc>
          <w:tcPr/>
          <w:p>
            <w:pPr>
              <w:pStyle w:val="Compact"/>
              <w:jc w:val="left"/>
            </w:pPr>
            <w:r>
              <w:t xml:space="preserve">Manual</w:t>
            </w:r>
          </w:p>
        </w:tc>
        <w:tc>
          <w:tcPr/>
          <w:p>
            <w:pPr>
              <w:pStyle w:val="Compact"/>
              <w:jc w:val="left"/>
            </w:pPr>
            <w:r>
              <w:t xml:space="preserve">Gasoline</w:t>
            </w:r>
          </w:p>
        </w:tc>
        <w:tc>
          <w:tcPr/>
          <w:p>
            <w:pPr>
              <w:pStyle w:val="Compact"/>
              <w:jc w:val="left"/>
            </w:pPr>
            <w:r>
              <w:t xml:space="preserve">No</w:t>
            </w:r>
          </w:p>
        </w:tc>
      </w:tr>
      <w:tr>
        <w:tc>
          <w:tcPr/>
          <w:p>
            <w:pPr>
              <w:pStyle w:val="Compact"/>
              <w:jc w:val="right"/>
            </w:pPr>
            <w:r>
              <w:t xml:space="preserve">5</w:t>
            </w:r>
          </w:p>
        </w:tc>
        <w:tc>
          <w:tcPr/>
          <w:p>
            <w:pPr>
              <w:pStyle w:val="Compact"/>
              <w:jc w:val="left"/>
            </w:pPr>
            <w:r>
              <w:t xml:space="preserve">Red</w:t>
            </w:r>
          </w:p>
        </w:tc>
        <w:tc>
          <w:tcPr/>
          <w:p>
            <w:pPr>
              <w:pStyle w:val="Compact"/>
              <w:jc w:val="left"/>
            </w:pPr>
            <w:r>
              <w:t xml:space="preserve">Sedan</w:t>
            </w:r>
          </w:p>
        </w:tc>
        <w:tc>
          <w:tcPr/>
          <w:p>
            <w:pPr>
              <w:pStyle w:val="Compact"/>
              <w:jc w:val="left"/>
            </w:pPr>
            <w:r>
              <w:t xml:space="preserve">Imported</w:t>
            </w:r>
          </w:p>
        </w:tc>
        <w:tc>
          <w:tcPr/>
          <w:p>
            <w:pPr>
              <w:pStyle w:val="Compact"/>
              <w:jc w:val="left"/>
            </w:pPr>
            <w:r>
              <w:t xml:space="preserve">Manual</w:t>
            </w:r>
          </w:p>
        </w:tc>
        <w:tc>
          <w:tcPr/>
          <w:p>
            <w:pPr>
              <w:pStyle w:val="Compact"/>
              <w:jc w:val="left"/>
            </w:pPr>
            <w:r>
              <w:t xml:space="preserve">Diesel</w:t>
            </w:r>
          </w:p>
        </w:tc>
        <w:tc>
          <w:tcPr/>
          <w:p>
            <w:pPr>
              <w:pStyle w:val="Compact"/>
              <w:jc w:val="left"/>
            </w:pPr>
            <w:r>
              <w:t xml:space="preserve">No</w:t>
            </w:r>
          </w:p>
        </w:tc>
      </w:tr>
      <w:tr>
        <w:tc>
          <w:tcPr/>
          <w:p>
            <w:pPr>
              <w:pStyle w:val="Compact"/>
              <w:jc w:val="right"/>
            </w:pPr>
            <w:r>
              <w:t xml:space="preserve">6</w:t>
            </w:r>
          </w:p>
        </w:tc>
        <w:tc>
          <w:tcPr/>
          <w:p>
            <w:pPr>
              <w:pStyle w:val="Compact"/>
              <w:jc w:val="left"/>
            </w:pPr>
            <w:r>
              <w:t xml:space="preserve">Yellow</w:t>
            </w:r>
          </w:p>
        </w:tc>
        <w:tc>
          <w:tcPr/>
          <w:p>
            <w:pPr>
              <w:pStyle w:val="Compact"/>
              <w:jc w:val="left"/>
            </w:pPr>
            <w:r>
              <w:t xml:space="preserve">Sedan</w:t>
            </w:r>
          </w:p>
        </w:tc>
        <w:tc>
          <w:tcPr/>
          <w:p>
            <w:pPr>
              <w:pStyle w:val="Compact"/>
              <w:jc w:val="left"/>
            </w:pPr>
            <w:r>
              <w:t xml:space="preserve">Imported</w:t>
            </w:r>
          </w:p>
        </w:tc>
        <w:tc>
          <w:tcPr/>
          <w:p>
            <w:pPr>
              <w:pStyle w:val="Compact"/>
              <w:jc w:val="left"/>
            </w:pPr>
            <w:r>
              <w:t xml:space="preserve">Manual</w:t>
            </w:r>
          </w:p>
        </w:tc>
        <w:tc>
          <w:tcPr/>
          <w:p>
            <w:pPr>
              <w:pStyle w:val="Compact"/>
              <w:jc w:val="left"/>
            </w:pPr>
            <w:r>
              <w:t xml:space="preserve">Diesel</w:t>
            </w:r>
          </w:p>
        </w:tc>
        <w:tc>
          <w:tcPr/>
          <w:p>
            <w:pPr>
              <w:pStyle w:val="Compact"/>
              <w:jc w:val="left"/>
            </w:pPr>
            <w:r>
              <w:t xml:space="preserve">Yes</w:t>
            </w:r>
          </w:p>
        </w:tc>
      </w:tr>
      <w:tr>
        <w:tc>
          <w:tcPr/>
          <w:p>
            <w:pPr>
              <w:pStyle w:val="Compact"/>
              <w:jc w:val="right"/>
            </w:pPr>
            <w:r>
              <w:t xml:space="preserve">7</w:t>
            </w:r>
          </w:p>
        </w:tc>
        <w:tc>
          <w:tcPr/>
          <w:p>
            <w:pPr>
              <w:pStyle w:val="Compact"/>
              <w:jc w:val="left"/>
            </w:pPr>
            <w:r>
              <w:t xml:space="preserve">Yellow</w:t>
            </w:r>
          </w:p>
        </w:tc>
        <w:tc>
          <w:tcPr/>
          <w:p>
            <w:pPr>
              <w:pStyle w:val="Compact"/>
              <w:jc w:val="left"/>
            </w:pPr>
            <w:r>
              <w:t xml:space="preserve">Sports</w:t>
            </w:r>
          </w:p>
        </w:tc>
        <w:tc>
          <w:tcPr/>
          <w:p>
            <w:pPr>
              <w:pStyle w:val="Compact"/>
              <w:jc w:val="left"/>
            </w:pPr>
            <w:r>
              <w:t xml:space="preserve">Imported</w:t>
            </w:r>
          </w:p>
        </w:tc>
        <w:tc>
          <w:tcPr/>
          <w:p>
            <w:pPr>
              <w:pStyle w:val="Compact"/>
              <w:jc w:val="left"/>
            </w:pPr>
            <w:r>
              <w:t xml:space="preserve">Manual</w:t>
            </w:r>
          </w:p>
        </w:tc>
        <w:tc>
          <w:tcPr/>
          <w:p>
            <w:pPr>
              <w:pStyle w:val="Compact"/>
              <w:jc w:val="left"/>
            </w:pPr>
            <w:r>
              <w:t xml:space="preserve">Diesel</w:t>
            </w:r>
          </w:p>
        </w:tc>
        <w:tc>
          <w:tcPr/>
          <w:p>
            <w:pPr>
              <w:pStyle w:val="Compact"/>
              <w:jc w:val="left"/>
            </w:pPr>
            <w:r>
              <w:t xml:space="preserve">Yes</w:t>
            </w:r>
          </w:p>
        </w:tc>
      </w:tr>
      <w:tr>
        <w:tc>
          <w:tcPr/>
          <w:p>
            <w:pPr>
              <w:pStyle w:val="Compact"/>
              <w:jc w:val="right"/>
            </w:pPr>
            <w:r>
              <w:t xml:space="preserve">8</w:t>
            </w:r>
          </w:p>
        </w:tc>
        <w:tc>
          <w:tcPr/>
          <w:p>
            <w:pPr>
              <w:pStyle w:val="Compact"/>
              <w:jc w:val="left"/>
            </w:pPr>
            <w:r>
              <w:t xml:space="preserve">Yellow</w:t>
            </w:r>
          </w:p>
        </w:tc>
        <w:tc>
          <w:tcPr/>
          <w:p>
            <w:pPr>
              <w:pStyle w:val="Compact"/>
              <w:jc w:val="left"/>
            </w:pPr>
            <w:r>
              <w:t xml:space="preserve">SUV</w:t>
            </w:r>
          </w:p>
        </w:tc>
        <w:tc>
          <w:tcPr/>
          <w:p>
            <w:pPr>
              <w:pStyle w:val="Compact"/>
              <w:jc w:val="left"/>
            </w:pPr>
            <w:r>
              <w:t xml:space="preserve">Imported</w:t>
            </w:r>
          </w:p>
        </w:tc>
        <w:tc>
          <w:tcPr/>
          <w:p>
            <w:pPr>
              <w:pStyle w:val="Compact"/>
              <w:jc w:val="left"/>
            </w:pPr>
            <w:r>
              <w:t xml:space="preserve">Automatic</w:t>
            </w:r>
          </w:p>
        </w:tc>
        <w:tc>
          <w:tcPr/>
          <w:p>
            <w:pPr>
              <w:pStyle w:val="Compact"/>
              <w:jc w:val="left"/>
            </w:pPr>
            <w:r>
              <w:t xml:space="preserve">Diesel</w:t>
            </w:r>
          </w:p>
        </w:tc>
        <w:tc>
          <w:tcPr/>
          <w:p>
            <w:pPr>
              <w:pStyle w:val="Compact"/>
              <w:jc w:val="left"/>
            </w:pPr>
            <w:r>
              <w:t xml:space="preserve">No</w:t>
            </w:r>
          </w:p>
        </w:tc>
      </w:tr>
      <w:tr>
        <w:tc>
          <w:tcPr/>
          <w:p>
            <w:pPr>
              <w:pStyle w:val="Compact"/>
              <w:jc w:val="right"/>
            </w:pPr>
            <w:r>
              <w:t xml:space="preserve">9</w:t>
            </w:r>
          </w:p>
        </w:tc>
        <w:tc>
          <w:tcPr/>
          <w:p>
            <w:pPr>
              <w:pStyle w:val="Compact"/>
              <w:jc w:val="left"/>
            </w:pPr>
            <w:r>
              <w:t xml:space="preserve">Red</w:t>
            </w:r>
          </w:p>
        </w:tc>
        <w:tc>
          <w:tcPr/>
          <w:p>
            <w:pPr>
              <w:pStyle w:val="Compact"/>
              <w:jc w:val="left"/>
            </w:pPr>
            <w:r>
              <w:t xml:space="preserve">Sports</w:t>
            </w:r>
          </w:p>
        </w:tc>
        <w:tc>
          <w:tcPr/>
          <w:p>
            <w:pPr>
              <w:pStyle w:val="Compact"/>
              <w:jc w:val="left"/>
            </w:pPr>
            <w:r>
              <w:t xml:space="preserve">Imported</w:t>
            </w:r>
          </w:p>
        </w:tc>
        <w:tc>
          <w:tcPr/>
          <w:p>
            <w:pPr>
              <w:pStyle w:val="Compact"/>
              <w:jc w:val="left"/>
            </w:pPr>
            <w:r>
              <w:t xml:space="preserve">Automatic</w:t>
            </w:r>
          </w:p>
        </w:tc>
        <w:tc>
          <w:tcPr/>
          <w:p>
            <w:pPr>
              <w:pStyle w:val="Compact"/>
              <w:jc w:val="left"/>
            </w:pPr>
            <w:r>
              <w:t xml:space="preserve">Diesel</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Yellow</w:t>
            </w:r>
          </w:p>
        </w:tc>
        <w:tc>
          <w:tcPr/>
          <w:p>
            <w:pPr>
              <w:pStyle w:val="Compact"/>
              <w:jc w:val="left"/>
            </w:pPr>
            <w:r>
              <w:t xml:space="preserve">Sports</w:t>
            </w:r>
          </w:p>
        </w:tc>
        <w:tc>
          <w:tcPr/>
          <w:p>
            <w:pPr>
              <w:pStyle w:val="Compact"/>
              <w:jc w:val="left"/>
            </w:pPr>
            <w:r>
              <w:t xml:space="preserve">Domestic</w:t>
            </w:r>
          </w:p>
        </w:tc>
        <w:tc>
          <w:tcPr/>
          <w:p>
            <w:pPr>
              <w:pStyle w:val="Compact"/>
              <w:jc w:val="left"/>
            </w:pPr>
            <w:r>
              <w:t xml:space="preserve">Manual</w:t>
            </w:r>
          </w:p>
        </w:tc>
        <w:tc>
          <w:tcPr/>
          <w:p>
            <w:pPr>
              <w:pStyle w:val="Compact"/>
              <w:jc w:val="left"/>
            </w:pPr>
            <w:r>
              <w:t xml:space="preserve">Diesel</w:t>
            </w:r>
          </w:p>
        </w:tc>
        <w:tc>
          <w:tcPr/>
          <w:p>
            <w:pPr>
              <w:pStyle w:val="Compact"/>
              <w:jc w:val="left"/>
            </w:pPr>
            <w:r>
              <w:t xml:space="preserve">No</w:t>
            </w:r>
          </w:p>
        </w:tc>
      </w:tr>
      <w:tr>
        <w:tc>
          <w:tcPr/>
          <w:p>
            <w:pPr>
              <w:pStyle w:val="Compact"/>
              <w:jc w:val="right"/>
            </w:pPr>
            <w:r>
              <w:t xml:space="preserve">11</w:t>
            </w:r>
          </w:p>
        </w:tc>
        <w:tc>
          <w:tcPr/>
          <w:p>
            <w:pPr>
              <w:pStyle w:val="Compact"/>
              <w:jc w:val="left"/>
            </w:pPr>
            <w:r>
              <w:t xml:space="preserve">Yellow</w:t>
            </w:r>
          </w:p>
        </w:tc>
        <w:tc>
          <w:tcPr/>
          <w:p>
            <w:pPr>
              <w:pStyle w:val="Compact"/>
              <w:jc w:val="left"/>
            </w:pPr>
            <w:r>
              <w:t xml:space="preserve">Sedan</w:t>
            </w:r>
          </w:p>
        </w:tc>
        <w:tc>
          <w:tcPr/>
          <w:p>
            <w:pPr>
              <w:pStyle w:val="Compact"/>
              <w:jc w:val="left"/>
            </w:pPr>
            <w:r>
              <w:t xml:space="preserve">Domestic</w:t>
            </w:r>
          </w:p>
        </w:tc>
        <w:tc>
          <w:tcPr/>
          <w:p>
            <w:pPr>
              <w:pStyle w:val="Compact"/>
              <w:jc w:val="left"/>
            </w:pPr>
            <w:r>
              <w:t xml:space="preserve">Manual</w:t>
            </w:r>
          </w:p>
        </w:tc>
        <w:tc>
          <w:tcPr/>
          <w:p>
            <w:pPr>
              <w:pStyle w:val="Compact"/>
              <w:jc w:val="left"/>
            </w:pPr>
            <w:r>
              <w:t xml:space="preserve">Diesel</w:t>
            </w:r>
          </w:p>
        </w:tc>
        <w:tc>
          <w:tcPr/>
          <w:p>
            <w:pPr>
              <w:pStyle w:val="Compact"/>
              <w:jc w:val="left"/>
            </w:pPr>
            <w:r>
              <w:t xml:space="preserve">Yes</w:t>
            </w:r>
          </w:p>
        </w:tc>
      </w:tr>
    </w:tbl>
    <w:p>
      <w:pPr>
        <w:pStyle w:val="BodyText"/>
      </w:pPr>
      <w:r>
        <w:t xml:space="preserve">The figure below shows only part of the feature space:</w:t>
      </w:r>
      <w:r>
        <w:t xml:space="preserve"> </w:t>
      </w:r>
      <w:r>
        <w:rPr>
          <w:b/>
          <w:bCs/>
        </w:rPr>
        <w:t xml:space="preserve">Type</w:t>
      </w:r>
      <w:r>
        <w:t xml:space="preserve"> </w:t>
      </w:r>
      <w:r>
        <w:t xml:space="preserve">on one axis and</w:t>
      </w:r>
      <w:r>
        <w:t xml:space="preserve"> </w:t>
      </w:r>
      <w:r>
        <w:rPr>
          <w:b/>
          <w:bCs/>
        </w:rPr>
        <w:t xml:space="preserve">Origin</w:t>
      </w:r>
      <w:r>
        <w:t xml:space="preserve"> </w:t>
      </w:r>
      <w:r>
        <w:t xml:space="preserve">on the other. Color is encoded visually and the marker shape represents the target.</w:t>
      </w:r>
      <w:r>
        <w:t xml:space="preserve"> </w:t>
      </w:r>
      <w:r>
        <w:rPr>
          <w:b/>
          <w:bCs/>
        </w:rPr>
        <w:t xml:space="preserve">Transmission and Fuel are deliberately not shown.</w:t>
      </w:r>
      <w:r>
        <w:t xml:space="preserve"> </w:t>
      </w:r>
      <w:r>
        <w:t xml:space="preserve">As dimensionality increases, no single 2D plot can display every feature used by the classifier.</w:t>
      </w:r>
    </w:p>
    <w:p>
      <w:pPr>
        <w:pStyle w:val="BodyText"/>
      </w:pPr>
      <w:r>
        <w:drawing>
          <wp:inline>
            <wp:extent cx="4274820" cy="2601389"/>
            <wp:effectExtent b="0" l="0" r="0" t="0"/>
            <wp:docPr descr="" title="" id="14" name="Picture"/>
            <a:graphic>
              <a:graphicData uri="http://schemas.openxmlformats.org/drawingml/2006/picture">
                <pic:pic>
                  <pic:nvPicPr>
                    <pic:cNvPr descr="media/handout/image6.png" id="15" name="Picture"/>
                    <pic:cNvPicPr>
                      <a:picLocks noChangeArrowheads="1" noChangeAspect="1"/>
                    </pic:cNvPicPr>
                  </pic:nvPicPr>
                  <pic:blipFill>
                    <a:blip r:embed="rId13"/>
                    <a:stretch>
                      <a:fillRect/>
                    </a:stretch>
                  </pic:blipFill>
                  <pic:spPr bwMode="auto">
                    <a:xfrm>
                      <a:off x="0" y="0"/>
                      <a:ext cx="4274820" cy="2601389"/>
                    </a:xfrm>
                    <a:prstGeom prst="rect">
                      <a:avLst/>
                    </a:prstGeom>
                    <a:noFill/>
                    <a:ln w="9525">
                      <a:noFill/>
                      <a:headEnd/>
                      <a:tailEnd/>
                    </a:ln>
                  </pic:spPr>
                </pic:pic>
              </a:graphicData>
            </a:graphic>
          </wp:inline>
        </w:drawing>
      </w:r>
    </w:p>
    <w:p>
      <w:pPr>
        <w:pStyle w:val="BodyText"/>
      </w:pPr>
      <w:r>
        <w:t xml:space="preserve">For categorical variables, use a mismatch/Hamming-style distance:</w:t>
      </w:r>
    </w:p>
    <w:p>
      <w:pPr>
        <w:pStyle w:val="BodyText"/>
      </w:pPr>
      <m:oMathPara>
        <m:oMathParaPr>
          <m:jc m:val="center"/>
        </m:oMathParaPr>
        <m:oMath>
          <m:r>
            <m:t>d</m:t>
          </m:r>
          <m:r>
            <m:rPr>
              <m:sty m:val="p"/>
            </m:rPr>
            <m:t>(</m:t>
          </m:r>
          <m:r>
            <m:rPr>
              <m:sty m:val="bi"/>
            </m:rPr>
            <m:t>x</m:t>
          </m:r>
          <m:r>
            <m:rPr>
              <m:sty m:val="p"/>
            </m:rPr>
            <m:t>,</m:t>
          </m:r>
          <m:r>
            <m:rPr>
              <m:sty m:val="bi"/>
            </m:rPr>
            <m:t>q</m:t>
          </m:r>
          <m:r>
            <m:rPr>
              <m:sty m:val="p"/>
            </m:rPr>
            <m:t>)</m:t>
          </m:r>
          <m:r>
            <m:rPr>
              <m:sty m:val="p"/>
            </m:rPr>
            <m:t>=</m:t>
          </m:r>
          <m:nary>
            <m:naryPr>
              <m:chr m:val="∑"/>
              <m:limLoc m:val="undOvr"/>
              <m:subHide m:val="off"/>
              <m:supHide m:val="on"/>
            </m:naryPr>
            <m:sub>
              <m:r>
                <m:t>j</m:t>
              </m:r>
            </m:sub>
            <m:sup>
              <m:r>
                <m:t>​</m:t>
              </m:r>
            </m:sup>
            <m:e>
              <m:r>
                <m:rPr>
                  <m:scr m:val="double-struck"/>
                  <m:sty m:val="p"/>
                </m:rPr>
                <m:t>1</m:t>
              </m:r>
            </m:e>
          </m:nary>
          <m:r>
            <m:rPr>
              <m:sty m:val="p"/>
            </m:rPr>
            <m:t>(</m:t>
          </m:r>
          <m:sSub>
            <m:e>
              <m:r>
                <m:t>x</m:t>
              </m:r>
            </m:e>
            <m:sub>
              <m:r>
                <m:t>j</m:t>
              </m:r>
            </m:sub>
          </m:sSub>
          <m:r>
            <m:rPr>
              <m:sty m:val="p"/>
            </m:rPr>
            <m:t>≠</m:t>
          </m:r>
          <m:sSub>
            <m:e>
              <m:r>
                <m:t>q</m:t>
              </m:r>
            </m:e>
            <m:sub>
              <m:r>
                <m:t>j</m:t>
              </m:r>
            </m:sub>
          </m:sSub>
          <m:r>
            <m:rPr>
              <m:sty m:val="p"/>
            </m:rPr>
            <m:t>)</m:t>
          </m:r>
          <m:r>
            <m:rPr>
              <m:sty m:val="p"/>
            </m:rPr>
            <m:t>.</m:t>
          </m:r>
        </m:oMath>
      </m:oMathPara>
    </w:p>
    <w:p>
      <w:pPr>
        <w:pStyle w:val="FirstParagraph"/>
      </w:pPr>
      <w:r>
        <w:t xml:space="preserve">Classify the query</w:t>
      </w:r>
    </w:p>
    <w:p>
      <w:pPr>
        <w:pStyle w:val="BodyText"/>
      </w:pPr>
      <m:oMathPara>
        <m:oMathParaPr>
          <m:jc m:val="center"/>
        </m:oMathParaPr>
        <m:oMath>
          <m:r>
            <m:t>q</m:t>
          </m:r>
          <m:r>
            <m:rPr>
              <m:sty m:val="p"/>
            </m:rPr>
            <m:t>=</m:t>
          </m:r>
          <m:r>
            <m:rPr>
              <m:sty m:val="p"/>
            </m:rPr>
            <m:t>(</m:t>
          </m:r>
          <m:r>
            <m:rPr>
              <m:nor/>
              <m:sty m:val="p"/>
            </m:rPr>
            <m:t>Red, SUV, Domestic, Automatic, Gasoline</m:t>
          </m:r>
          <m:r>
            <m:rPr>
              <m:sty m:val="p"/>
            </m:rPr>
            <m:t>)</m:t>
          </m:r>
        </m:oMath>
      </m:oMathPara>
    </w:p>
    <w:p>
      <w:pPr>
        <w:pStyle w:val="FirstParagraph"/>
      </w:pPr>
      <w:r>
        <w:t xml:space="preserve">using k-NN with</w:t>
      </w:r>
      <w:r>
        <w:t xml:space="preserve"> </w:t>
      </w:r>
      <m:oMath>
        <m:r>
          <m:t>k</m:t>
        </m:r>
        <m:r>
          <m:rPr>
            <m:sty m:val="p"/>
          </m:rPr>
          <m:t>=</m:t>
        </m:r>
        <m:r>
          <m:t>3</m:t>
        </m:r>
      </m:oMath>
      <w:r>
        <w:t xml:space="preserve">.</w:t>
      </w:r>
    </w:p>
    <w:p>
      <w:pPr>
        <w:pStyle w:val="Compact"/>
        <w:numPr>
          <w:ilvl w:val="0"/>
          <w:numId w:val="1002"/>
        </w:numPr>
      </w:pPr>
      <w:r>
        <w:t xml:space="preserve">Compute the mismatch distance from the query to every observation.</w:t>
      </w:r>
    </w:p>
    <w:p>
      <w:pPr>
        <w:pStyle w:val="Compact"/>
        <w:numPr>
          <w:ilvl w:val="0"/>
          <w:numId w:val="1002"/>
        </w:numPr>
      </w:pPr>
      <w:r>
        <w:t xml:space="preserve">Identify the three nearest neighbors and predict the target by majority vote.</w:t>
      </w:r>
    </w:p>
    <w:p>
      <w:pPr>
        <w:pStyle w:val="Compact"/>
        <w:numPr>
          <w:ilvl w:val="0"/>
          <w:numId w:val="1002"/>
        </w:numPr>
      </w:pPr>
      <w:r>
        <w:t xml:space="preserve">Consider what happens for</w:t>
      </w:r>
      <w:r>
        <w:t xml:space="preserve"> </w:t>
      </w:r>
      <m:oMath>
        <m:r>
          <m:t>k</m:t>
        </m:r>
        <m:r>
          <m:rPr>
            <m:sty m:val="p"/>
          </m:rPr>
          <m:t>=</m:t>
        </m:r>
        <m:r>
          <m:t>5</m:t>
        </m:r>
      </m:oMath>
      <w:r>
        <w:t xml:space="preserve">, including the possibility of ties at the neighbor cutoff.</w:t>
      </w:r>
    </w:p>
    <w:p>
      <w:pPr>
        <w:pStyle w:val="Compact"/>
        <w:numPr>
          <w:ilvl w:val="0"/>
          <w:numId w:val="1002"/>
        </w:numPr>
      </w:pPr>
      <w:r>
        <w:t xml:space="preserve">The query would appear near the bottom-right of the 2D Type-versus-Origin projection. Is that projection alone sufficient to infer the true k-NN prediction? Explain why or why not.</w:t>
      </w:r>
    </w:p>
    <w:bookmarkStart w:id="19" w:name="decision-boundary-interpretation"/>
    <w:p>
      <w:pPr>
        <w:pStyle w:val="Heading3"/>
      </w:pPr>
      <w:r>
        <w:t xml:space="preserve">Decision-boundary interpretation</w:t>
      </w:r>
    </w:p>
    <w:p>
      <w:pPr>
        <w:pStyle w:val="FirstParagraph"/>
      </w:pPr>
      <w:r>
        <w:t xml:space="preserve">In a</w:t>
      </w:r>
      <w:r>
        <w:t xml:space="preserve"> </w:t>
      </w:r>
      <w:r>
        <w:rPr>
          <w:b/>
          <w:bCs/>
        </w:rPr>
        <w:t xml:space="preserve">continuous</w:t>
      </w:r>
      <w:r>
        <w:t xml:space="preserve"> </w:t>
      </w:r>
      <w:r>
        <w:t xml:space="preserve">feature space, k-NN produces irregular, locally defined, Voronoi-like decision regions because the prediction depends on nearby observations. Naive Bayes, by contrast, produces a</w:t>
      </w:r>
      <w:r>
        <w:t xml:space="preserve"> </w:t>
      </w:r>
      <w:r>
        <w:rPr>
          <w:b/>
          <w:bCs/>
        </w:rPr>
        <w:t xml:space="preserve">global probabilistic decision rule</w:t>
      </w:r>
      <w:r>
        <w:t xml:space="preserve"> </w:t>
      </w:r>
      <w:r>
        <w:t xml:space="preserve">determined by estimated class probabilities and class-conditional feature distributions.</w:t>
      </w:r>
    </w:p>
    <w:p>
      <w:pPr>
        <w:pStyle w:val="BodyText"/>
      </w:pPr>
      <w:r>
        <w:t xml:space="preserve">In a</w:t>
      </w:r>
      <w:r>
        <w:t xml:space="preserve"> </w:t>
      </w:r>
      <w:r>
        <w:rPr>
          <w:b/>
          <w:bCs/>
        </w:rPr>
        <w:t xml:space="preserve">discrete</w:t>
      </w:r>
      <w:r>
        <w:t xml:space="preserve"> </w:t>
      </w:r>
      <w:r>
        <w:t xml:space="preserve">feature space, the idea of a smooth geometric boundary is less literal: the classifier assigns a class to each possible combination of feature values. The important intuition is that, even for the same data, different learning algorithms divide or organize the feature space according to different assumptions, and those assumptions can lead to different predictions.</w:t>
      </w:r>
    </w:p>
    <w:p>
      <w:pPr>
        <w:pStyle w:val="BodyText"/>
      </w:pPr>
      <w:r>
        <w:drawing>
          <wp:inline>
            <wp:extent cx="4430268" cy="2416509"/>
            <wp:effectExtent b="0" l="0" r="0" t="0"/>
            <wp:docPr descr="" title="" id="17" name="Picture"/>
            <a:graphic>
              <a:graphicData uri="http://schemas.openxmlformats.org/drawingml/2006/picture">
                <pic:pic>
                  <pic:nvPicPr>
                    <pic:cNvPr descr="media/handout/image5.png" id="18" name="Picture"/>
                    <pic:cNvPicPr>
                      <a:picLocks noChangeArrowheads="1" noChangeAspect="1"/>
                    </pic:cNvPicPr>
                  </pic:nvPicPr>
                  <pic:blipFill>
                    <a:blip r:embed="rId16"/>
                    <a:stretch>
                      <a:fillRect/>
                    </a:stretch>
                  </pic:blipFill>
                  <pic:spPr bwMode="auto">
                    <a:xfrm>
                      <a:off x="0" y="0"/>
                      <a:ext cx="4430268" cy="2416509"/>
                    </a:xfrm>
                    <a:prstGeom prst="rect">
                      <a:avLst/>
                    </a:prstGeom>
                    <a:noFill/>
                    <a:ln w="9525">
                      <a:noFill/>
                      <a:headEnd/>
                      <a:tailEnd/>
                    </a:ln>
                  </pic:spPr>
                </pic:pic>
              </a:graphicData>
            </a:graphic>
          </wp:inline>
        </w:drawing>
      </w:r>
    </w:p>
    <w:bookmarkEnd w:id="19"/>
    <w:bookmarkEnd w:id="20"/>
    <w:bookmarkStart w:id="24" w:name="naive-bayes-guided-example"/>
    <w:p>
      <w:pPr>
        <w:pStyle w:val="Heading2"/>
      </w:pPr>
      <w:r>
        <w:t xml:space="preserve">3.1.3 Naive Bayes guided example</w:t>
      </w:r>
    </w:p>
    <w:p>
      <w:pPr>
        <w:pStyle w:val="FirstParagraph"/>
      </w:pPr>
      <w:r>
        <w:t xml:space="preserve">Consider the following reduced dataset, where the target indicates whether a car was stolen and the predictors are</w:t>
      </w:r>
      <w:r>
        <w:t xml:space="preserve"> </w:t>
      </w:r>
      <w:r>
        <w:rPr>
          <w:b/>
          <w:bCs/>
        </w:rPr>
        <w:t xml:space="preserve">Color, Type, and Origin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Example</w:t>
            </w:r>
          </w:p>
        </w:tc>
        <w:tc>
          <w:tcPr/>
          <w:p>
            <w:pPr>
              <w:pStyle w:val="Compact"/>
              <w:jc w:val="left"/>
            </w:pPr>
            <w:r>
              <w:t xml:space="preserve">Color</w:t>
            </w:r>
          </w:p>
        </w:tc>
        <w:tc>
          <w:tcPr/>
          <w:p>
            <w:pPr>
              <w:pStyle w:val="Compact"/>
              <w:jc w:val="left"/>
            </w:pPr>
            <w:r>
              <w:t xml:space="preserve">Type</w:t>
            </w:r>
          </w:p>
        </w:tc>
        <w:tc>
          <w:tcPr/>
          <w:p>
            <w:pPr>
              <w:pStyle w:val="Compact"/>
              <w:jc w:val="left"/>
            </w:pPr>
            <w:r>
              <w:t xml:space="preserve">Origin</w:t>
            </w:r>
          </w:p>
        </w:tc>
        <w:tc>
          <w:tcPr/>
          <w:p>
            <w:pPr>
              <w:pStyle w:val="Compact"/>
              <w:jc w:val="left"/>
            </w:pPr>
            <w:r>
              <w:t xml:space="preserve">Stolen?</w:t>
            </w:r>
          </w:p>
        </w:tc>
      </w:tr>
      <w:tr>
        <w:tc>
          <w:tcPr/>
          <w:p>
            <w:pPr>
              <w:pStyle w:val="Compact"/>
              <w:jc w:val="right"/>
            </w:pPr>
            <w:r>
              <w:t xml:space="preserve">1</w:t>
            </w:r>
          </w:p>
        </w:tc>
        <w:tc>
          <w:tcPr/>
          <w:p>
            <w:pPr>
              <w:pStyle w:val="Compact"/>
              <w:jc w:val="left"/>
            </w:pPr>
            <w:r>
              <w:t xml:space="preserve">Red</w:t>
            </w:r>
          </w:p>
        </w:tc>
        <w:tc>
          <w:tcPr/>
          <w:p>
            <w:pPr>
              <w:pStyle w:val="Compact"/>
              <w:jc w:val="left"/>
            </w:pPr>
            <w:r>
              <w:t xml:space="preserve">SUV</w:t>
            </w:r>
          </w:p>
        </w:tc>
        <w:tc>
          <w:tcPr/>
          <w:p>
            <w:pPr>
              <w:pStyle w:val="Compact"/>
              <w:jc w:val="left"/>
            </w:pPr>
            <w:r>
              <w:t xml:space="preserve">Domestic</w:t>
            </w:r>
          </w:p>
        </w:tc>
        <w:tc>
          <w:tcPr/>
          <w:p>
            <w:pPr>
              <w:pStyle w:val="Compact"/>
              <w:jc w:val="left"/>
            </w:pPr>
            <w:r>
              <w:t xml:space="preserve">Yes</w:t>
            </w:r>
          </w:p>
        </w:tc>
      </w:tr>
      <w:tr>
        <w:tc>
          <w:tcPr/>
          <w:p>
            <w:pPr>
              <w:pStyle w:val="Compact"/>
              <w:jc w:val="right"/>
            </w:pPr>
            <w:r>
              <w:t xml:space="preserve">2</w:t>
            </w:r>
          </w:p>
        </w:tc>
        <w:tc>
          <w:tcPr/>
          <w:p>
            <w:pPr>
              <w:pStyle w:val="Compact"/>
              <w:jc w:val="left"/>
            </w:pPr>
            <w:r>
              <w:t xml:space="preserve">Red</w:t>
            </w:r>
          </w:p>
        </w:tc>
        <w:tc>
          <w:tcPr/>
          <w:p>
            <w:pPr>
              <w:pStyle w:val="Compact"/>
              <w:jc w:val="left"/>
            </w:pPr>
            <w:r>
              <w:t xml:space="preserve">SUV</w:t>
            </w:r>
          </w:p>
        </w:tc>
        <w:tc>
          <w:tcPr/>
          <w:p>
            <w:pPr>
              <w:pStyle w:val="Compact"/>
              <w:jc w:val="left"/>
            </w:pPr>
            <w:r>
              <w:t xml:space="preserve">Imported</w:t>
            </w:r>
          </w:p>
        </w:tc>
        <w:tc>
          <w:tcPr/>
          <w:p>
            <w:pPr>
              <w:pStyle w:val="Compact"/>
              <w:jc w:val="left"/>
            </w:pPr>
            <w:r>
              <w:t xml:space="preserve">Yes</w:t>
            </w:r>
          </w:p>
        </w:tc>
      </w:tr>
      <w:tr>
        <w:tc>
          <w:tcPr/>
          <w:p>
            <w:pPr>
              <w:pStyle w:val="Compact"/>
              <w:jc w:val="right"/>
            </w:pPr>
            <w:r>
              <w:t xml:space="preserve">3</w:t>
            </w:r>
          </w:p>
        </w:tc>
        <w:tc>
          <w:tcPr/>
          <w:p>
            <w:pPr>
              <w:pStyle w:val="Compact"/>
              <w:jc w:val="left"/>
            </w:pPr>
            <w:r>
              <w:t xml:space="preserve">Red</w:t>
            </w:r>
          </w:p>
        </w:tc>
        <w:tc>
          <w:tcPr/>
          <w:p>
            <w:pPr>
              <w:pStyle w:val="Compact"/>
              <w:jc w:val="left"/>
            </w:pPr>
            <w:r>
              <w:t xml:space="preserve">Sedan</w:t>
            </w:r>
          </w:p>
        </w:tc>
        <w:tc>
          <w:tcPr/>
          <w:p>
            <w:pPr>
              <w:pStyle w:val="Compact"/>
              <w:jc w:val="left"/>
            </w:pPr>
            <w:r>
              <w:t xml:space="preserve">Domestic</w:t>
            </w:r>
          </w:p>
        </w:tc>
        <w:tc>
          <w:tcPr/>
          <w:p>
            <w:pPr>
              <w:pStyle w:val="Compact"/>
              <w:jc w:val="left"/>
            </w:pPr>
            <w:r>
              <w:t xml:space="preserve">No</w:t>
            </w:r>
          </w:p>
        </w:tc>
      </w:tr>
      <w:tr>
        <w:tc>
          <w:tcPr/>
          <w:p>
            <w:pPr>
              <w:pStyle w:val="Compact"/>
              <w:jc w:val="right"/>
            </w:pPr>
            <w:r>
              <w:t xml:space="preserve">4</w:t>
            </w:r>
          </w:p>
        </w:tc>
        <w:tc>
          <w:tcPr/>
          <w:p>
            <w:pPr>
              <w:pStyle w:val="Compact"/>
              <w:jc w:val="left"/>
            </w:pPr>
            <w:r>
              <w:t xml:space="preserve">Yellow</w:t>
            </w:r>
          </w:p>
        </w:tc>
        <w:tc>
          <w:tcPr/>
          <w:p>
            <w:pPr>
              <w:pStyle w:val="Compact"/>
              <w:jc w:val="left"/>
            </w:pPr>
            <w:r>
              <w:t xml:space="preserve">SUV</w:t>
            </w:r>
          </w:p>
        </w:tc>
        <w:tc>
          <w:tcPr/>
          <w:p>
            <w:pPr>
              <w:pStyle w:val="Compact"/>
              <w:jc w:val="left"/>
            </w:pPr>
            <w:r>
              <w:t xml:space="preserve">Domestic</w:t>
            </w:r>
          </w:p>
        </w:tc>
        <w:tc>
          <w:tcPr/>
          <w:p>
            <w:pPr>
              <w:pStyle w:val="Compact"/>
              <w:jc w:val="left"/>
            </w:pPr>
            <w:r>
              <w:t xml:space="preserve">No</w:t>
            </w:r>
          </w:p>
        </w:tc>
      </w:tr>
      <w:tr>
        <w:tc>
          <w:tcPr/>
          <w:p>
            <w:pPr>
              <w:pStyle w:val="Compact"/>
              <w:jc w:val="right"/>
            </w:pPr>
            <w:r>
              <w:t xml:space="preserve">5</w:t>
            </w:r>
          </w:p>
        </w:tc>
        <w:tc>
          <w:tcPr/>
          <w:p>
            <w:pPr>
              <w:pStyle w:val="Compact"/>
              <w:jc w:val="left"/>
            </w:pPr>
            <w:r>
              <w:t xml:space="preserve">Yellow</w:t>
            </w:r>
          </w:p>
        </w:tc>
        <w:tc>
          <w:tcPr/>
          <w:p>
            <w:pPr>
              <w:pStyle w:val="Compact"/>
              <w:jc w:val="left"/>
            </w:pPr>
            <w:r>
              <w:t xml:space="preserve">Sedan</w:t>
            </w:r>
          </w:p>
        </w:tc>
        <w:tc>
          <w:tcPr/>
          <w:p>
            <w:pPr>
              <w:pStyle w:val="Compact"/>
              <w:jc w:val="left"/>
            </w:pPr>
            <w:r>
              <w:t xml:space="preserve">Imported</w:t>
            </w:r>
          </w:p>
        </w:tc>
        <w:tc>
          <w:tcPr/>
          <w:p>
            <w:pPr>
              <w:pStyle w:val="Compact"/>
              <w:jc w:val="left"/>
            </w:pPr>
            <w:r>
              <w:t xml:space="preserve">No</w:t>
            </w:r>
          </w:p>
        </w:tc>
      </w:tr>
      <w:tr>
        <w:tc>
          <w:tcPr/>
          <w:p>
            <w:pPr>
              <w:pStyle w:val="Compact"/>
              <w:jc w:val="right"/>
            </w:pPr>
            <w:r>
              <w:t xml:space="preserve">6</w:t>
            </w:r>
          </w:p>
        </w:tc>
        <w:tc>
          <w:tcPr/>
          <w:p>
            <w:pPr>
              <w:pStyle w:val="Compact"/>
              <w:jc w:val="left"/>
            </w:pPr>
            <w:r>
              <w:t xml:space="preserve">Red</w:t>
            </w:r>
          </w:p>
        </w:tc>
        <w:tc>
          <w:tcPr/>
          <w:p>
            <w:pPr>
              <w:pStyle w:val="Compact"/>
              <w:jc w:val="left"/>
            </w:pPr>
            <w:r>
              <w:t xml:space="preserve">SUV</w:t>
            </w:r>
          </w:p>
        </w:tc>
        <w:tc>
          <w:tcPr/>
          <w:p>
            <w:pPr>
              <w:pStyle w:val="Compact"/>
              <w:jc w:val="left"/>
            </w:pPr>
            <w:r>
              <w:t xml:space="preserve">Domestic</w:t>
            </w:r>
          </w:p>
        </w:tc>
        <w:tc>
          <w:tcPr/>
          <w:p>
            <w:pPr>
              <w:pStyle w:val="Compact"/>
              <w:jc w:val="left"/>
            </w:pPr>
            <w:r>
              <w:t xml:space="preserve">Yes</w:t>
            </w:r>
          </w:p>
        </w:tc>
      </w:tr>
      <w:tr>
        <w:tc>
          <w:tcPr/>
          <w:p>
            <w:pPr>
              <w:pStyle w:val="Compact"/>
              <w:jc w:val="right"/>
            </w:pPr>
            <w:r>
              <w:t xml:space="preserve">7</w:t>
            </w:r>
          </w:p>
        </w:tc>
        <w:tc>
          <w:tcPr/>
          <w:p>
            <w:pPr>
              <w:pStyle w:val="Compact"/>
              <w:jc w:val="left"/>
            </w:pPr>
            <w:r>
              <w:t xml:space="preserve">Yellow</w:t>
            </w:r>
          </w:p>
        </w:tc>
        <w:tc>
          <w:tcPr/>
          <w:p>
            <w:pPr>
              <w:pStyle w:val="Compact"/>
              <w:jc w:val="left"/>
            </w:pPr>
            <w:r>
              <w:t xml:space="preserve">SUV</w:t>
            </w:r>
          </w:p>
        </w:tc>
        <w:tc>
          <w:tcPr/>
          <w:p>
            <w:pPr>
              <w:pStyle w:val="Compact"/>
              <w:jc w:val="left"/>
            </w:pPr>
            <w:r>
              <w:t xml:space="preserve">Imported</w:t>
            </w:r>
          </w:p>
        </w:tc>
        <w:tc>
          <w:tcPr/>
          <w:p>
            <w:pPr>
              <w:pStyle w:val="Compact"/>
              <w:jc w:val="left"/>
            </w:pPr>
            <w:r>
              <w:t xml:space="preserve">No</w:t>
            </w:r>
          </w:p>
        </w:tc>
      </w:tr>
      <w:tr>
        <w:tc>
          <w:tcPr/>
          <w:p>
            <w:pPr>
              <w:pStyle w:val="Compact"/>
              <w:jc w:val="right"/>
            </w:pPr>
            <w:r>
              <w:t xml:space="preserve">8</w:t>
            </w:r>
          </w:p>
        </w:tc>
        <w:tc>
          <w:tcPr/>
          <w:p>
            <w:pPr>
              <w:pStyle w:val="Compact"/>
              <w:jc w:val="left"/>
            </w:pPr>
            <w:r>
              <w:t xml:space="preserve">Red</w:t>
            </w:r>
          </w:p>
        </w:tc>
        <w:tc>
          <w:tcPr/>
          <w:p>
            <w:pPr>
              <w:pStyle w:val="Compact"/>
              <w:jc w:val="left"/>
            </w:pPr>
            <w:r>
              <w:t xml:space="preserve">Sedan</w:t>
            </w:r>
          </w:p>
        </w:tc>
        <w:tc>
          <w:tcPr/>
          <w:p>
            <w:pPr>
              <w:pStyle w:val="Compact"/>
              <w:jc w:val="left"/>
            </w:pPr>
            <w:r>
              <w:t xml:space="preserve">Imported</w:t>
            </w:r>
          </w:p>
        </w:tc>
        <w:tc>
          <w:tcPr/>
          <w:p>
            <w:pPr>
              <w:pStyle w:val="Compact"/>
              <w:jc w:val="left"/>
            </w:pPr>
            <w:r>
              <w:t xml:space="preserve">No</w:t>
            </w:r>
          </w:p>
        </w:tc>
      </w:tr>
    </w:tbl>
    <w:p>
      <w:pPr>
        <w:pStyle w:val="BodyText"/>
      </w:pPr>
      <w:r>
        <w:t xml:space="preserve">We want to classify</w:t>
      </w:r>
    </w:p>
    <w:p>
      <w:pPr>
        <w:pStyle w:val="BodyText"/>
      </w:pPr>
      <m:oMathPara>
        <m:oMathParaPr>
          <m:jc m:val="center"/>
        </m:oMathParaPr>
        <m:oMath>
          <m:r>
            <m:t>X</m:t>
          </m:r>
          <m:r>
            <m:rPr>
              <m:sty m:val="p"/>
            </m:rPr>
            <m:t>=</m:t>
          </m:r>
          <m:r>
            <m:rPr>
              <m:sty m:val="p"/>
            </m:rPr>
            <m:t>(</m:t>
          </m:r>
          <m:r>
            <m:rPr>
              <m:nor/>
              <m:sty m:val="p"/>
            </m:rPr>
            <m:t>Red, SUV, Domestic</m:t>
          </m:r>
          <m:r>
            <m:rPr>
              <m:sty m:val="p"/>
            </m:rPr>
            <m:t>)</m:t>
          </m:r>
          <m:r>
            <m:rPr>
              <m:sty m:val="p"/>
            </m:rPr>
            <m:t>.</m:t>
          </m:r>
        </m:oMath>
      </m:oMathPara>
    </w:p>
    <w:p>
      <w:pPr>
        <w:pStyle w:val="FirstParagraph"/>
      </w:pPr>
      <w:r>
        <w:t xml:space="preserve">Naive Bayes compares the posterior probabilities of the possible classes. Ignoring the common normalization term</w:t>
      </w:r>
      <w:r>
        <w:t xml:space="preserve"> </w:t>
      </w:r>
      <m:oMath>
        <m:r>
          <m:t>P</m:t>
        </m:r>
        <m:r>
          <m:rPr>
            <m:sty m:val="p"/>
          </m:rPr>
          <m:t>(</m:t>
        </m:r>
        <m:r>
          <m:t>X</m:t>
        </m:r>
        <m:r>
          <m:rPr>
            <m:sty m:val="p"/>
          </m:rPr>
          <m:t>)</m:t>
        </m:r>
      </m:oMath>
      <w:r>
        <w:t xml:space="preserve">, the prediction can be obtained by comparing</w:t>
      </w:r>
    </w:p>
    <w:p>
      <w:pPr>
        <w:pStyle w:val="BodyText"/>
      </w:pPr>
      <m:oMathPara>
        <m:oMathParaPr>
          <m:jc m:val="center"/>
        </m:oMathParaPr>
        <m:oMath>
          <m:r>
            <m:t>P</m:t>
          </m:r>
          <m:r>
            <m:rPr>
              <m:sty m:val="p"/>
            </m:rPr>
            <m:t>(</m:t>
          </m:r>
          <m:r>
            <m:t>Y</m:t>
          </m:r>
          <m:r>
            <m:rPr>
              <m:sty m:val="p"/>
            </m:rPr>
            <m:t>=</m:t>
          </m:r>
          <m:r>
            <m:t>c</m:t>
          </m:r>
          <m:r>
            <m:rPr>
              <m:sty m:val="p"/>
            </m:rPr>
            <m:t>)</m:t>
          </m:r>
          <m:nary>
            <m:naryPr>
              <m:chr m:val="∏"/>
              <m:limLoc m:val="undOvr"/>
              <m:subHide m:val="off"/>
              <m:supHide m:val="on"/>
            </m:naryPr>
            <m:sub>
              <m:r>
                <m:t>j</m:t>
              </m:r>
            </m:sub>
            <m:sup>
              <m:r>
                <m:t>​</m:t>
              </m:r>
            </m:sup>
            <m:e>
              <m:r>
                <m:t>P</m:t>
              </m:r>
            </m:e>
          </m:nary>
          <m:r>
            <m:rPr>
              <m:sty m:val="p"/>
            </m:rPr>
            <m:t>(</m:t>
          </m:r>
          <m:sSub>
            <m:e>
              <m:r>
                <m:t>X</m:t>
              </m:r>
            </m:e>
            <m:sub>
              <m:r>
                <m:t>j</m:t>
              </m:r>
            </m:sub>
          </m:sSub>
          <m:r>
            <m:rPr>
              <m:sty m:val="p"/>
            </m:rPr>
            <m:t>=</m:t>
          </m:r>
          <m:sSub>
            <m:e>
              <m:r>
                <m:t>x</m:t>
              </m:r>
            </m:e>
            <m:sub>
              <m:r>
                <m:t>j</m:t>
              </m:r>
            </m:sub>
          </m:sSub>
          <m:r>
            <m:rPr>
              <m:sty m:val="p"/>
            </m:rPr>
            <m:t>∣</m:t>
          </m:r>
          <m:r>
            <m:t>Y</m:t>
          </m:r>
          <m:r>
            <m:rPr>
              <m:sty m:val="p"/>
            </m:rPr>
            <m:t>=</m:t>
          </m:r>
          <m:r>
            <m:t>c</m:t>
          </m:r>
          <m:r>
            <m:rPr>
              <m:sty m:val="p"/>
            </m:rPr>
            <m:t>)</m:t>
          </m:r>
          <m:r>
            <m:rPr>
              <m:sty m:val="p"/>
            </m:rPr>
            <m:t>.</m:t>
          </m:r>
        </m:oMath>
      </m:oMathPara>
    </w:p>
    <w:p>
      <w:pPr>
        <w:pStyle w:val="FirstParagraph"/>
      </w:pPr>
      <w:r>
        <w:t xml:space="preserve">The calculation therefore proceeds in three stages.</w:t>
      </w:r>
    </w:p>
    <w:p>
      <w:pPr>
        <w:pStyle w:val="Compact"/>
        <w:numPr>
          <w:ilvl w:val="0"/>
          <w:numId w:val="1003"/>
        </w:numPr>
      </w:pPr>
      <w:r>
        <w:rPr>
          <w:b/>
          <w:bCs/>
        </w:rPr>
        <w:t xml:space="preserve">Class priors.</w:t>
      </w:r>
      <w:r>
        <w:t xml:space="preserve"> </w:t>
      </w:r>
      <w:r>
        <w:t xml:space="preserve">Count how many observations belong to each class and compute</w:t>
      </w:r>
      <w:r>
        <w:t xml:space="preserve"> </w:t>
      </w:r>
      <m:oMath>
        <m:r>
          <m:t>P</m:t>
        </m:r>
        <m:r>
          <m:rPr>
            <m:sty m:val="p"/>
          </m:rPr>
          <m:t>(</m:t>
        </m:r>
        <m:r>
          <m:t>Y</m:t>
        </m:r>
        <m:r>
          <m:rPr>
            <m:sty m:val="p"/>
          </m:rPr>
          <m:t>=</m:t>
        </m:r>
        <m:r>
          <m:rPr>
            <m:nor/>
            <m:sty m:val="p"/>
          </m:rPr>
          <m:t>Yes</m:t>
        </m:r>
        <m:r>
          <m:rPr>
            <m:sty m:val="p"/>
          </m:rPr>
          <m:t>)</m:t>
        </m:r>
      </m:oMath>
      <w:r>
        <w:t xml:space="preserve"> </w:t>
      </w:r>
      <w:r>
        <w:t xml:space="preserve">and</w:t>
      </w:r>
      <w:r>
        <w:t xml:space="preserve"> </w:t>
      </w:r>
      <m:oMath>
        <m:r>
          <m:t>P</m:t>
        </m:r>
        <m:r>
          <m:rPr>
            <m:sty m:val="p"/>
          </m:rPr>
          <m:t>(</m:t>
        </m:r>
        <m:r>
          <m:t>Y</m:t>
        </m:r>
        <m:r>
          <m:rPr>
            <m:sty m:val="p"/>
          </m:rPr>
          <m:t>=</m:t>
        </m:r>
        <m:r>
          <m:rPr>
            <m:nor/>
            <m:sty m:val="p"/>
          </m:rPr>
          <m:t>No</m:t>
        </m:r>
        <m:r>
          <m:rPr>
            <m:sty m:val="p"/>
          </m:rPr>
          <m:t>)</m:t>
        </m:r>
      </m:oMath>
      <w:r>
        <w:t xml:space="preserve">.</w:t>
      </w:r>
    </w:p>
    <w:p>
      <w:pPr>
        <w:pStyle w:val="Compact"/>
        <w:numPr>
          <w:ilvl w:val="0"/>
          <w:numId w:val="1003"/>
        </w:numPr>
      </w:pPr>
      <w:r>
        <w:rPr>
          <w:b/>
          <w:bCs/>
        </w:rPr>
        <w:t xml:space="preserve">Class-conditioned feature probabilities.</w:t>
      </w:r>
      <w:r>
        <w:t xml:space="preserve"> </w:t>
      </w:r>
      <w:r>
        <w:t xml:space="preserve">Within each class, determine the proportion of observations that are Red, SUV, and Domestic.</w:t>
      </w:r>
    </w:p>
    <w:p>
      <w:pPr>
        <w:pStyle w:val="Compact"/>
        <w:numPr>
          <w:ilvl w:val="0"/>
          <w:numId w:val="1003"/>
        </w:numPr>
      </w:pPr>
      <w:r>
        <w:rPr>
          <w:b/>
          <w:bCs/>
        </w:rPr>
        <w:t xml:space="preserve">Combine the probabilities.</w:t>
      </w:r>
      <w:r>
        <w:t xml:space="preserve"> </w:t>
      </w:r>
      <w:r>
        <w:t xml:space="preserve">Multiply the class prior by the class-conditioned probabilities for each candidate class and compare the resulting scores.</w:t>
      </w:r>
    </w:p>
    <w:p>
      <w:pPr>
        <w:pStyle w:val="FirstParagraph"/>
      </w:pPr>
      <w:r>
        <w:t xml:space="preserve">The key reversal of perspective is that we do not directly count how often a given feature vector belongs to each class. Instead, we estimate how likely each class is to generate the observed feature values and then use Bayes’ rule to compare the classes.</w:t>
      </w:r>
    </w:p>
    <w:p>
      <w:pPr>
        <w:pStyle w:val="BodyText"/>
      </w:pPr>
      <w:r>
        <w:t xml:space="preserve">Complete the full calculation for both classes and predict whether the query is stolen.</w:t>
      </w:r>
    </w:p>
    <w:p>
      <w:pPr>
        <w:pStyle w:val="BodyText"/>
      </w:pPr>
      <w:r>
        <w:t xml:space="preserve">Once the class-conditional probabilities have been estimated, Naive Bayes assigns each possible discrete feature combination to the class with the larger posterior score. The resulting decision regions can therefore be viewed as a partition of the discrete feature space.</w:t>
      </w:r>
    </w:p>
    <w:p>
      <w:pPr>
        <w:pStyle w:val="BodyText"/>
      </w:pPr>
      <w:r>
        <w:drawing>
          <wp:inline>
            <wp:extent cx="3886200" cy="3669052"/>
            <wp:effectExtent b="0" l="0" r="0" t="0"/>
            <wp:docPr descr="" title="" id="22" name="Picture"/>
            <a:graphic>
              <a:graphicData uri="http://schemas.openxmlformats.org/drawingml/2006/picture">
                <pic:pic>
                  <pic:nvPicPr>
                    <pic:cNvPr descr="media/handout/naive_bayes_decision_space.png" id="23" name="Picture"/>
                    <pic:cNvPicPr>
                      <a:picLocks noChangeArrowheads="1" noChangeAspect="1"/>
                    </pic:cNvPicPr>
                  </pic:nvPicPr>
                  <pic:blipFill>
                    <a:blip r:embed="rId21"/>
                    <a:stretch>
                      <a:fillRect/>
                    </a:stretch>
                  </pic:blipFill>
                  <pic:spPr bwMode="auto">
                    <a:xfrm>
                      <a:off x="0" y="0"/>
                      <a:ext cx="3886200" cy="3669052"/>
                    </a:xfrm>
                    <a:prstGeom prst="rect">
                      <a:avLst/>
                    </a:prstGeom>
                    <a:noFill/>
                    <a:ln w="9525">
                      <a:noFill/>
                      <a:headEnd/>
                      <a:tailEnd/>
                    </a:ln>
                  </pic:spPr>
                </pic:pic>
              </a:graphicData>
            </a:graphic>
          </wp:inline>
        </w:drawing>
      </w:r>
    </w:p>
    <w:p>
      <w:pPr>
        <w:pStyle w:val="BlockText"/>
      </w:pPr>
      <w:r>
        <w:rPr>
          <w:b/>
          <w:bCs/>
        </w:rPr>
        <w:t xml:space="preserve">ML insight: local versus global inductive bias</w:t>
      </w:r>
    </w:p>
    <w:p>
      <w:pPr>
        <w:pStyle w:val="BlockText"/>
      </w:pPr>
      <w:r>
        <w:t xml:space="preserve">k-NN bases a prediction on local proximity to stored observations. Naive Bayes builds a global probabilistic model and combines feature evidence under a conditional-independence assumption. The same training set can therefore induce very different partitions of the feature space.</w:t>
      </w:r>
    </w:p>
    <w:bookmarkEnd w:id="24"/>
    <w:bookmarkEnd w:id="2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3</dc:title>
  <dc:creator/>
  <cp:keywords/>
  <dcterms:created xsi:type="dcterms:W3CDTF">2026-10-03T15:52:55Z</dcterms:created>
  <dcterms:modified xsi:type="dcterms:W3CDTF">2026-10-03T15:52:55Z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