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Machine Learning I: Hands-On 8 - Worked Solutions</w:t>
      </w:r>
    </w:p>
    <w:bookmarkStart w:id="12" w:name="ensembles"/>
    <w:p>
      <w:pPr>
        <w:pStyle w:val="Heading1"/>
      </w:pPr>
      <w:r>
        <w:t xml:space="preserve">8.1 Ensembles</w:t>
      </w:r>
    </w:p>
    <w:p>
      <w:pPr>
        <w:pStyle w:val="FirstParagraph"/>
      </w:pPr>
      <w:r>
        <w:t xml:space="preserve">The true targets and the four classifier predictions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ex1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ex2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ex3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ex4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ex5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ex6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ex7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ex8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ex9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ex10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Start w:id="9" w:name="individual-classifier-accuracy"/>
    <w:p>
      <w:pPr>
        <w:pStyle w:val="Heading2"/>
      </w:pPr>
      <w:r>
        <w:t xml:space="preserve">1. Individual classifier accuracy</w:t>
      </w:r>
    </w:p>
    <w:p>
      <w:pPr>
        <w:pStyle w:val="FirstParagraph"/>
      </w:pPr>
      <w:r>
        <w:t xml:space="preserve">For a binary classifier,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Accuracy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number of correct predictions</m:t>
              </m:r>
            </m:num>
            <m:den>
              <m:r>
                <m:rPr>
                  <m:nor/>
                  <m:sty m:val="p"/>
                </m:rPr>
                <m:t>number of examples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Comparing each row with the true targets gives: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 predictions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</w:tr>
    </w:tbl>
    <w:p>
      <w:pPr>
        <w:pStyle w:val="BodyText"/>
      </w:pPr>
      <w:r>
        <w:t xml:space="preserve">Classifier A is the best</w:t>
      </w:r>
      <w:r>
        <w:t xml:space="preserve"> </w:t>
      </w:r>
      <w:r>
        <w:rPr>
          <w:b/>
          <w:bCs/>
        </w:rPr>
        <w:t xml:space="preserve">individual classifier by accuracy</w:t>
      </w:r>
      <w:r>
        <w:t xml:space="preserve"> </w:t>
      </w:r>
      <w:r>
        <w:t xml:space="preserve">in this example.</w:t>
      </w:r>
    </w:p>
    <w:bookmarkEnd w:id="9"/>
    <w:bookmarkStart w:id="10" w:name="majority-vote-ensembles"/>
    <w:p>
      <w:pPr>
        <w:pStyle w:val="Heading2"/>
      </w:pPr>
      <w:r>
        <w:t xml:space="preserve">2. Majority-vote ensembles</w:t>
      </w:r>
    </w:p>
    <w:p>
      <w:pPr>
        <w:pStyle w:val="FirstParagraph"/>
      </w:pPr>
      <w:r>
        <w:t xml:space="preserve">For each example, the ensemble outputs the class predicted by at least two of its three members.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Majority-vote predictions for ex1–ex10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A+B+C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1, 0, 0, 0, 0, 1, 0, 1, 0, 0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A+B+D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1, 1, 1, 0, 0, 1, 0, 1, 0, 0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A+C+D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1, 1, 0, 0, 0, 1, 0, 1, 0, 0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B+C+D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1, 0, 1, 0, 0, 1, 0, 1, 0, 0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</w:tbl>
    <w:p>
      <w:pPr>
        <w:pStyle w:val="BodyText"/>
      </w:pPr>
      <w:r>
        <w:t xml:space="preserve">The best ensemble is A+B+C, with 100% accuracy.</w:t>
      </w:r>
    </w:p>
    <w:bookmarkEnd w:id="10"/>
    <w:bookmarkStart w:id="11" w:name="X6a1ff14aeafeef233de7d4e0c1aefc07907f9be"/>
    <w:p>
      <w:pPr>
        <w:pStyle w:val="Heading2"/>
      </w:pPr>
      <w:r>
        <w:t xml:space="preserve">3. Why can the ensemble outperform its members?</w:t>
      </w:r>
    </w:p>
    <w:p>
      <w:pPr>
        <w:pStyle w:val="FirstParagraph"/>
      </w:pPr>
      <w:r>
        <w:t xml:space="preserve">The best individual classifier, A, reaches 80% accuracy, whereas A+B+C reaches 100%. The improvement is possible because the three classifiers do not make the same mistakes on the same examples. When one member is wrong, the other two can still form a correct majority.</w:t>
      </w:r>
    </w:p>
    <w:p>
      <w:pPr>
        <w:pStyle w:val="BlockText"/>
      </w:pPr>
      <w:r>
        <w:rPr>
          <w:b/>
          <w:bCs/>
        </w:rPr>
        <w:t xml:space="preserve">ML insight: diversity matters</w:t>
      </w:r>
    </w:p>
    <w:p>
      <w:pPr>
        <w:pStyle w:val="BlockText"/>
      </w:pPr>
      <w:r>
        <w:t xml:space="preserve">A majority-vote ensemble benefits from</w:t>
      </w:r>
      <w:r>
        <w:t xml:space="preserve"> </w:t>
      </w:r>
      <w:r>
        <w:rPr>
          <w:b/>
          <w:bCs/>
        </w:rPr>
        <w:t xml:space="preserve">useful disagreement</w:t>
      </w:r>
      <w:r>
        <w:t xml:space="preserve">: its members should be individually competent but should not systematically make the same errors. Majority voting cannot repair an error shared by most members.</w:t>
      </w:r>
    </w:p>
    <w:bookmarkEnd w:id="11"/>
    <w:bookmarkEnd w:id="12"/>
    <w:bookmarkStart w:id="27" w:name="imbalanced-domain-learning"/>
    <w:p>
      <w:pPr>
        <w:pStyle w:val="Heading1"/>
      </w:pPr>
      <w:r>
        <w:t xml:space="preserve">8.2 Imbalanced Domain Learning</w:t>
      </w:r>
    </w:p>
    <w:p>
      <w:pPr>
        <w:pStyle w:val="FirstParagraph"/>
      </w:pPr>
      <w:r>
        <w:t xml:space="preserve">There are 20 examples: 18 negatives and 2 positives. Class 1 is the positive/minority class.</w:t>
      </w:r>
    </w:p>
    <w:p>
      <w:pPr>
        <w:pStyle w:val="BodyText"/>
      </w:pPr>
      <w:r>
        <w:t xml:space="preserve">The confusion-matrix terms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1 and the true class is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1 but the true class is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0 but the true class is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0 and the true class is 0</w:t>
            </w:r>
          </w:p>
        </w:tc>
      </w:tr>
    </w:tbl>
    <w:p>
      <w:pPr>
        <w:pStyle w:val="BodyText"/>
      </w:pPr>
      <w:r>
        <w:drawing>
          <wp:inline>
            <wp:extent cx="3264407" cy="1654873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media/handout/media/image3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407" cy="1654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" w:name="confusion-matrices"/>
    <w:p>
      <w:pPr>
        <w:pStyle w:val="Heading2"/>
      </w:pPr>
      <w:r>
        <w:t xml:space="preserve">1. Confusion matrices</w:t>
      </w:r>
    </w:p>
    <w:p>
      <w:pPr>
        <w:pStyle w:val="FirstParagraph"/>
      </w:pPr>
      <w:r>
        <w:t xml:space="preserve">Read each prediction row against the true targets.</w:t>
      </w:r>
    </w:p>
    <w:bookmarkStart w:id="16" w:name="classifier-a"/>
    <w:p>
      <w:pPr>
        <w:pStyle w:val="Heading3"/>
      </w:pPr>
      <w:r>
        <w:t xml:space="preserve">Classifier A</w:t>
      </w:r>
    </w:p>
    <w:p>
      <w:pPr>
        <w:pStyle w:val="FirstParagraph"/>
      </w:pPr>
      <w:r>
        <w:t xml:space="preserve">A predicts class 0 for every example. Therefore:</w:t>
      </w:r>
    </w:p>
    <w:p>
      <w:pPr>
        <w:pStyle w:val="Compact"/>
        <w:numPr>
          <w:ilvl w:val="0"/>
          <w:numId w:val="1001"/>
        </w:numPr>
      </w:pPr>
      <m:oMath>
        <m:r>
          <m:t>T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: no positive example is detected;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: it never predicts a false positive;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: both positive examples are missed;</w:t>
      </w:r>
    </w:p>
    <w:p>
      <w:pPr>
        <w:pStyle w:val="Compact"/>
        <w:numPr>
          <w:ilvl w:val="0"/>
          <w:numId w:val="1001"/>
        </w:numPr>
      </w:pPr>
      <m:oMath>
        <m:r>
          <m:t>T</m:t>
        </m:r>
        <m:r>
          <m:t>N</m:t>
        </m:r>
        <m:r>
          <m:rPr>
            <m:sty m:val="p"/>
          </m:rPr>
          <m:t>=</m:t>
        </m:r>
        <m:r>
          <m:t>18</m:t>
        </m:r>
      </m:oMath>
      <w:r>
        <w:t xml:space="preserve">: all negative examples are correctly classified.</w:t>
      </w:r>
    </w:p>
    <w:bookmarkEnd w:id="16"/>
    <w:bookmarkStart w:id="17" w:name="classifier-b"/>
    <w:p>
      <w:pPr>
        <w:pStyle w:val="Heading3"/>
      </w:pPr>
      <w:r>
        <w:t xml:space="preserve">Classifier B</w:t>
      </w:r>
    </w:p>
    <w:p>
      <w:pPr>
        <w:pStyle w:val="FirstParagraph"/>
      </w:pPr>
      <w:r>
        <w:t xml:space="preserve">B predicts both positives correctly, but also predicts four negatives as positive:</w:t>
      </w:r>
    </w:p>
    <w:p>
      <w:pPr>
        <w:pStyle w:val="Compact"/>
        <w:numPr>
          <w:ilvl w:val="0"/>
          <w:numId w:val="1002"/>
        </w:numPr>
      </w:pPr>
      <m:oMath>
        <m:r>
          <m:t>T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F</m:t>
        </m:r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F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T</m:t>
        </m:r>
        <m:r>
          <m:t>N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17"/>
    <w:bookmarkStart w:id="18" w:name="classifier-c"/>
    <w:p>
      <w:pPr>
        <w:pStyle w:val="Heading3"/>
      </w:pPr>
      <w:r>
        <w:t xml:space="preserve">Classifier C</w:t>
      </w:r>
    </w:p>
    <w:p>
      <w:pPr>
        <w:pStyle w:val="FirstParagraph"/>
      </w:pPr>
      <w:r>
        <w:t xml:space="preserve">C detects one of the two positives and creates no false positives: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  <m:r>
          <m:t>N</m:t>
        </m:r>
        <m:r>
          <m:rPr>
            <m:sty m:val="p"/>
          </m:rPr>
          <m:t>=</m:t>
        </m:r>
        <m:r>
          <m:t>18</m:t>
        </m:r>
      </m:oMath>
      <w:r>
        <w:t xml:space="preserve">.</w:t>
      </w:r>
    </w:p>
    <w:bookmarkEnd w:id="18"/>
    <w:bookmarkStart w:id="19" w:name="classifier-d"/>
    <w:p>
      <w:pPr>
        <w:pStyle w:val="Heading3"/>
      </w:pPr>
      <w:r>
        <w:t xml:space="preserve">Classifier D</w:t>
      </w:r>
    </w:p>
    <w:p>
      <w:pPr>
        <w:pStyle w:val="FirstParagraph"/>
      </w:pPr>
      <w:r>
        <w:t xml:space="preserve">D detects one positive and incorrectly flags two negatives:</w:t>
      </w:r>
    </w:p>
    <w:p>
      <w:pPr>
        <w:pStyle w:val="Compact"/>
        <w:numPr>
          <w:ilvl w:val="0"/>
          <w:numId w:val="1004"/>
        </w:numPr>
      </w:pPr>
      <m:oMath>
        <m:r>
          <m:t>T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T</m:t>
        </m:r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</w:p>
    <w:p>
      <w:pPr>
        <w:pStyle w:val="FirstParagraph"/>
      </w:pPr>
      <w:r>
        <w:t xml:space="preserve">The four confusion matrices can therefore be summarized 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9"/>
    <w:bookmarkEnd w:id="20"/>
    <w:bookmarkStart w:id="25" w:name="accuracy-precision-recall-and-f1-score"/>
    <w:p>
      <w:pPr>
        <w:pStyle w:val="Heading2"/>
      </w:pPr>
      <w:r>
        <w:t xml:space="preserve">2. Accuracy, precision, recall, and F1-score</w:t>
      </w:r>
    </w:p>
    <w:p>
      <w:pPr>
        <w:pStyle w:val="FirstParagraph"/>
      </w:pPr>
      <w:r>
        <w:t xml:space="preserve">Use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Accuracy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Recall</m:t>
              </m:r>
            </m:num>
            <m:den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Recall</m:t>
              </m:r>
            </m:den>
          </m:f>
          <m:r>
            <m:rPr>
              <m:sty m:val="p"/>
            </m:rPr>
            <m:t>.</m:t>
          </m:r>
        </m:oMath>
      </m:oMathPara>
    </w:p>
    <w:bookmarkStart w:id="21" w:name="classifier-a-1"/>
    <w:p>
      <w:pPr>
        <w:pStyle w:val="Heading3"/>
      </w:pPr>
      <w:r>
        <w:t xml:space="preserve">Classifier A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Accuracy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0.90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but it never predicts the positive class,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21"/>
    <w:bookmarkStart w:id="22" w:name="classifier-b-1"/>
    <w:p>
      <w:pPr>
        <w:pStyle w:val="Heading3"/>
      </w:pPr>
      <w:r>
        <w:t xml:space="preserve">Classifier B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Accuracy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0.80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0.33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.</m:t>
          </m:r>
        </m:oMath>
      </m:oMathPara>
    </w:p>
    <w:bookmarkEnd w:id="22"/>
    <w:bookmarkStart w:id="23" w:name="classifier-c-1"/>
    <w:p>
      <w:pPr>
        <w:pStyle w:val="Heading3"/>
      </w:pPr>
      <w:r>
        <w:t xml:space="preserve">Classifier C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Accuracy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0.95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</m:den>
          </m:f>
          <m:r>
            <m:rPr>
              <m:sty m:val="p"/>
            </m:rPr>
            <m:t>≈</m:t>
          </m:r>
          <m:r>
            <m:t>0.67</m:t>
          </m:r>
          <m:r>
            <m:rPr>
              <m:sty m:val="p"/>
            </m:rPr>
            <m:t>.</m:t>
          </m:r>
        </m:oMath>
      </m:oMathPara>
    </w:p>
    <w:bookmarkEnd w:id="23"/>
    <w:bookmarkStart w:id="24" w:name="classifier-d-1"/>
    <w:p>
      <w:pPr>
        <w:pStyle w:val="Heading3"/>
      </w:pPr>
      <w:r>
        <w:t xml:space="preserve">Classifier 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Accuracy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0.85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0.33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0.5</m:t>
              </m:r>
            </m:den>
          </m:f>
          <m:r>
            <m:rPr>
              <m:sty m:val="p"/>
            </m:rPr>
            <m:t>=</m:t>
          </m:r>
          <m:r>
            <m:t>0.40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final comparison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Classifier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</w:tbl>
    <w:bookmarkEnd w:id="24"/>
    <w:bookmarkEnd w:id="25"/>
    <w:bookmarkStart w:id="26" w:name="which-classifier-should-be-selected"/>
    <w:p>
      <w:pPr>
        <w:pStyle w:val="Heading2"/>
      </w:pPr>
      <w:r>
        <w:t xml:space="preserve">3. Which classifier should be selected?</w:t>
      </w:r>
    </w:p>
    <w:p>
      <w:pPr>
        <w:pStyle w:val="FirstParagraph"/>
      </w:pPr>
      <w:r>
        <w:t xml:space="preserve">There is no context-free answer.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b/>
          <w:bCs/>
        </w:rPr>
        <w:t xml:space="preserve">false negatives are extremely costly</w:t>
      </w:r>
      <w:r>
        <w:t xml:space="preserve">, Classifier B is the natural choice among these four because its recall is 1.00: it finds both positive examples. The cost is four false positives and lower overall accuracy.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b/>
          <w:bCs/>
        </w:rPr>
        <w:t xml:space="preserve">false positives are very costly</w:t>
      </w:r>
      <w:r>
        <w:t xml:space="preserve">, but detecting at least some positive examples is required, Classifier C is attractive. It produces no false positives and detects one of the two positives. The trade-off is recall 0.50: one positive example is missed.</w:t>
      </w:r>
    </w:p>
    <w:p>
      <w:pPr>
        <w:pStyle w:val="BodyText"/>
      </w:pPr>
      <w:r>
        <w:t xml:space="preserve">Classifier A is the key counterexample to selecting by accuracy alone. It achieves 90% accuracy despite detecting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the minority examples. The high accuracy is produced simply by exploiting the majority-class frequency.</w:t>
      </w:r>
    </w:p>
    <w:p>
      <w:pPr>
        <w:pStyle w:val="BlockText"/>
      </w:pPr>
      <w:r>
        <w:rPr>
          <w:b/>
          <w:bCs/>
        </w:rPr>
        <w:t xml:space="preserve">ML insight: metrics encode different error preferences</w:t>
      </w:r>
    </w:p>
    <w:p>
      <w:pPr>
        <w:pStyle w:val="BlockText"/>
      </w:pPr>
      <w:r>
        <w:t xml:space="preserve">Accuracy measures overall correctness. Recall focuses on missed positives, precision focuses on false alarms, 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balances precision and recall symmetrically. None of these metrics defines a universally optimal classifier without first specifying which mistakes matter.</w:t>
      </w:r>
    </w:p>
    <w:bookmarkEnd w:id="26"/>
    <w:bookmarkEnd w:id="27"/>
    <w:sectPr>
      <w:pgMar w:bottom="1123" w:left="1238" w:right="1238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styleId="BodyText" w:type="paragraph">
    <w:name w:val="Body Text"/>
    <w:basedOn w:val="Normal"/>
    <w:link w:val="BodyTextChar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Compact" w:type="paragraph">
    <w:name w:val="Compact"/>
    <w:basedOn w:val="BodyText"/>
    <w:qFormat/>
    <w:pPr>
      <w:spacing w:after="40" w:before="0" w:line="245" w:lineRule="auto"/>
    </w:pPr>
    <w:rPr>
      <w:rFonts w:ascii="Arial" w:cs="Arial" w:eastAsia="Arial" w:hAnsi="Arial"/>
      <w:color w:val="20262D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rial" w:cs="Arial" w:eastAsia="Arial" w:hAnsi="Arial"/>
      <w:color w:val="66717C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 w:line="240" w:lineRule="auto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20" w:line="240" w:lineRule="auto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80" w:line="240" w:lineRule="auto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color w:val="20262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4"/>
    </w:pPr>
    <w:rPr>
      <w:rFonts w:ascii="Arial" w:asciiTheme="majorHAnsi" w:cs="Arial" w:cstheme="majorBidi" w:eastAsia="Arial" w:eastAsiaTheme="majorEastAsia" w:hAnsi="Arial" w:hAnsiTheme="majorHAnsi"/>
      <w:b/>
      <w:iCs/>
      <w:color w:val="20262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5"/>
    </w:pPr>
    <w:rPr>
      <w:rFonts w:ascii="Arial" w:asciiTheme="majorHAnsi" w:cs="Arial" w:cstheme="majorBidi" w:eastAsia="Arial" w:eastAsiaTheme="majorEastAsia" w:hAnsi="Arial" w:hAnsiTheme="majorHAnsi"/>
      <w:b/>
      <w:color w:val="20262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00" w:line="250" w:lineRule="auto"/>
      <w:ind w:firstLine="0" w:left="317" w:right="115"/>
      <w:shd w:fill="F4F7F9"/>
      <w:pBdr>
        <w:left w:color="315A7D" w:space="7" w:sz="18" w:val="single"/>
      </w:pBdr>
    </w:pPr>
    <w:rPr>
      <w:rFonts w:ascii="Arial" w:cs="Arial" w:eastAsia="Arial" w:hAnsi="Arial"/>
      <w:color w:val="20262D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20262D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40" w:before="40" w:line="240" w:lineRule="auto"/>
    </w:pPr>
    <w:rPr>
      <w:rFonts w:ascii="Arial" w:cs="Arial" w:eastAsia="Arial" w:hAnsi="Arial"/>
      <w:i/>
      <w:color w:val="66717C"/>
      <w:sz w:val="18"/>
    </w:rPr>
  </w:style>
  <w:style w:customStyle="1" w:styleId="TableCaption" w:type="paragraph">
    <w:name w:val="Table Caption"/>
    <w:basedOn w:val="Caption"/>
    <w:pPr>
      <w:keepNext/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ImageCaption" w:type="paragraph">
    <w:name w:val="Image Caption"/>
    <w:basedOn w:val="Caption"/>
    <w:pPr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I: Hands-On 8 - Worked Solutions</dc:title>
  <dc:creator/>
  <cp:keywords/>
  <dcterms:created xsi:type="dcterms:W3CDTF">2026-10-03T15:53:50Z</dcterms:created>
  <dcterms:modified xsi:type="dcterms:W3CDTF">2026-10-03T15:53:50Z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andout-image-scale">
    <vt:lpwstr>0.85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