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FFD28" w14:textId="560ECBFB" w:rsidR="00353DE2" w:rsidRPr="003B62D1" w:rsidRDefault="00477388" w:rsidP="00353DE2">
      <w:pPr>
        <w:pStyle w:val="p1"/>
        <w:rPr>
          <w:sz w:val="32"/>
          <w:szCs w:val="32"/>
        </w:rPr>
      </w:pPr>
      <w:r w:rsidRPr="003B62D1">
        <w:rPr>
          <w:rStyle w:val="normaltextrun"/>
          <w:rFonts w:ascii="Calibri" w:hAnsi="Calibri" w:cs="Calibri"/>
          <w:b/>
          <w:bCs/>
          <w:color w:val="365F91"/>
          <w:sz w:val="32"/>
          <w:szCs w:val="32"/>
          <w:shd w:val="clear" w:color="auto" w:fill="FFFFFF"/>
        </w:rPr>
        <w:t>B300 GPU P2P Bandwidth – Brief Report</w:t>
      </w:r>
      <w:r w:rsidRPr="003B62D1">
        <w:rPr>
          <w:rStyle w:val="eop"/>
          <w:rFonts w:ascii="Calibri" w:hAnsi="Calibri" w:cs="Calibri"/>
          <w:b/>
          <w:bCs/>
          <w:color w:val="365F91"/>
          <w:sz w:val="32"/>
          <w:szCs w:val="32"/>
          <w:shd w:val="clear" w:color="auto" w:fill="FFFFFF"/>
        </w:rPr>
        <w:t> </w:t>
      </w:r>
      <w:r w:rsidR="00D55428">
        <w:rPr>
          <w:rStyle w:val="eop"/>
          <w:rFonts w:ascii="Calibri" w:hAnsi="Calibri" w:cs="Calibri"/>
          <w:b/>
          <w:bCs/>
          <w:color w:val="365F91"/>
          <w:sz w:val="32"/>
          <w:szCs w:val="32"/>
          <w:shd w:val="clear" w:color="auto" w:fill="FFFFFF"/>
        </w:rPr>
        <w:t xml:space="preserve"> (Ricardo Jacomin – Juan Perafan)</w:t>
      </w:r>
    </w:p>
    <w:p w14:paraId="62B6A135" w14:textId="77777777" w:rsidR="00113EF3" w:rsidRDefault="00113EF3" w:rsidP="00353DE2">
      <w:pPr>
        <w:pStyle w:val="p1"/>
        <w:rPr>
          <w:sz w:val="20"/>
          <w:szCs w:val="20"/>
        </w:rPr>
      </w:pPr>
    </w:p>
    <w:p w14:paraId="7541AF23" w14:textId="77777777" w:rsidR="003B62D1" w:rsidRDefault="003B62D1" w:rsidP="007B2F3B">
      <w:pPr>
        <w:pStyle w:val="NormalWeb"/>
        <w:spacing w:line="300" w:lineRule="atLeast"/>
        <w:jc w:val="both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This report summarizes three peer</w:t>
      </w:r>
      <w:r>
        <w:rPr>
          <w:rFonts w:ascii="Segoe UI" w:hAnsi="Segoe UI" w:cs="Segoe UI"/>
          <w:color w:val="000000"/>
          <w:sz w:val="21"/>
          <w:szCs w:val="21"/>
        </w:rPr>
        <w:noBreakHyphen/>
        <w:t>to</w:t>
      </w:r>
      <w:r>
        <w:rPr>
          <w:rFonts w:ascii="Segoe UI" w:hAnsi="Segoe UI" w:cs="Segoe UI"/>
          <w:color w:val="000000"/>
          <w:sz w:val="21"/>
          <w:szCs w:val="21"/>
        </w:rPr>
        <w:noBreakHyphen/>
        <w:t>peer (P2P) GPU communication benchmarks implemented to evaluate different layers of GPU data</w:t>
      </w:r>
      <w:r>
        <w:rPr>
          <w:rFonts w:ascii="Segoe UI" w:hAnsi="Segoe UI" w:cs="Segoe UI"/>
          <w:color w:val="000000"/>
          <w:sz w:val="21"/>
          <w:szCs w:val="21"/>
        </w:rPr>
        <w:noBreakHyphen/>
        <w:t>transfer performance. Although all three involve GPU</w:t>
      </w:r>
      <w:r>
        <w:rPr>
          <w:rFonts w:ascii="Segoe UI" w:hAnsi="Segoe UI" w:cs="Segoe UI"/>
          <w:color w:val="000000"/>
          <w:sz w:val="21"/>
          <w:szCs w:val="21"/>
        </w:rPr>
        <w:noBreakHyphen/>
        <w:t>to</w:t>
      </w:r>
      <w:r>
        <w:rPr>
          <w:rFonts w:ascii="Segoe UI" w:hAnsi="Segoe UI" w:cs="Segoe UI"/>
          <w:color w:val="000000"/>
          <w:sz w:val="21"/>
          <w:szCs w:val="21"/>
        </w:rPr>
        <w:noBreakHyphen/>
        <w:t>GPU transfers, they measure distinct behaviors and should not be directly compared.</w:t>
      </w:r>
    </w:p>
    <w:p w14:paraId="73E8DB0E" w14:textId="77777777" w:rsidR="003B62D1" w:rsidRDefault="00CB0B57" w:rsidP="003B62D1">
      <w:pPr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 w:rsidRPr="00CB0B57">
        <w:rPr>
          <w:rFonts w:ascii="Segoe UI" w:hAnsi="Segoe UI" w:cs="Segoe UI"/>
          <w:noProof/>
          <w:color w:val="000000"/>
          <w:sz w:val="21"/>
          <w:szCs w:val="21"/>
          <w14:ligatures w14:val="standardContextual"/>
        </w:rPr>
        <w:pict w14:anchorId="72B70BE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728A657" w14:textId="77777777" w:rsidR="003B62D1" w:rsidRPr="003B62D1" w:rsidRDefault="003B62D1" w:rsidP="003B62D1">
      <w:pPr>
        <w:pStyle w:val="Heading2"/>
        <w:spacing w:line="30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Strong"/>
          <w:rFonts w:ascii="Segoe UI" w:hAnsi="Segoe UI" w:cs="Segoe UI"/>
          <w:b w:val="0"/>
          <w:bCs w:val="0"/>
          <w:color w:val="000000"/>
        </w:rPr>
        <w:t>1.</w:t>
      </w:r>
      <w:r>
        <w:rPr>
          <w:rStyle w:val="apple-converted-space"/>
          <w:rFonts w:ascii="Segoe UI" w:hAnsi="Segoe UI" w:cs="Segoe UI"/>
          <w:color w:val="000000"/>
        </w:rPr>
        <w:t> </w:t>
      </w:r>
      <w:r>
        <w:rPr>
          <w:rStyle w:val="HTMLCode"/>
          <w:rFonts w:eastAsiaTheme="majorEastAsia"/>
          <w:color w:val="000000"/>
        </w:rPr>
        <w:t>benchmark_peer_to_peer_orig</w:t>
      </w:r>
      <w:r>
        <w:rPr>
          <w:rStyle w:val="apple-converted-space"/>
          <w:rFonts w:ascii="Segoe UI" w:hAnsi="Segoe UI" w:cs="Segoe UI"/>
          <w:color w:val="000000"/>
        </w:rPr>
        <w:t> </w:t>
      </w:r>
      <w:r>
        <w:rPr>
          <w:rStyle w:val="Strong"/>
          <w:rFonts w:ascii="Segoe UI" w:hAnsi="Segoe UI" w:cs="Segoe UI"/>
          <w:b w:val="0"/>
          <w:bCs w:val="0"/>
          <w:color w:val="000000"/>
        </w:rPr>
        <w:t xml:space="preserve">— </w:t>
      </w:r>
      <w:r w:rsidRPr="003B62D1">
        <w:rPr>
          <w:rStyle w:val="Strong"/>
          <w:rFonts w:ascii="Segoe UI" w:hAnsi="Segoe UI" w:cs="Segoe UI"/>
          <w:b w:val="0"/>
          <w:bCs w:val="0"/>
          <w:color w:val="000000"/>
          <w:sz w:val="24"/>
          <w:szCs w:val="24"/>
        </w:rPr>
        <w:t>Hardware Link Measurement</w:t>
      </w:r>
    </w:p>
    <w:p w14:paraId="7D8233FD" w14:textId="77777777" w:rsidR="003B62D1" w:rsidRDefault="003B62D1" w:rsidP="003B62D1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hAnsi="Segoe UI" w:cs="Segoe UI"/>
          <w:color w:val="000000"/>
          <w:sz w:val="21"/>
          <w:szCs w:val="21"/>
        </w:rPr>
        <w:t>Purpose:</w:t>
      </w:r>
      <w:r>
        <w:rPr>
          <w:rFonts w:ascii="Segoe UI" w:hAnsi="Segoe UI" w:cs="Segoe UI"/>
          <w:color w:val="000000"/>
          <w:sz w:val="21"/>
          <w:szCs w:val="21"/>
        </w:rPr>
        <w:br/>
        <w:t>Measures raw GPU</w:t>
      </w:r>
      <w:r>
        <w:rPr>
          <w:rFonts w:ascii="Segoe UI" w:hAnsi="Segoe UI" w:cs="Segoe UI"/>
          <w:color w:val="000000"/>
          <w:sz w:val="21"/>
          <w:szCs w:val="21"/>
        </w:rPr>
        <w:noBreakHyphen/>
        <w:t>to</w:t>
      </w:r>
      <w:r>
        <w:rPr>
          <w:rFonts w:ascii="Segoe UI" w:hAnsi="Segoe UI" w:cs="Segoe UI"/>
          <w:color w:val="000000"/>
          <w:sz w:val="21"/>
          <w:szCs w:val="21"/>
        </w:rPr>
        <w:noBreakHyphen/>
        <w:t>GPU link performance between a single pair of GPUs (0 ↔ 1), using direct send/receive operations.</w:t>
      </w:r>
    </w:p>
    <w:p w14:paraId="07116FB1" w14:textId="77777777" w:rsidR="003B62D1" w:rsidRDefault="003B62D1" w:rsidP="003B62D1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hAnsi="Segoe UI" w:cs="Segoe UI"/>
          <w:color w:val="000000"/>
          <w:sz w:val="21"/>
          <w:szCs w:val="21"/>
        </w:rPr>
        <w:t>Characteristics:</w:t>
      </w:r>
    </w:p>
    <w:p w14:paraId="42F699AA" w14:textId="77777777" w:rsidR="003B62D1" w:rsidRDefault="003B62D1" w:rsidP="003B62D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Only two GPUs involved</w:t>
      </w:r>
    </w:p>
    <w:p w14:paraId="0971E9B9" w14:textId="77777777" w:rsidR="003B62D1" w:rsidRDefault="003B62D1" w:rsidP="003B62D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No topology optimization</w:t>
      </w:r>
    </w:p>
    <w:p w14:paraId="72202550" w14:textId="77777777" w:rsidR="003B62D1" w:rsidRDefault="003B62D1" w:rsidP="003B62D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Pure link</w:t>
      </w:r>
      <w:r>
        <w:rPr>
          <w:rFonts w:ascii="Segoe UI" w:hAnsi="Segoe UI" w:cs="Segoe UI"/>
          <w:color w:val="000000"/>
          <w:sz w:val="21"/>
          <w:szCs w:val="21"/>
        </w:rPr>
        <w:noBreakHyphen/>
        <w:t>level bandwidth</w:t>
      </w:r>
    </w:p>
    <w:p w14:paraId="5644565D" w14:textId="77777777" w:rsidR="003B62D1" w:rsidRDefault="003B62D1" w:rsidP="003B62D1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hAnsi="Segoe UI" w:cs="Segoe UI"/>
          <w:color w:val="000000"/>
          <w:sz w:val="21"/>
          <w:szCs w:val="21"/>
        </w:rPr>
        <w:t>What it measures:</w:t>
      </w:r>
    </w:p>
    <w:p w14:paraId="16B201A2" w14:textId="77777777" w:rsidR="003B62D1" w:rsidRDefault="003B62D1" w:rsidP="003B62D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hAnsi="Segoe UI" w:cs="Segoe UI"/>
          <w:color w:val="000000"/>
          <w:sz w:val="21"/>
          <w:szCs w:val="21"/>
        </w:rPr>
        <w:t>Bidirectional bandwidth:</w:t>
      </w:r>
    </w:p>
    <w:p w14:paraId="45F56125" w14:textId="77777777" w:rsidR="003B62D1" w:rsidRDefault="003B62D1" w:rsidP="003B62D1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color w:val="000000"/>
          <w:sz w:val="21"/>
          <w:szCs w:val="21"/>
        </w:rPr>
      </w:pPr>
      <m:oMathPara>
        <m:oMath>
          <m:r>
            <m:rPr>
              <m:nor/>
            </m:rPr>
            <m:t>BW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2×</m:t>
              </m:r>
              <m:r>
                <m:rPr>
                  <m:nor/>
                </m:rPr>
                <m:t>bytes</m:t>
              </m:r>
            </m:num>
            <m:den>
              <m:r>
                <m:rPr>
                  <m:nor/>
                </m:rPr>
                <m:t>time</m:t>
              </m:r>
            </m:den>
          </m:f>
          <m:r>
            <w:rPr>
              <w:rFonts w:ascii="Cambria Math" w:hAnsi="Cambria Math"/>
            </w:rPr>
            <w:br/>
          </m:r>
        </m:oMath>
      </m:oMathPara>
    </w:p>
    <w:p w14:paraId="719C923E" w14:textId="77777777" w:rsidR="003B62D1" w:rsidRDefault="003B62D1" w:rsidP="003B62D1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hAnsi="Segoe UI" w:cs="Segoe UI"/>
          <w:color w:val="000000"/>
          <w:sz w:val="21"/>
          <w:szCs w:val="21"/>
        </w:rPr>
        <w:t>Expected result:</w:t>
      </w:r>
    </w:p>
    <w:p w14:paraId="1EA35182" w14:textId="77777777" w:rsidR="003B62D1" w:rsidRDefault="003B62D1" w:rsidP="003B62D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Lower values for small messages (latency bound)</w:t>
      </w:r>
    </w:p>
    <w:p w14:paraId="7A7A9ACD" w14:textId="77777777" w:rsidR="003B62D1" w:rsidRDefault="003B62D1" w:rsidP="003B62D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Plateau at large sizes</w:t>
      </w:r>
    </w:p>
    <w:p w14:paraId="4C919B9D" w14:textId="77777777" w:rsidR="003B62D1" w:rsidRDefault="003B62D1" w:rsidP="003B62D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Peak around</w:t>
      </w:r>
      <w:r>
        <w:rPr>
          <w:rStyle w:val="apple-converted-space"/>
          <w:rFonts w:ascii="Segoe UI" w:hAnsi="Segoe UI" w:cs="Segoe UI"/>
          <w:color w:val="000000"/>
          <w:sz w:val="21"/>
          <w:szCs w:val="21"/>
        </w:rPr>
        <w:t> </w:t>
      </w:r>
      <w:r>
        <w:rPr>
          <w:rStyle w:val="Strong"/>
          <w:rFonts w:ascii="Segoe UI" w:hAnsi="Segoe UI" w:cs="Segoe UI"/>
          <w:color w:val="000000"/>
          <w:sz w:val="21"/>
          <w:szCs w:val="21"/>
        </w:rPr>
        <w:t>~1300 GB/s</w:t>
      </w:r>
      <w:r>
        <w:rPr>
          <w:rFonts w:ascii="Segoe UI" w:hAnsi="Segoe UI" w:cs="Segoe UI"/>
          <w:color w:val="000000"/>
          <w:sz w:val="21"/>
          <w:szCs w:val="21"/>
        </w:rPr>
        <w:t>, matching NVLink expectations</w:t>
      </w:r>
    </w:p>
    <w:p w14:paraId="090BBA85" w14:textId="77777777" w:rsidR="003B62D1" w:rsidRDefault="003B62D1" w:rsidP="003B62D1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hAnsi="Segoe UI" w:cs="Segoe UI"/>
          <w:color w:val="000000"/>
          <w:sz w:val="21"/>
          <w:szCs w:val="21"/>
        </w:rPr>
        <w:t>Interpretation:</w:t>
      </w:r>
      <w:r>
        <w:rPr>
          <w:rFonts w:ascii="Segoe UI" w:hAnsi="Segoe UI" w:cs="Segoe UI"/>
          <w:color w:val="000000"/>
          <w:sz w:val="21"/>
          <w:szCs w:val="21"/>
        </w:rPr>
        <w:br/>
        <w:t>Validates the underlying hardware interconnect.</w:t>
      </w:r>
    </w:p>
    <w:p w14:paraId="21FF23AF" w14:textId="77777777" w:rsidR="003B62D1" w:rsidRDefault="00CB0B57" w:rsidP="003B62D1">
      <w:pPr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 w:rsidRPr="00CB0B57">
        <w:rPr>
          <w:rFonts w:ascii="Segoe UI" w:hAnsi="Segoe UI" w:cs="Segoe UI"/>
          <w:noProof/>
          <w:color w:val="000000"/>
          <w:sz w:val="21"/>
          <w:szCs w:val="21"/>
          <w14:ligatures w14:val="standardContextual"/>
        </w:rPr>
        <w:pict w14:anchorId="20713E8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408C039" w14:textId="77777777" w:rsidR="003B62D1" w:rsidRDefault="003B62D1" w:rsidP="003B62D1">
      <w:pPr>
        <w:pStyle w:val="Heading2"/>
        <w:spacing w:line="30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  <w:color w:val="000000"/>
        </w:rPr>
        <w:lastRenderedPageBreak/>
        <w:t>2.</w:t>
      </w:r>
      <w:r>
        <w:rPr>
          <w:rStyle w:val="apple-converted-space"/>
          <w:rFonts w:ascii="Segoe UI" w:hAnsi="Segoe UI" w:cs="Segoe UI"/>
          <w:color w:val="000000"/>
        </w:rPr>
        <w:t> </w:t>
      </w:r>
      <w:r>
        <w:rPr>
          <w:rStyle w:val="HTMLCode"/>
          <w:rFonts w:eastAsiaTheme="majorEastAsia"/>
          <w:color w:val="000000"/>
        </w:rPr>
        <w:t>benchmark_peer_to_peer_streamed</w:t>
      </w:r>
      <w:r>
        <w:rPr>
          <w:rStyle w:val="apple-converted-space"/>
          <w:rFonts w:ascii="Segoe UI" w:hAnsi="Segoe UI" w:cs="Segoe UI"/>
          <w:color w:val="000000"/>
        </w:rPr>
        <w:t> </w:t>
      </w:r>
      <w:r w:rsidRPr="003B62D1">
        <w:rPr>
          <w:rStyle w:val="Strong"/>
          <w:rFonts w:ascii="Segoe UI" w:hAnsi="Segoe UI" w:cs="Segoe UI"/>
          <w:b w:val="0"/>
          <w:bCs w:val="0"/>
          <w:color w:val="000000"/>
          <w:sz w:val="24"/>
          <w:szCs w:val="24"/>
        </w:rPr>
        <w:t>— Application</w:t>
      </w:r>
      <w:r w:rsidRPr="003B62D1">
        <w:rPr>
          <w:rStyle w:val="Strong"/>
          <w:rFonts w:ascii="Segoe UI" w:hAnsi="Segoe UI" w:cs="Segoe UI"/>
          <w:b w:val="0"/>
          <w:bCs w:val="0"/>
          <w:color w:val="000000"/>
          <w:sz w:val="24"/>
          <w:szCs w:val="24"/>
        </w:rPr>
        <w:noBreakHyphen/>
        <w:t>Level Multi</w:t>
      </w:r>
      <w:r w:rsidRPr="003B62D1">
        <w:rPr>
          <w:rStyle w:val="Strong"/>
          <w:rFonts w:ascii="Segoe UI" w:hAnsi="Segoe UI" w:cs="Segoe UI"/>
          <w:b w:val="0"/>
          <w:bCs w:val="0"/>
          <w:color w:val="000000"/>
          <w:sz w:val="24"/>
          <w:szCs w:val="24"/>
        </w:rPr>
        <w:noBreakHyphen/>
        <w:t>GPU</w:t>
      </w:r>
      <w:r>
        <w:rPr>
          <w:rStyle w:val="Strong"/>
          <w:rFonts w:ascii="Segoe UI" w:hAnsi="Segoe UI" w:cs="Segoe UI"/>
          <w:b w:val="0"/>
          <w:bCs w:val="0"/>
          <w:color w:val="000000"/>
        </w:rPr>
        <w:t xml:space="preserve"> </w:t>
      </w:r>
      <w:r w:rsidRPr="003B62D1">
        <w:rPr>
          <w:rStyle w:val="Strong"/>
          <w:rFonts w:ascii="Segoe UI" w:hAnsi="Segoe UI" w:cs="Segoe UI"/>
          <w:b w:val="0"/>
          <w:bCs w:val="0"/>
          <w:color w:val="000000"/>
          <w:sz w:val="24"/>
          <w:szCs w:val="24"/>
        </w:rPr>
        <w:t>Behavior</w:t>
      </w:r>
    </w:p>
    <w:p w14:paraId="6EC327C4" w14:textId="77777777" w:rsidR="003B62D1" w:rsidRDefault="003B62D1" w:rsidP="003B62D1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hAnsi="Segoe UI" w:cs="Segoe UI"/>
          <w:color w:val="000000"/>
          <w:sz w:val="21"/>
          <w:szCs w:val="21"/>
        </w:rPr>
        <w:t>Purpose:</w:t>
      </w:r>
      <w:r>
        <w:rPr>
          <w:rFonts w:ascii="Segoe UI" w:hAnsi="Segoe UI" w:cs="Segoe UI"/>
          <w:color w:val="000000"/>
          <w:sz w:val="21"/>
          <w:szCs w:val="21"/>
        </w:rPr>
        <w:br/>
        <w:t>Evaluates how efficiently a Python</w:t>
      </w:r>
      <w:r>
        <w:rPr>
          <w:rFonts w:ascii="Segoe UI" w:hAnsi="Segoe UI" w:cs="Segoe UI"/>
          <w:color w:val="000000"/>
          <w:sz w:val="21"/>
          <w:szCs w:val="21"/>
        </w:rPr>
        <w:noBreakHyphen/>
        <w:t>level implementation can drive</w:t>
      </w:r>
      <w:r>
        <w:rPr>
          <w:rStyle w:val="apple-converted-space"/>
          <w:rFonts w:ascii="Segoe UI" w:hAnsi="Segoe UI" w:cs="Segoe UI"/>
          <w:color w:val="000000"/>
          <w:sz w:val="21"/>
          <w:szCs w:val="21"/>
        </w:rPr>
        <w:t> </w:t>
      </w:r>
      <w:r>
        <w:rPr>
          <w:rStyle w:val="Emphasis"/>
          <w:rFonts w:ascii="Segoe UI" w:hAnsi="Segoe UI" w:cs="Segoe UI"/>
          <w:color w:val="000000"/>
          <w:sz w:val="21"/>
          <w:szCs w:val="21"/>
        </w:rPr>
        <w:t>full</w:t>
      </w:r>
      <w:r>
        <w:rPr>
          <w:rStyle w:val="Emphasis"/>
          <w:rFonts w:ascii="Segoe UI" w:hAnsi="Segoe UI" w:cs="Segoe UI"/>
          <w:color w:val="000000"/>
          <w:sz w:val="21"/>
          <w:szCs w:val="21"/>
        </w:rPr>
        <w:noBreakHyphen/>
        <w:t>mesh</w:t>
      </w:r>
      <w:r>
        <w:rPr>
          <w:rStyle w:val="apple-converted-space"/>
          <w:rFonts w:ascii="Segoe UI" w:hAnsi="Segoe UI" w:cs="Segoe UI"/>
          <w:color w:val="000000"/>
          <w:sz w:val="21"/>
          <w:szCs w:val="21"/>
        </w:rPr>
        <w:t> </w:t>
      </w:r>
      <w:r>
        <w:rPr>
          <w:rFonts w:ascii="Segoe UI" w:hAnsi="Segoe UI" w:cs="Segoe UI"/>
          <w:color w:val="000000"/>
          <w:sz w:val="21"/>
          <w:szCs w:val="21"/>
        </w:rPr>
        <w:t>communication across all GPUs.</w:t>
      </w:r>
    </w:p>
    <w:p w14:paraId="4FD97AF8" w14:textId="77777777" w:rsidR="003B62D1" w:rsidRDefault="003B62D1" w:rsidP="003B62D1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hAnsi="Segoe UI" w:cs="Segoe UI"/>
          <w:color w:val="000000"/>
          <w:sz w:val="21"/>
          <w:szCs w:val="21"/>
        </w:rPr>
        <w:t>Characteristics:</w:t>
      </w:r>
    </w:p>
    <w:p w14:paraId="654F642B" w14:textId="77777777" w:rsidR="003B62D1" w:rsidRDefault="003B62D1" w:rsidP="003B62D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Every GPU sends to every other GPU</w:t>
      </w:r>
    </w:p>
    <w:p w14:paraId="31C2AAED" w14:textId="77777777" w:rsidR="003B62D1" w:rsidRDefault="003B62D1" w:rsidP="003B62D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Loops and streams allow limited overlap</w:t>
      </w:r>
    </w:p>
    <w:p w14:paraId="14240FC1" w14:textId="77777777" w:rsidR="003B62D1" w:rsidRDefault="003B62D1" w:rsidP="003B62D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Impacted by Python scheduling overhead</w:t>
      </w:r>
    </w:p>
    <w:p w14:paraId="467D27CB" w14:textId="77777777" w:rsidR="003B62D1" w:rsidRDefault="003B62D1" w:rsidP="003B62D1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hAnsi="Segoe UI" w:cs="Segoe UI"/>
          <w:color w:val="000000"/>
          <w:sz w:val="21"/>
          <w:szCs w:val="21"/>
        </w:rPr>
        <w:t>What it measures:</w:t>
      </w:r>
    </w:p>
    <w:p w14:paraId="4A6C77EE" w14:textId="77777777" w:rsidR="003B62D1" w:rsidRDefault="003B62D1" w:rsidP="003B62D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hAnsi="Segoe UI" w:cs="Segoe UI"/>
          <w:color w:val="000000"/>
          <w:sz w:val="21"/>
          <w:szCs w:val="21"/>
        </w:rPr>
        <w:t>Injected bandwidth per GPU:</w:t>
      </w:r>
    </w:p>
    <w:p w14:paraId="3E41AF7E" w14:textId="77777777" w:rsidR="003B62D1" w:rsidRDefault="003B62D1" w:rsidP="003B62D1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color w:val="000000"/>
          <w:sz w:val="21"/>
          <w:szCs w:val="21"/>
        </w:rPr>
      </w:pPr>
      <m:oMathPara>
        <m:oMath>
          <m:r>
            <m:rPr>
              <m:nor/>
            </m:rPr>
            <m:t>BW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bytes</m:t>
              </m:r>
            </m:num>
            <m:den>
              <m:r>
                <m:rPr>
                  <m:nor/>
                </m:rPr>
                <m:t>time</m:t>
              </m:r>
            </m:den>
          </m:f>
          <m:r>
            <w:rPr>
              <w:rFonts w:ascii="Cambria Math" w:hAnsi="Cambria Math"/>
            </w:rPr>
            <w:br/>
          </m:r>
        </m:oMath>
      </m:oMathPara>
    </w:p>
    <w:p w14:paraId="78F639EE" w14:textId="77777777" w:rsidR="003B62D1" w:rsidRDefault="003B62D1" w:rsidP="003B62D1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hAnsi="Segoe UI" w:cs="Segoe UI"/>
          <w:color w:val="000000"/>
          <w:sz w:val="21"/>
          <w:szCs w:val="21"/>
        </w:rPr>
        <w:t>Expected result:</w:t>
      </w:r>
    </w:p>
    <w:p w14:paraId="19195267" w14:textId="77777777" w:rsidR="003B62D1" w:rsidRDefault="003B62D1" w:rsidP="003B62D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Bandwidth lower than hardware peak</w:t>
      </w:r>
    </w:p>
    <w:p w14:paraId="7B7B0551" w14:textId="77777777" w:rsidR="003B62D1" w:rsidRDefault="003B62D1" w:rsidP="003B62D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Typically</w:t>
      </w:r>
      <w:r>
        <w:rPr>
          <w:rStyle w:val="apple-converted-space"/>
          <w:rFonts w:ascii="Segoe UI" w:hAnsi="Segoe UI" w:cs="Segoe UI"/>
          <w:color w:val="000000"/>
          <w:sz w:val="21"/>
          <w:szCs w:val="21"/>
        </w:rPr>
        <w:t> </w:t>
      </w:r>
      <w:r>
        <w:rPr>
          <w:rStyle w:val="Strong"/>
          <w:rFonts w:ascii="Segoe UI" w:hAnsi="Segoe UI" w:cs="Segoe UI"/>
          <w:color w:val="000000"/>
          <w:sz w:val="21"/>
          <w:szCs w:val="21"/>
        </w:rPr>
        <w:t>tens to hundreds of GB/s</w:t>
      </w:r>
    </w:p>
    <w:p w14:paraId="3987F4B4" w14:textId="77777777" w:rsidR="003B62D1" w:rsidRDefault="003B62D1" w:rsidP="003B62D1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hAnsi="Segoe UI" w:cs="Segoe UI"/>
          <w:color w:val="000000"/>
          <w:sz w:val="21"/>
          <w:szCs w:val="21"/>
        </w:rPr>
        <w:t>Interpretation:</w:t>
      </w:r>
      <w:r>
        <w:rPr>
          <w:rFonts w:ascii="Segoe UI" w:hAnsi="Segoe UI" w:cs="Segoe UI"/>
          <w:color w:val="000000"/>
          <w:sz w:val="21"/>
          <w:szCs w:val="21"/>
        </w:rPr>
        <w:br/>
        <w:t>Represents more realistic application</w:t>
      </w:r>
      <w:r>
        <w:rPr>
          <w:rFonts w:ascii="Segoe UI" w:hAnsi="Segoe UI" w:cs="Segoe UI"/>
          <w:color w:val="000000"/>
          <w:sz w:val="21"/>
          <w:szCs w:val="21"/>
        </w:rPr>
        <w:noBreakHyphen/>
        <w:t>level communication behavior rather than hardware capability.</w:t>
      </w:r>
    </w:p>
    <w:p w14:paraId="2FC37608" w14:textId="77777777" w:rsidR="003B62D1" w:rsidRDefault="00CB0B57" w:rsidP="003B62D1">
      <w:pPr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 w:rsidRPr="00CB0B57">
        <w:rPr>
          <w:rFonts w:ascii="Segoe UI" w:hAnsi="Segoe UI" w:cs="Segoe UI"/>
          <w:noProof/>
          <w:color w:val="000000"/>
          <w:sz w:val="21"/>
          <w:szCs w:val="21"/>
          <w14:ligatures w14:val="standardContextual"/>
        </w:rPr>
        <w:pict w14:anchorId="41B45BFD">
          <v:rect id="_x0000_i1027" style="width:0;height:1.5pt" o:hralign="center" o:hrstd="t" o:hr="t" fillcolor="#a0a0a0" stroked="f"/>
        </w:pict>
      </w:r>
    </w:p>
    <w:p w14:paraId="7893E62C" w14:textId="77777777" w:rsidR="003B62D1" w:rsidRPr="003B62D1" w:rsidRDefault="003B62D1" w:rsidP="003B62D1">
      <w:pPr>
        <w:pStyle w:val="Heading2"/>
        <w:spacing w:line="30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Strong"/>
          <w:rFonts w:ascii="Segoe UI" w:hAnsi="Segoe UI" w:cs="Segoe UI"/>
          <w:b w:val="0"/>
          <w:bCs w:val="0"/>
          <w:color w:val="000000"/>
        </w:rPr>
        <w:t>3.</w:t>
      </w:r>
      <w:r>
        <w:rPr>
          <w:rStyle w:val="apple-converted-space"/>
          <w:rFonts w:ascii="Segoe UI" w:hAnsi="Segoe UI" w:cs="Segoe UI"/>
          <w:color w:val="000000"/>
        </w:rPr>
        <w:t> </w:t>
      </w:r>
      <w:r>
        <w:rPr>
          <w:rStyle w:val="HTMLCode"/>
          <w:rFonts w:eastAsiaTheme="majorEastAsia"/>
          <w:color w:val="000000"/>
        </w:rPr>
        <w:t>benchmark_peer_to_peer_nccl</w:t>
      </w:r>
      <w:r>
        <w:rPr>
          <w:rStyle w:val="apple-converted-space"/>
          <w:rFonts w:ascii="Segoe UI" w:hAnsi="Segoe UI" w:cs="Segoe UI"/>
          <w:color w:val="000000"/>
        </w:rPr>
        <w:t> </w:t>
      </w:r>
      <w:r w:rsidRPr="003B62D1">
        <w:rPr>
          <w:rStyle w:val="Strong"/>
          <w:rFonts w:ascii="Segoe UI" w:hAnsi="Segoe UI" w:cs="Segoe UI"/>
          <w:b w:val="0"/>
          <w:bCs w:val="0"/>
          <w:color w:val="000000"/>
          <w:sz w:val="24"/>
          <w:szCs w:val="24"/>
        </w:rPr>
        <w:t>— NCCL</w:t>
      </w:r>
      <w:r w:rsidRPr="003B62D1">
        <w:rPr>
          <w:rStyle w:val="Strong"/>
          <w:rFonts w:ascii="Segoe UI" w:hAnsi="Segoe UI" w:cs="Segoe UI"/>
          <w:b w:val="0"/>
          <w:bCs w:val="0"/>
          <w:color w:val="000000"/>
          <w:sz w:val="24"/>
          <w:szCs w:val="24"/>
        </w:rPr>
        <w:noBreakHyphen/>
        <w:t>Style Collective Communication</w:t>
      </w:r>
    </w:p>
    <w:p w14:paraId="5CF21AF2" w14:textId="77777777" w:rsidR="003B62D1" w:rsidRDefault="003B62D1" w:rsidP="003B62D1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hAnsi="Segoe UI" w:cs="Segoe UI"/>
          <w:color w:val="000000"/>
          <w:sz w:val="21"/>
          <w:szCs w:val="21"/>
        </w:rPr>
        <w:t>Purpose:</w:t>
      </w:r>
      <w:r>
        <w:rPr>
          <w:rFonts w:ascii="Segoe UI" w:hAnsi="Segoe UI" w:cs="Segoe UI"/>
          <w:color w:val="000000"/>
          <w:sz w:val="21"/>
          <w:szCs w:val="21"/>
        </w:rPr>
        <w:br/>
        <w:t>Simulates a multi</w:t>
      </w:r>
      <w:r>
        <w:rPr>
          <w:rFonts w:ascii="Segoe UI" w:hAnsi="Segoe UI" w:cs="Segoe UI"/>
          <w:color w:val="000000"/>
          <w:sz w:val="21"/>
          <w:szCs w:val="21"/>
        </w:rPr>
        <w:noBreakHyphen/>
        <w:t>GPU communication pattern similar to NCCL collectives, achieving better overlap and scheduling.</w:t>
      </w:r>
    </w:p>
    <w:p w14:paraId="4F00A495" w14:textId="77777777" w:rsidR="003B62D1" w:rsidRDefault="003B62D1" w:rsidP="003B62D1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hAnsi="Segoe UI" w:cs="Segoe UI"/>
          <w:color w:val="000000"/>
          <w:sz w:val="21"/>
          <w:szCs w:val="21"/>
        </w:rPr>
        <w:t>Characteristics:</w:t>
      </w:r>
    </w:p>
    <w:p w14:paraId="66B6CCD5" w14:textId="77777777" w:rsidR="003B62D1" w:rsidRDefault="003B62D1" w:rsidP="003B62D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All</w:t>
      </w:r>
      <w:r>
        <w:rPr>
          <w:rFonts w:ascii="Segoe UI" w:hAnsi="Segoe UI" w:cs="Segoe UI"/>
          <w:color w:val="000000"/>
          <w:sz w:val="21"/>
          <w:szCs w:val="21"/>
        </w:rPr>
        <w:noBreakHyphen/>
        <w:t>to</w:t>
      </w:r>
      <w:r>
        <w:rPr>
          <w:rFonts w:ascii="Segoe UI" w:hAnsi="Segoe UI" w:cs="Segoe UI"/>
          <w:color w:val="000000"/>
          <w:sz w:val="21"/>
          <w:szCs w:val="21"/>
        </w:rPr>
        <w:noBreakHyphen/>
        <w:t>all communication</w:t>
      </w:r>
    </w:p>
    <w:p w14:paraId="0DDCE604" w14:textId="77777777" w:rsidR="003B62D1" w:rsidRDefault="003B62D1" w:rsidP="003B62D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Closer to optimized NCCL algorithms</w:t>
      </w:r>
    </w:p>
    <w:p w14:paraId="6E70EABC" w14:textId="77777777" w:rsidR="003B62D1" w:rsidRDefault="003B62D1" w:rsidP="003B62D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Implicit handling of peer interactions</w:t>
      </w:r>
    </w:p>
    <w:p w14:paraId="7CEA32D7" w14:textId="77777777" w:rsidR="003B62D1" w:rsidRDefault="003B62D1" w:rsidP="003B62D1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hAnsi="Segoe UI" w:cs="Segoe UI"/>
          <w:color w:val="000000"/>
          <w:sz w:val="21"/>
          <w:szCs w:val="21"/>
        </w:rPr>
        <w:t>What it measures:</w:t>
      </w:r>
    </w:p>
    <w:p w14:paraId="3FAD6EBF" w14:textId="77777777" w:rsidR="003B62D1" w:rsidRDefault="003B62D1" w:rsidP="003B62D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hAnsi="Segoe UI" w:cs="Segoe UI"/>
          <w:color w:val="000000"/>
          <w:sz w:val="21"/>
          <w:szCs w:val="21"/>
        </w:rPr>
        <w:lastRenderedPageBreak/>
        <w:t>Injected bandwidth</w:t>
      </w:r>
    </w:p>
    <w:p w14:paraId="7B7E6CF9" w14:textId="77777777" w:rsidR="003B62D1" w:rsidRDefault="003B62D1" w:rsidP="003B62D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hAnsi="Segoe UI" w:cs="Segoe UI"/>
          <w:color w:val="000000"/>
          <w:sz w:val="21"/>
          <w:szCs w:val="21"/>
        </w:rPr>
        <w:t>Bus bandwidth:</w:t>
      </w:r>
    </w:p>
    <w:p w14:paraId="3C27999F" w14:textId="77777777" w:rsidR="003B62D1" w:rsidRDefault="003B62D1" w:rsidP="003B62D1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BW</m:t>
              </m:r>
            </m:e>
            <m:sub>
              <m:r>
                <m:rPr>
                  <m:nor/>
                </m:rPr>
                <m:t>bus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BW</m:t>
              </m:r>
            </m:e>
            <m:sub>
              <m:r>
                <m:rPr>
                  <m:nor/>
                </m:rPr>
                <m:t>inj</m:t>
              </m:r>
            </m:sub>
          </m:sSub>
          <m:r>
            <w:rPr>
              <w:rFonts w:ascii="Cambria Math" w:hAnsi="Cambria Math"/>
            </w:rPr>
            <m:t>×(</m:t>
          </m:r>
          <m:r>
            <m:rPr>
              <m:nor/>
            </m:rPr>
            <m:t>world size</m:t>
          </m:r>
          <m:r>
            <w:rPr>
              <w:rFonts w:ascii="Cambria Math" w:hAnsi="Cambria Math"/>
            </w:rPr>
            <m:t>-1)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563D4AB1" w14:textId="77777777" w:rsidR="003B62D1" w:rsidRDefault="003B62D1" w:rsidP="003B62D1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hAnsi="Segoe UI" w:cs="Segoe UI"/>
          <w:color w:val="000000"/>
          <w:sz w:val="21"/>
          <w:szCs w:val="21"/>
        </w:rPr>
        <w:t>Expected result:</w:t>
      </w:r>
    </w:p>
    <w:p w14:paraId="086751A7" w14:textId="77777777" w:rsidR="003B62D1" w:rsidRDefault="003B62D1" w:rsidP="003B62D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Latency</w:t>
      </w:r>
      <w:r>
        <w:rPr>
          <w:rFonts w:ascii="Segoe UI" w:hAnsi="Segoe UI" w:cs="Segoe UI"/>
          <w:color w:val="000000"/>
          <w:sz w:val="21"/>
          <w:szCs w:val="21"/>
        </w:rPr>
        <w:noBreakHyphen/>
        <w:t>limited at small sizes</w:t>
      </w:r>
    </w:p>
    <w:p w14:paraId="7EB435FA" w14:textId="77777777" w:rsidR="003B62D1" w:rsidRDefault="003B62D1" w:rsidP="003B62D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Plateau at large sizes</w:t>
      </w:r>
    </w:p>
    <w:p w14:paraId="6287AE81" w14:textId="77777777" w:rsidR="003B62D1" w:rsidRDefault="003B62D1" w:rsidP="003B62D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Typical bus BW:</w:t>
      </w:r>
      <w:r>
        <w:rPr>
          <w:rStyle w:val="apple-converted-space"/>
          <w:rFonts w:ascii="Segoe UI" w:hAnsi="Segoe UI" w:cs="Segoe UI"/>
          <w:color w:val="000000"/>
          <w:sz w:val="21"/>
          <w:szCs w:val="21"/>
        </w:rPr>
        <w:t> </w:t>
      </w:r>
      <w:r>
        <w:rPr>
          <w:rStyle w:val="Strong"/>
          <w:rFonts w:ascii="Segoe UI" w:hAnsi="Segoe UI" w:cs="Segoe UI"/>
          <w:color w:val="000000"/>
          <w:sz w:val="21"/>
          <w:szCs w:val="21"/>
        </w:rPr>
        <w:t>1250–1650 GB/s</w:t>
      </w:r>
    </w:p>
    <w:p w14:paraId="0A3E8048" w14:textId="77777777" w:rsidR="003B62D1" w:rsidRDefault="003B62D1" w:rsidP="003B62D1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hAnsi="Segoe UI" w:cs="Segoe UI"/>
          <w:color w:val="000000"/>
          <w:sz w:val="21"/>
          <w:szCs w:val="21"/>
        </w:rPr>
        <w:t>Interpretation:</w:t>
      </w:r>
      <w:r>
        <w:rPr>
          <w:rFonts w:ascii="Segoe UI" w:hAnsi="Segoe UI" w:cs="Segoe UI"/>
          <w:color w:val="000000"/>
          <w:sz w:val="21"/>
          <w:szCs w:val="21"/>
        </w:rPr>
        <w:br/>
        <w:t>A realistic approximation of optimized collective performance.</w:t>
      </w:r>
    </w:p>
    <w:p w14:paraId="7F94B613" w14:textId="61333ACE" w:rsidR="003B62D1" w:rsidRPr="003B62D1" w:rsidRDefault="003B62D1" w:rsidP="003B62D1">
      <w:pPr>
        <w:pStyle w:val="ListParagraph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</w:p>
    <w:p w14:paraId="7AE1FC4B" w14:textId="4CDE1094" w:rsidR="003B62D1" w:rsidRPr="007B2F3B" w:rsidRDefault="003B62D1" w:rsidP="00353DE2">
      <w:pPr>
        <w:pStyle w:val="p1"/>
        <w:rPr>
          <w:sz w:val="32"/>
          <w:szCs w:val="32"/>
        </w:rPr>
      </w:pPr>
      <w:r w:rsidRPr="007B2F3B">
        <w:rPr>
          <w:rStyle w:val="normaltextrun"/>
          <w:rFonts w:ascii="Calibri" w:hAnsi="Calibri" w:cs="Calibri"/>
          <w:b/>
          <w:bCs/>
          <w:color w:val="4F81BD"/>
          <w:sz w:val="32"/>
          <w:szCs w:val="32"/>
        </w:rPr>
        <w:t>Results</w:t>
      </w:r>
      <w:r w:rsidRPr="007B2F3B">
        <w:rPr>
          <w:sz w:val="32"/>
          <w:szCs w:val="32"/>
        </w:rPr>
        <w:t>:</w:t>
      </w:r>
    </w:p>
    <w:p w14:paraId="3AC0D3ED" w14:textId="77777777" w:rsidR="00113EF3" w:rsidRPr="003B62D1" w:rsidRDefault="00113EF3" w:rsidP="00353DE2">
      <w:pPr>
        <w:pStyle w:val="p1"/>
        <w:rPr>
          <w:sz w:val="24"/>
          <w:szCs w:val="24"/>
        </w:rPr>
      </w:pPr>
    </w:p>
    <w:p w14:paraId="11A974CA" w14:textId="77777777" w:rsidR="00113EF3" w:rsidRDefault="00113EF3" w:rsidP="00353DE2">
      <w:pPr>
        <w:pStyle w:val="p1"/>
        <w:rPr>
          <w:sz w:val="20"/>
          <w:szCs w:val="20"/>
        </w:rPr>
      </w:pPr>
    </w:p>
    <w:tbl>
      <w:tblPr>
        <w:tblW w:w="9828" w:type="dxa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42"/>
        <w:gridCol w:w="1106"/>
        <w:gridCol w:w="1170"/>
        <w:gridCol w:w="1170"/>
        <w:gridCol w:w="1260"/>
        <w:gridCol w:w="1080"/>
        <w:gridCol w:w="2700"/>
      </w:tblGrid>
      <w:tr w:rsidR="00113EF3" w14:paraId="0260F19A" w14:textId="77777777" w:rsidTr="00113EF3">
        <w:tblPrEx>
          <w:tblCellMar>
            <w:top w:w="0" w:type="dxa"/>
            <w:bottom w:w="0" w:type="dxa"/>
          </w:tblCellMar>
        </w:tblPrEx>
        <w:tc>
          <w:tcPr>
            <w:tcW w:w="13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BA740E5" w14:textId="30283C99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Test Version</w:t>
            </w:r>
            <w:r w:rsidR="007B2F3B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 xml:space="preserve"> P2P</w:t>
            </w:r>
          </w:p>
        </w:tc>
        <w:tc>
          <w:tcPr>
            <w:tcW w:w="110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A717585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Size</w:t>
            </w:r>
          </w:p>
        </w:tc>
        <w:tc>
          <w:tcPr>
            <w:tcW w:w="11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DB6517A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BW 1-dir (GB/s)</w:t>
            </w:r>
          </w:p>
        </w:tc>
        <w:tc>
          <w:tcPr>
            <w:tcW w:w="11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66066D8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BW Bi-dir (GB/s)</w:t>
            </w:r>
          </w:p>
        </w:tc>
        <w:tc>
          <w:tcPr>
            <w:tcW w:w="12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B566F24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Injected BW (GB/s)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DF2AFE3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Bus BW (GB/s)</w:t>
            </w:r>
          </w:p>
        </w:tc>
        <w:tc>
          <w:tcPr>
            <w:tcW w:w="27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2528264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Notes / Interpretation</w:t>
            </w:r>
          </w:p>
        </w:tc>
      </w:tr>
      <w:tr w:rsidR="00113EF3" w14:paraId="2541363B" w14:textId="77777777" w:rsidTr="00113EF3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C21480E" w14:textId="37DD41D7" w:rsidR="00113EF3" w:rsidRPr="00113EF3" w:rsidRDefault="007B2F3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Original</w:t>
            </w:r>
            <w:r w:rsidR="00113EF3"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 xml:space="preserve"> (01)</w:t>
            </w:r>
          </w:p>
        </w:tc>
        <w:tc>
          <w:tcPr>
            <w:tcW w:w="110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3D63A40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10 MB</w:t>
            </w:r>
          </w:p>
        </w:tc>
        <w:tc>
          <w:tcPr>
            <w:tcW w:w="11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C8568B7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~173</w:t>
            </w:r>
          </w:p>
        </w:tc>
        <w:tc>
          <w:tcPr>
            <w:tcW w:w="11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50F088D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346</w:t>
            </w:r>
          </w:p>
        </w:tc>
        <w:tc>
          <w:tcPr>
            <w:tcW w:w="12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CC7DB6C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NA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A397BAD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NA</w:t>
            </w:r>
          </w:p>
        </w:tc>
        <w:tc>
          <w:tcPr>
            <w:tcW w:w="27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A4A7397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Small message  the latency dominates, link not saturated</w:t>
            </w:r>
          </w:p>
        </w:tc>
      </w:tr>
      <w:tr w:rsidR="00113EF3" w14:paraId="40DFEE4D" w14:textId="77777777" w:rsidTr="00113EF3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1CA4F1F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</w:p>
        </w:tc>
        <w:tc>
          <w:tcPr>
            <w:tcW w:w="110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94A425C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100 MB</w:t>
            </w:r>
          </w:p>
        </w:tc>
        <w:tc>
          <w:tcPr>
            <w:tcW w:w="11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0E0A50E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~274</w:t>
            </w:r>
          </w:p>
        </w:tc>
        <w:tc>
          <w:tcPr>
            <w:tcW w:w="11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528D791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548</w:t>
            </w:r>
          </w:p>
        </w:tc>
        <w:tc>
          <w:tcPr>
            <w:tcW w:w="12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AE2821B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NA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EA63AFF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NA</w:t>
            </w:r>
          </w:p>
        </w:tc>
        <w:tc>
          <w:tcPr>
            <w:tcW w:w="27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A3225C7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Approaching link efficiency</w:t>
            </w:r>
          </w:p>
        </w:tc>
      </w:tr>
      <w:tr w:rsidR="00113EF3" w14:paraId="05DD290F" w14:textId="77777777" w:rsidTr="00113EF3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9C5E3DA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</w:p>
        </w:tc>
        <w:tc>
          <w:tcPr>
            <w:tcW w:w="110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7C300E7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500 MB</w:t>
            </w:r>
          </w:p>
        </w:tc>
        <w:tc>
          <w:tcPr>
            <w:tcW w:w="11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F068E89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~632</w:t>
            </w:r>
          </w:p>
        </w:tc>
        <w:tc>
          <w:tcPr>
            <w:tcW w:w="11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996F7D5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1265</w:t>
            </w:r>
          </w:p>
        </w:tc>
        <w:tc>
          <w:tcPr>
            <w:tcW w:w="12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FAE8CF5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NA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662601B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NA</w:t>
            </w:r>
          </w:p>
        </w:tc>
        <w:tc>
          <w:tcPr>
            <w:tcW w:w="27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70DC221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Apple Color Emoji" w:eastAsiaTheme="minorHAnsi" w:hAnsi="Apple Color Emoji" w:cs="Apple Color Emoji"/>
                <w:sz w:val="20"/>
                <w:szCs w:val="20"/>
                <w14:ligatures w14:val="standardContextual"/>
              </w:rPr>
              <w:t>✔</w:t>
            </w: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 xml:space="preserve"> Near NVLink peak (bidirectional link test)</w:t>
            </w:r>
          </w:p>
        </w:tc>
      </w:tr>
      <w:tr w:rsidR="00113EF3" w14:paraId="387CBC42" w14:textId="77777777" w:rsidTr="00113EF3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07CD95A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Streamed P2P (4 GPUs)</w:t>
            </w:r>
          </w:p>
        </w:tc>
        <w:tc>
          <w:tcPr>
            <w:tcW w:w="110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0AB0E51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10 MB</w:t>
            </w:r>
          </w:p>
        </w:tc>
        <w:tc>
          <w:tcPr>
            <w:tcW w:w="11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D50EAE1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NA</w:t>
            </w:r>
          </w:p>
        </w:tc>
        <w:tc>
          <w:tcPr>
            <w:tcW w:w="11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44F8F16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NA</w:t>
            </w:r>
          </w:p>
        </w:tc>
        <w:tc>
          <w:tcPr>
            <w:tcW w:w="12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B30EE32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28.6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F2EDEA4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NA</w:t>
            </w:r>
          </w:p>
        </w:tc>
        <w:tc>
          <w:tcPr>
            <w:tcW w:w="27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41FF166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Heavy overhead, no saturation</w:t>
            </w:r>
          </w:p>
        </w:tc>
      </w:tr>
      <w:tr w:rsidR="00113EF3" w14:paraId="3E5BB816" w14:textId="77777777" w:rsidTr="00113EF3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44F0087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</w:p>
        </w:tc>
        <w:tc>
          <w:tcPr>
            <w:tcW w:w="110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5D3F8A3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100 MB</w:t>
            </w:r>
          </w:p>
        </w:tc>
        <w:tc>
          <w:tcPr>
            <w:tcW w:w="11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FF64488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NA</w:t>
            </w:r>
          </w:p>
        </w:tc>
        <w:tc>
          <w:tcPr>
            <w:tcW w:w="11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5AFDB8B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NA</w:t>
            </w:r>
          </w:p>
        </w:tc>
        <w:tc>
          <w:tcPr>
            <w:tcW w:w="12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6861793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42.6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1431F18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NA</w:t>
            </w:r>
          </w:p>
        </w:tc>
        <w:tc>
          <w:tcPr>
            <w:tcW w:w="27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70CBA80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Partial overlap, still inefficient</w:t>
            </w:r>
          </w:p>
        </w:tc>
      </w:tr>
      <w:tr w:rsidR="00113EF3" w14:paraId="692F9AE0" w14:textId="77777777" w:rsidTr="00113EF3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FB1F9EF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</w:p>
        </w:tc>
        <w:tc>
          <w:tcPr>
            <w:tcW w:w="110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9CE2CC7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500 MB</w:t>
            </w:r>
          </w:p>
        </w:tc>
        <w:tc>
          <w:tcPr>
            <w:tcW w:w="11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59897CD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NA</w:t>
            </w:r>
          </w:p>
        </w:tc>
        <w:tc>
          <w:tcPr>
            <w:tcW w:w="11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A044E37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NA</w:t>
            </w:r>
          </w:p>
        </w:tc>
        <w:tc>
          <w:tcPr>
            <w:tcW w:w="12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2397D68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50.3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28CC810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NA</w:t>
            </w:r>
          </w:p>
        </w:tc>
        <w:tc>
          <w:tcPr>
            <w:tcW w:w="27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DE3DA04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Apple Color Emoji" w:eastAsiaTheme="minorHAnsi" w:hAnsi="Apple Color Emoji" w:cs="Apple Color Emoji"/>
                <w:sz w:val="20"/>
                <w:szCs w:val="20"/>
                <w14:ligatures w14:val="standardContextual"/>
              </w:rPr>
              <w:t>❌</w:t>
            </w: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 xml:space="preserve"> Very low  the scheduling/serialization dominates</w:t>
            </w:r>
          </w:p>
        </w:tc>
      </w:tr>
      <w:tr w:rsidR="00113EF3" w14:paraId="0E9F68F2" w14:textId="77777777" w:rsidTr="00113EF3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25571E4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NCCL-style (collective)</w:t>
            </w:r>
          </w:p>
        </w:tc>
        <w:tc>
          <w:tcPr>
            <w:tcW w:w="110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2FF34F6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10 MB</w:t>
            </w:r>
          </w:p>
        </w:tc>
        <w:tc>
          <w:tcPr>
            <w:tcW w:w="11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39F81E2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NA</w:t>
            </w:r>
          </w:p>
        </w:tc>
        <w:tc>
          <w:tcPr>
            <w:tcW w:w="11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9467DA3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NA</w:t>
            </w:r>
          </w:p>
        </w:tc>
        <w:tc>
          <w:tcPr>
            <w:tcW w:w="12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04ED272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~196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AEC3F65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588</w:t>
            </w:r>
          </w:p>
        </w:tc>
        <w:tc>
          <w:tcPr>
            <w:tcW w:w="27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448F9AE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Startup/latency regime</w:t>
            </w:r>
          </w:p>
        </w:tc>
      </w:tr>
      <w:tr w:rsidR="00113EF3" w14:paraId="05E9FC01" w14:textId="77777777" w:rsidTr="00113EF3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489D280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</w:p>
        </w:tc>
        <w:tc>
          <w:tcPr>
            <w:tcW w:w="110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65D3007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100 MB</w:t>
            </w:r>
          </w:p>
        </w:tc>
        <w:tc>
          <w:tcPr>
            <w:tcW w:w="11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0082082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NA</w:t>
            </w:r>
          </w:p>
        </w:tc>
        <w:tc>
          <w:tcPr>
            <w:tcW w:w="11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2D3FC43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NA</w:t>
            </w:r>
          </w:p>
        </w:tc>
        <w:tc>
          <w:tcPr>
            <w:tcW w:w="12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981526E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~374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14439BA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1122</w:t>
            </w:r>
          </w:p>
        </w:tc>
        <w:tc>
          <w:tcPr>
            <w:tcW w:w="27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1676066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Near saturation</w:t>
            </w:r>
          </w:p>
        </w:tc>
      </w:tr>
      <w:tr w:rsidR="00113EF3" w14:paraId="5E004829" w14:textId="77777777" w:rsidTr="00113EF3">
        <w:tblPrEx>
          <w:tblCellMar>
            <w:top w:w="0" w:type="dxa"/>
            <w:bottom w:w="0" w:type="dxa"/>
          </w:tblCellMar>
        </w:tblPrEx>
        <w:tc>
          <w:tcPr>
            <w:tcW w:w="13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C7568C2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</w:p>
        </w:tc>
        <w:tc>
          <w:tcPr>
            <w:tcW w:w="110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F40D5BC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500 MB</w:t>
            </w:r>
          </w:p>
        </w:tc>
        <w:tc>
          <w:tcPr>
            <w:tcW w:w="11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5545F7F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NA</w:t>
            </w:r>
          </w:p>
        </w:tc>
        <w:tc>
          <w:tcPr>
            <w:tcW w:w="11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0E04895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NA</w:t>
            </w:r>
          </w:p>
        </w:tc>
        <w:tc>
          <w:tcPr>
            <w:tcW w:w="12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74D2D82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~414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6D7A29B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>1241</w:t>
            </w:r>
          </w:p>
        </w:tc>
        <w:tc>
          <w:tcPr>
            <w:tcW w:w="27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985D319" w14:textId="77777777" w:rsidR="00113EF3" w:rsidRPr="00113EF3" w:rsidRDefault="00113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</w:pPr>
            <w:r w:rsidRPr="00113EF3">
              <w:rPr>
                <w:rFonts w:ascii="Apple Color Emoji" w:eastAsiaTheme="minorHAnsi" w:hAnsi="Apple Color Emoji" w:cs="Apple Color Emoji"/>
                <w:sz w:val="20"/>
                <w:szCs w:val="20"/>
                <w14:ligatures w14:val="standardContextual"/>
              </w:rPr>
              <w:t>✔</w:t>
            </w:r>
            <w:r w:rsidRPr="00113EF3">
              <w:rPr>
                <w:rFonts w:ascii="Helvetica" w:eastAsiaTheme="minorHAnsi" w:hAnsi="Helvetica" w:cs="Helvetica"/>
                <w:sz w:val="20"/>
                <w:szCs w:val="20"/>
                <w14:ligatures w14:val="standardContextual"/>
              </w:rPr>
              <w:t xml:space="preserve"> Steady-state NVLink bandwidth</w:t>
            </w:r>
          </w:p>
        </w:tc>
      </w:tr>
    </w:tbl>
    <w:p w14:paraId="5E7DDEC6" w14:textId="77777777" w:rsidR="00113EF3" w:rsidRDefault="00113EF3" w:rsidP="00353DE2">
      <w:pPr>
        <w:pStyle w:val="p1"/>
        <w:rPr>
          <w:sz w:val="20"/>
          <w:szCs w:val="20"/>
        </w:rPr>
      </w:pPr>
    </w:p>
    <w:p w14:paraId="7D29D094" w14:textId="77777777" w:rsidR="00113EF3" w:rsidRDefault="00113EF3" w:rsidP="00353DE2">
      <w:pPr>
        <w:pStyle w:val="p1"/>
        <w:rPr>
          <w:sz w:val="20"/>
          <w:szCs w:val="20"/>
        </w:rPr>
      </w:pPr>
    </w:p>
    <w:p w14:paraId="55401685" w14:textId="77777777" w:rsidR="00477388" w:rsidRDefault="00477388" w:rsidP="0047738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4F81BD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4F81BD"/>
          <w:sz w:val="26"/>
          <w:szCs w:val="26"/>
        </w:rPr>
        <w:t>1. Summary</w:t>
      </w:r>
      <w:r>
        <w:rPr>
          <w:rStyle w:val="eop"/>
          <w:rFonts w:ascii="Calibri" w:hAnsi="Calibri" w:cs="Calibri"/>
          <w:b/>
          <w:bCs/>
          <w:color w:val="4F81BD"/>
          <w:sz w:val="26"/>
          <w:szCs w:val="26"/>
        </w:rPr>
        <w:t> </w:t>
      </w:r>
    </w:p>
    <w:p w14:paraId="41B4972A" w14:textId="77777777" w:rsidR="003B62D1" w:rsidRDefault="003B62D1" w:rsidP="0047738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787B844A" w14:textId="77777777" w:rsidR="003B62D1" w:rsidRDefault="00CB0B57" w:rsidP="003B62D1">
      <w:pPr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 w:rsidRPr="00CB0B57">
        <w:rPr>
          <w:rFonts w:ascii="Segoe UI" w:hAnsi="Segoe UI" w:cs="Segoe UI"/>
          <w:noProof/>
          <w:color w:val="000000"/>
          <w:sz w:val="21"/>
          <w:szCs w:val="21"/>
          <w14:ligatures w14:val="standardContextual"/>
        </w:rPr>
        <w:pict w14:anchorId="6BFC4BB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58EF49C" w14:textId="227D9360" w:rsidR="003B62D1" w:rsidRPr="003B62D1" w:rsidRDefault="003B62D1" w:rsidP="003B62D1">
      <w:pPr>
        <w:pStyle w:val="Heading2"/>
        <w:spacing w:line="300" w:lineRule="atLeast"/>
        <w:rPr>
          <w:rFonts w:ascii="Segoe UI" w:hAnsi="Segoe UI" w:cs="Segoe UI"/>
          <w:color w:val="000000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897"/>
        <w:gridCol w:w="1790"/>
        <w:gridCol w:w="2670"/>
        <w:gridCol w:w="2505"/>
      </w:tblGrid>
      <w:tr w:rsidR="003B62D1" w14:paraId="64967BDA" w14:textId="77777777" w:rsidTr="00D3633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4AC389" w14:textId="77777777" w:rsidR="003B62D1" w:rsidRDefault="003B62D1" w:rsidP="00D363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P2P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3C47D1" w14:textId="77777777" w:rsidR="003B62D1" w:rsidRDefault="003B62D1" w:rsidP="00D363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9C1017" w14:textId="77777777" w:rsidR="003B62D1" w:rsidRDefault="003B62D1" w:rsidP="00D363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22233D" w14:textId="77777777" w:rsidR="003B62D1" w:rsidRDefault="003B62D1" w:rsidP="00D363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It Measures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AEAFAE" w14:textId="77777777" w:rsidR="003B62D1" w:rsidRDefault="003B62D1" w:rsidP="00D363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Comparable to NCCL?</w:t>
            </w:r>
          </w:p>
        </w:tc>
      </w:tr>
      <w:tr w:rsidR="003B62D1" w14:paraId="40136112" w14:textId="77777777" w:rsidTr="00D3633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1A4BA2" w14:textId="36C81AC0" w:rsidR="003B62D1" w:rsidRDefault="003B62D1" w:rsidP="00D36336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orig</w:t>
            </w:r>
            <w:r w:rsidR="007B2F3B">
              <w:rPr>
                <w:rStyle w:val="Strong"/>
              </w:rPr>
              <w:t>inal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D48635" w14:textId="77777777" w:rsidR="003B62D1" w:rsidRDefault="003B62D1" w:rsidP="00D36336">
            <w:r>
              <w:t>2 GPUs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2D5893" w14:textId="77777777" w:rsidR="003B62D1" w:rsidRDefault="003B62D1" w:rsidP="00D36336">
            <w:r>
              <w:t>Bidirectional BW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ABD785" w14:textId="77777777" w:rsidR="003B62D1" w:rsidRDefault="003B62D1" w:rsidP="00D36336">
            <w:r>
              <w:t>Hardware link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77D42B" w14:textId="77777777" w:rsidR="003B62D1" w:rsidRDefault="003B62D1" w:rsidP="00D36336"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No</w:t>
            </w:r>
          </w:p>
        </w:tc>
      </w:tr>
      <w:tr w:rsidR="003B62D1" w14:paraId="6AA00F10" w14:textId="77777777" w:rsidTr="00D3633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7FB526" w14:textId="77777777" w:rsidR="003B62D1" w:rsidRDefault="003B62D1" w:rsidP="00D36336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streamed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5542D4" w14:textId="77777777" w:rsidR="003B62D1" w:rsidRDefault="003B62D1" w:rsidP="00D36336">
            <w:r>
              <w:t>N GPUs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F1988E" w14:textId="77777777" w:rsidR="003B62D1" w:rsidRDefault="003B62D1" w:rsidP="00D36336">
            <w:r>
              <w:t>Injected BW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765BC0" w14:textId="77777777" w:rsidR="003B62D1" w:rsidRDefault="003B62D1" w:rsidP="00D36336">
            <w:r>
              <w:t>Application</w:t>
            </w:r>
            <w:r>
              <w:noBreakHyphen/>
              <w:t>level behavior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AA9843" w14:textId="77777777" w:rsidR="003B62D1" w:rsidRDefault="003B62D1" w:rsidP="00D36336"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No</w:t>
            </w:r>
          </w:p>
        </w:tc>
      </w:tr>
      <w:tr w:rsidR="003B62D1" w14:paraId="5511CDC8" w14:textId="77777777" w:rsidTr="00D3633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6ED904" w14:textId="77777777" w:rsidR="003B62D1" w:rsidRDefault="003B62D1" w:rsidP="00D36336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nccl-style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884020" w14:textId="77777777" w:rsidR="003B62D1" w:rsidRDefault="003B62D1" w:rsidP="00D36336">
            <w:r>
              <w:t>N GPUs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10E504" w14:textId="77777777" w:rsidR="003B62D1" w:rsidRDefault="003B62D1" w:rsidP="00D36336">
            <w:r>
              <w:t>Bus BW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2E98AD" w14:textId="77777777" w:rsidR="003B62D1" w:rsidRDefault="003B62D1" w:rsidP="00D36336">
            <w:r>
              <w:t>Collective communication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A416F6" w14:textId="77777777" w:rsidR="003B62D1" w:rsidRDefault="003B62D1" w:rsidP="00D36336">
            <w:r>
              <w:rPr>
                <w:rFonts w:ascii="Apple Color Emoji" w:hAnsi="Apple Color Emoji" w:cs="Apple Color Emoji"/>
              </w:rPr>
              <w:t>✔</w:t>
            </w:r>
            <w:r>
              <w:t xml:space="preserve"> Yes</w:t>
            </w:r>
          </w:p>
        </w:tc>
      </w:tr>
    </w:tbl>
    <w:p w14:paraId="27105995" w14:textId="77777777" w:rsidR="003B62D1" w:rsidRDefault="00CB0B57" w:rsidP="003B62D1">
      <w:pPr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noProof/>
        </w:rPr>
      </w:r>
      <w:r>
        <w:pict w14:anchorId="71A57751">
          <v:rect id="Horizontal Lin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3B882B8" w14:textId="77777777" w:rsidR="003B62D1" w:rsidRDefault="003B62D1" w:rsidP="0047738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5A27C381" w14:textId="77777777" w:rsidR="003B62D1" w:rsidRDefault="003B62D1" w:rsidP="0047738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611A56B0" w14:textId="77777777" w:rsidR="003B62D1" w:rsidRDefault="003B62D1" w:rsidP="0047738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7D577CE8" w14:textId="77777777" w:rsidR="00477388" w:rsidRDefault="00477388" w:rsidP="0047738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4F81BD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4F81BD"/>
          <w:sz w:val="26"/>
          <w:szCs w:val="26"/>
        </w:rPr>
        <w:t>2. Key Findings</w:t>
      </w:r>
      <w:r>
        <w:rPr>
          <w:rStyle w:val="eop"/>
          <w:rFonts w:ascii="Calibri" w:hAnsi="Calibri" w:cs="Calibri"/>
          <w:b/>
          <w:bCs/>
          <w:color w:val="4F81BD"/>
          <w:sz w:val="26"/>
          <w:szCs w:val="26"/>
        </w:rPr>
        <w:t> </w:t>
      </w:r>
    </w:p>
    <w:p w14:paraId="60164DFF" w14:textId="77777777" w:rsidR="00477388" w:rsidRDefault="00477388" w:rsidP="0047738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color w:val="4F81BD"/>
          <w:sz w:val="22"/>
          <w:szCs w:val="22"/>
        </w:rPr>
      </w:pPr>
    </w:p>
    <w:p w14:paraId="205FCD30" w14:textId="4B05E2C9" w:rsidR="00477388" w:rsidRDefault="00477388" w:rsidP="0047738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4F81BD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4F81BD"/>
          <w:sz w:val="22"/>
          <w:szCs w:val="22"/>
        </w:rPr>
        <w:t>2.1 O</w:t>
      </w:r>
      <w:r w:rsidR="007B2F3B">
        <w:rPr>
          <w:rStyle w:val="normaltextrun"/>
          <w:rFonts w:ascii="Calibri" w:hAnsi="Calibri" w:cs="Calibri"/>
          <w:b/>
          <w:bCs/>
          <w:color w:val="4F81BD"/>
          <w:sz w:val="22"/>
          <w:szCs w:val="22"/>
        </w:rPr>
        <w:t>riginal</w:t>
      </w:r>
      <w:r>
        <w:rPr>
          <w:rStyle w:val="normaltextrun"/>
          <w:rFonts w:ascii="Calibri" w:hAnsi="Calibri" w:cs="Calibri"/>
          <w:b/>
          <w:bCs/>
          <w:color w:val="4F81BD"/>
          <w:sz w:val="22"/>
          <w:szCs w:val="22"/>
        </w:rPr>
        <w:t>P2P (GPU 0 ↔ 1)</w:t>
      </w:r>
      <w:r>
        <w:rPr>
          <w:rStyle w:val="eop"/>
          <w:rFonts w:ascii="Calibri" w:hAnsi="Calibri" w:cs="Calibri"/>
          <w:b/>
          <w:bCs/>
          <w:color w:val="4F81BD"/>
          <w:sz w:val="22"/>
          <w:szCs w:val="22"/>
        </w:rPr>
        <w:t> </w:t>
      </w:r>
    </w:p>
    <w:p w14:paraId="164F7C7D" w14:textId="77777777" w:rsidR="00477388" w:rsidRDefault="00477388" w:rsidP="0047738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</w:rPr>
        <w:t>• Measures raw NVLink point-to-point link bandwidth.</w:t>
      </w:r>
      <w:r>
        <w:rPr>
          <w:rStyle w:val="scxw190212266"/>
          <w:rFonts w:ascii="Cambria" w:hAnsi="Cambria" w:cs="Segoe UI"/>
          <w:sz w:val="22"/>
          <w:szCs w:val="22"/>
        </w:rPr>
        <w:t> </w:t>
      </w:r>
      <w:r>
        <w:rPr>
          <w:rFonts w:ascii="Cambria" w:hAnsi="Cambria" w:cs="Segoe UI"/>
          <w:sz w:val="22"/>
          <w:szCs w:val="22"/>
        </w:rPr>
        <w:br/>
      </w:r>
      <w:r>
        <w:rPr>
          <w:rStyle w:val="normaltextrun"/>
          <w:rFonts w:ascii="Cambria" w:hAnsi="Cambria" w:cs="Segoe UI"/>
          <w:sz w:val="22"/>
          <w:szCs w:val="22"/>
        </w:rPr>
        <w:t>• At 500 MB message size, bidirectional bandwidth reaches ~1265 GB/s, indicating healthy NVLink link performance.</w:t>
      </w:r>
      <w:r>
        <w:rPr>
          <w:rStyle w:val="scxw190212266"/>
          <w:rFonts w:ascii="Cambria" w:hAnsi="Cambria" w:cs="Segoe UI"/>
          <w:sz w:val="22"/>
          <w:szCs w:val="22"/>
        </w:rPr>
        <w:t> </w:t>
      </w:r>
      <w:r>
        <w:rPr>
          <w:rFonts w:ascii="Cambria" w:hAnsi="Cambria" w:cs="Segoe UI"/>
          <w:sz w:val="22"/>
          <w:szCs w:val="22"/>
        </w:rPr>
        <w:br/>
      </w:r>
      <w:r>
        <w:rPr>
          <w:rStyle w:val="normaltextrun"/>
          <w:rFonts w:ascii="Cambria" w:hAnsi="Cambria" w:cs="Segoe UI"/>
          <w:sz w:val="22"/>
          <w:szCs w:val="22"/>
        </w:rPr>
        <w:t>• Does not represent multi-GPU or collective performance—only single-link validation.</w:t>
      </w:r>
      <w:r>
        <w:rPr>
          <w:rStyle w:val="eop"/>
          <w:rFonts w:ascii="Cambria" w:hAnsi="Cambria" w:cs="Segoe UI"/>
          <w:sz w:val="22"/>
          <w:szCs w:val="22"/>
        </w:rPr>
        <w:t> </w:t>
      </w:r>
    </w:p>
    <w:p w14:paraId="37C08516" w14:textId="77777777" w:rsidR="00477388" w:rsidRDefault="00477388" w:rsidP="0047738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color w:val="4F81BD"/>
          <w:sz w:val="22"/>
          <w:szCs w:val="22"/>
        </w:rPr>
      </w:pPr>
    </w:p>
    <w:p w14:paraId="026776EB" w14:textId="77209351" w:rsidR="00477388" w:rsidRDefault="00477388" w:rsidP="0047738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4F81BD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4F81BD"/>
          <w:sz w:val="22"/>
          <w:szCs w:val="22"/>
        </w:rPr>
        <w:t>2.2 Streamed P2P (Full mesh across 4 GPUs)</w:t>
      </w:r>
      <w:r>
        <w:rPr>
          <w:rStyle w:val="eop"/>
          <w:rFonts w:ascii="Calibri" w:hAnsi="Calibri" w:cs="Calibri"/>
          <w:b/>
          <w:bCs/>
          <w:color w:val="4F81BD"/>
          <w:sz w:val="22"/>
          <w:szCs w:val="22"/>
        </w:rPr>
        <w:t> </w:t>
      </w:r>
    </w:p>
    <w:p w14:paraId="5649CEFD" w14:textId="77777777" w:rsidR="00477388" w:rsidRDefault="00477388" w:rsidP="0047738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</w:rPr>
        <w:t>• Measures application-level communication using Python and asynchronous send/receive patterns.</w:t>
      </w:r>
      <w:r>
        <w:rPr>
          <w:rStyle w:val="scxw190212266"/>
          <w:rFonts w:ascii="Cambria" w:hAnsi="Cambria" w:cs="Segoe UI"/>
          <w:sz w:val="22"/>
          <w:szCs w:val="22"/>
        </w:rPr>
        <w:t> </w:t>
      </w:r>
      <w:r>
        <w:rPr>
          <w:rFonts w:ascii="Cambria" w:hAnsi="Cambria" w:cs="Segoe UI"/>
          <w:sz w:val="22"/>
          <w:szCs w:val="22"/>
        </w:rPr>
        <w:br/>
      </w:r>
      <w:r>
        <w:rPr>
          <w:rStyle w:val="normaltextrun"/>
          <w:rFonts w:ascii="Cambria" w:hAnsi="Cambria" w:cs="Segoe UI"/>
          <w:sz w:val="22"/>
          <w:szCs w:val="22"/>
        </w:rPr>
        <w:t>• Injected bandwidth ranges only 28–50 GB/s (very low).</w:t>
      </w:r>
      <w:r>
        <w:rPr>
          <w:rStyle w:val="scxw190212266"/>
          <w:rFonts w:ascii="Cambria" w:hAnsi="Cambria" w:cs="Segoe UI"/>
          <w:sz w:val="22"/>
          <w:szCs w:val="22"/>
        </w:rPr>
        <w:t> </w:t>
      </w:r>
      <w:r>
        <w:rPr>
          <w:rFonts w:ascii="Cambria" w:hAnsi="Cambria" w:cs="Segoe UI"/>
          <w:sz w:val="22"/>
          <w:szCs w:val="22"/>
        </w:rPr>
        <w:br/>
      </w:r>
      <w:r>
        <w:rPr>
          <w:rStyle w:val="normaltextrun"/>
          <w:rFonts w:ascii="Cambria" w:hAnsi="Cambria" w:cs="Segoe UI"/>
          <w:sz w:val="22"/>
          <w:szCs w:val="22"/>
        </w:rPr>
        <w:t>• Bottlenecks are software-related: Python overhead, imperfect overlap, kernel launch serialization, and contention.</w:t>
      </w:r>
      <w:r>
        <w:rPr>
          <w:rStyle w:val="scxw190212266"/>
          <w:rFonts w:ascii="Cambria" w:hAnsi="Cambria" w:cs="Segoe UI"/>
          <w:sz w:val="22"/>
          <w:szCs w:val="22"/>
        </w:rPr>
        <w:t> </w:t>
      </w:r>
      <w:r>
        <w:rPr>
          <w:rFonts w:ascii="Cambria" w:hAnsi="Cambria" w:cs="Segoe UI"/>
          <w:sz w:val="22"/>
          <w:szCs w:val="22"/>
        </w:rPr>
        <w:br/>
      </w:r>
      <w:r>
        <w:rPr>
          <w:rStyle w:val="normaltextrun"/>
          <w:rFonts w:ascii="Cambria" w:hAnsi="Cambria" w:cs="Segoe UI"/>
          <w:sz w:val="22"/>
          <w:szCs w:val="22"/>
        </w:rPr>
        <w:t>• Not a hardware limitation—NVLink is not the cause of low throughput.</w:t>
      </w:r>
      <w:r>
        <w:rPr>
          <w:rStyle w:val="eop"/>
          <w:rFonts w:ascii="Cambria" w:hAnsi="Cambria" w:cs="Segoe UI"/>
          <w:sz w:val="22"/>
          <w:szCs w:val="22"/>
        </w:rPr>
        <w:t> </w:t>
      </w:r>
    </w:p>
    <w:p w14:paraId="7521863E" w14:textId="77777777" w:rsidR="00477388" w:rsidRDefault="00477388" w:rsidP="0047738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color w:val="4F81BD"/>
          <w:sz w:val="22"/>
          <w:szCs w:val="22"/>
        </w:rPr>
      </w:pPr>
    </w:p>
    <w:p w14:paraId="6896B3E6" w14:textId="6FBE5DCD" w:rsidR="00477388" w:rsidRDefault="00477388" w:rsidP="0047738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4F81BD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4F81BD"/>
          <w:sz w:val="22"/>
          <w:szCs w:val="22"/>
        </w:rPr>
        <w:t>2.3 NCCL-style Collective Benchmark</w:t>
      </w:r>
      <w:r>
        <w:rPr>
          <w:rStyle w:val="eop"/>
          <w:rFonts w:ascii="Calibri" w:hAnsi="Calibri" w:cs="Calibri"/>
          <w:b/>
          <w:bCs/>
          <w:color w:val="4F81BD"/>
          <w:sz w:val="22"/>
          <w:szCs w:val="22"/>
        </w:rPr>
        <w:t> </w:t>
      </w:r>
    </w:p>
    <w:p w14:paraId="78807649" w14:textId="77777777" w:rsidR="00477388" w:rsidRDefault="00477388" w:rsidP="0047738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</w:rPr>
        <w:t>• Measures optimized collective communication using NCCL-like algorithms (ring/tree).</w:t>
      </w:r>
      <w:r>
        <w:rPr>
          <w:rStyle w:val="scxw190212266"/>
          <w:rFonts w:ascii="Cambria" w:hAnsi="Cambria" w:cs="Segoe UI"/>
          <w:sz w:val="22"/>
          <w:szCs w:val="22"/>
        </w:rPr>
        <w:t> </w:t>
      </w:r>
      <w:r>
        <w:rPr>
          <w:rFonts w:ascii="Cambria" w:hAnsi="Cambria" w:cs="Segoe UI"/>
          <w:sz w:val="22"/>
          <w:szCs w:val="22"/>
        </w:rPr>
        <w:br/>
      </w:r>
      <w:r>
        <w:rPr>
          <w:rStyle w:val="normaltextrun"/>
          <w:rFonts w:ascii="Cambria" w:hAnsi="Cambria" w:cs="Segoe UI"/>
          <w:sz w:val="22"/>
          <w:szCs w:val="22"/>
        </w:rPr>
        <w:t>• Achieves ~414 GB/s injected bandwidth and ~1241 GB/s bus bandwidth at 500 MB.</w:t>
      </w:r>
      <w:r>
        <w:rPr>
          <w:rStyle w:val="scxw190212266"/>
          <w:rFonts w:ascii="Cambria" w:hAnsi="Cambria" w:cs="Segoe UI"/>
          <w:sz w:val="22"/>
          <w:szCs w:val="22"/>
        </w:rPr>
        <w:t> </w:t>
      </w:r>
      <w:r>
        <w:rPr>
          <w:rFonts w:ascii="Cambria" w:hAnsi="Cambria" w:cs="Segoe UI"/>
          <w:sz w:val="22"/>
          <w:szCs w:val="22"/>
        </w:rPr>
        <w:br/>
      </w:r>
      <w:r>
        <w:rPr>
          <w:rStyle w:val="normaltextrun"/>
          <w:rFonts w:ascii="Cambria" w:hAnsi="Cambria" w:cs="Segoe UI"/>
          <w:sz w:val="22"/>
          <w:szCs w:val="22"/>
        </w:rPr>
        <w:t>• Matches expected NVLink performance for collective operations (1250–1650 GB/s range).</w:t>
      </w:r>
      <w:r>
        <w:rPr>
          <w:rStyle w:val="scxw190212266"/>
          <w:rFonts w:ascii="Cambria" w:hAnsi="Cambria" w:cs="Segoe UI"/>
          <w:sz w:val="22"/>
          <w:szCs w:val="22"/>
        </w:rPr>
        <w:t> </w:t>
      </w:r>
      <w:r>
        <w:rPr>
          <w:rFonts w:ascii="Cambria" w:hAnsi="Cambria" w:cs="Segoe UI"/>
          <w:sz w:val="22"/>
          <w:szCs w:val="22"/>
        </w:rPr>
        <w:br/>
      </w:r>
      <w:r>
        <w:rPr>
          <w:rStyle w:val="normaltextrun"/>
          <w:rFonts w:ascii="Cambria" w:hAnsi="Cambria" w:cs="Segoe UI"/>
          <w:sz w:val="22"/>
          <w:szCs w:val="22"/>
        </w:rPr>
        <w:t>• This is the *only* test that is directly comparable to vendor-reported NVLink performance.</w:t>
      </w:r>
      <w:r>
        <w:rPr>
          <w:rStyle w:val="eop"/>
          <w:rFonts w:ascii="Cambria" w:hAnsi="Cambria" w:cs="Segoe UI"/>
          <w:sz w:val="22"/>
          <w:szCs w:val="22"/>
        </w:rPr>
        <w:t> </w:t>
      </w:r>
    </w:p>
    <w:p w14:paraId="71BA521C" w14:textId="77777777" w:rsidR="00477388" w:rsidRDefault="00477388" w:rsidP="0047738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color w:val="4F81BD"/>
          <w:sz w:val="26"/>
          <w:szCs w:val="26"/>
        </w:rPr>
      </w:pPr>
    </w:p>
    <w:p w14:paraId="7346D8C2" w14:textId="2227F3A2" w:rsidR="00477388" w:rsidRDefault="00477388" w:rsidP="0047738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4F81BD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4F81BD"/>
          <w:sz w:val="26"/>
          <w:szCs w:val="26"/>
        </w:rPr>
        <w:t>3. Interpretation</w:t>
      </w:r>
      <w:r>
        <w:rPr>
          <w:rStyle w:val="eop"/>
          <w:rFonts w:ascii="Calibri" w:hAnsi="Calibri" w:cs="Calibri"/>
          <w:b/>
          <w:bCs/>
          <w:color w:val="4F81BD"/>
          <w:sz w:val="26"/>
          <w:szCs w:val="26"/>
        </w:rPr>
        <w:t> </w:t>
      </w:r>
    </w:p>
    <w:p w14:paraId="7FF68F9F" w14:textId="77777777" w:rsidR="00477388" w:rsidRDefault="00477388" w:rsidP="0047738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</w:rPr>
        <w:t>The three methods evaluate different layers of the GPU communication stack and are therefore not directly comparable.</w:t>
      </w:r>
      <w:r>
        <w:rPr>
          <w:rStyle w:val="eop"/>
          <w:rFonts w:ascii="Cambria" w:hAnsi="Cambria" w:cs="Segoe UI"/>
          <w:sz w:val="22"/>
          <w:szCs w:val="22"/>
        </w:rPr>
        <w:t> </w:t>
      </w:r>
    </w:p>
    <w:p w14:paraId="30F0BE6C" w14:textId="08BE00FE" w:rsidR="00477388" w:rsidRDefault="00477388" w:rsidP="0047738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</w:rPr>
        <w:t>• O</w:t>
      </w:r>
      <w:r w:rsidR="007B2F3B">
        <w:rPr>
          <w:rStyle w:val="normaltextrun"/>
          <w:rFonts w:ascii="Cambria" w:hAnsi="Cambria" w:cs="Segoe UI"/>
          <w:sz w:val="22"/>
          <w:szCs w:val="22"/>
        </w:rPr>
        <w:t>riginal</w:t>
      </w:r>
      <w:r>
        <w:rPr>
          <w:rStyle w:val="normaltextrun"/>
          <w:rFonts w:ascii="Cambria" w:hAnsi="Cambria" w:cs="Segoe UI"/>
          <w:sz w:val="22"/>
          <w:szCs w:val="22"/>
        </w:rPr>
        <w:t xml:space="preserve"> P2P validates hardware link bandwidth.</w:t>
      </w:r>
      <w:r>
        <w:rPr>
          <w:rStyle w:val="scxw190212266"/>
          <w:rFonts w:ascii="Cambria" w:hAnsi="Cambria" w:cs="Segoe UI"/>
          <w:sz w:val="22"/>
          <w:szCs w:val="22"/>
        </w:rPr>
        <w:t> </w:t>
      </w:r>
      <w:r>
        <w:rPr>
          <w:rFonts w:ascii="Cambria" w:hAnsi="Cambria" w:cs="Segoe UI"/>
          <w:sz w:val="22"/>
          <w:szCs w:val="22"/>
        </w:rPr>
        <w:br/>
      </w:r>
      <w:r>
        <w:rPr>
          <w:rStyle w:val="normaltextrun"/>
          <w:rFonts w:ascii="Cambria" w:hAnsi="Cambria" w:cs="Segoe UI"/>
          <w:sz w:val="22"/>
          <w:szCs w:val="22"/>
        </w:rPr>
        <w:t>• Streamed P2P captures software-layer efficiency (and its limitations).</w:t>
      </w:r>
      <w:r>
        <w:rPr>
          <w:rStyle w:val="scxw190212266"/>
          <w:rFonts w:ascii="Cambria" w:hAnsi="Cambria" w:cs="Segoe UI"/>
          <w:sz w:val="22"/>
          <w:szCs w:val="22"/>
        </w:rPr>
        <w:t> </w:t>
      </w:r>
      <w:r>
        <w:rPr>
          <w:rFonts w:ascii="Cambria" w:hAnsi="Cambria" w:cs="Segoe UI"/>
          <w:sz w:val="22"/>
          <w:szCs w:val="22"/>
        </w:rPr>
        <w:br/>
      </w:r>
      <w:r>
        <w:rPr>
          <w:rStyle w:val="normaltextrun"/>
          <w:rFonts w:ascii="Cambria" w:hAnsi="Cambria" w:cs="Segoe UI"/>
          <w:sz w:val="22"/>
          <w:szCs w:val="22"/>
        </w:rPr>
        <w:t>• NCCL-style shows optimal, topology-aware multi-GPU communication and aligns with expected NVLink bus bandwidth.</w:t>
      </w:r>
      <w:r>
        <w:rPr>
          <w:rStyle w:val="eop"/>
          <w:rFonts w:ascii="Cambria" w:hAnsi="Cambria" w:cs="Segoe UI"/>
          <w:sz w:val="22"/>
          <w:szCs w:val="22"/>
        </w:rPr>
        <w:t> </w:t>
      </w:r>
    </w:p>
    <w:p w14:paraId="701AC56D" w14:textId="77777777" w:rsidR="00477388" w:rsidRDefault="00477388" w:rsidP="0047738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color w:val="4F81BD"/>
          <w:sz w:val="26"/>
          <w:szCs w:val="26"/>
        </w:rPr>
      </w:pPr>
    </w:p>
    <w:p w14:paraId="1EC61239" w14:textId="1F252C22" w:rsidR="00477388" w:rsidRDefault="00477388" w:rsidP="0047738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4F81BD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4F81BD"/>
          <w:sz w:val="26"/>
          <w:szCs w:val="26"/>
        </w:rPr>
        <w:t>4. Final Conclusion</w:t>
      </w:r>
      <w:r>
        <w:rPr>
          <w:rStyle w:val="eop"/>
          <w:rFonts w:ascii="Calibri" w:hAnsi="Calibri" w:cs="Calibri"/>
          <w:b/>
          <w:bCs/>
          <w:color w:val="4F81BD"/>
          <w:sz w:val="26"/>
          <w:szCs w:val="26"/>
        </w:rPr>
        <w:t> </w:t>
      </w:r>
    </w:p>
    <w:p w14:paraId="2FB5D825" w14:textId="25E6F5D3" w:rsidR="00477388" w:rsidRDefault="00477388" w:rsidP="0047738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</w:rPr>
        <w:t>Only the NCCL-style benchmark represents real-world optimized performance and should be used when comparing to expected NVLink bandwidth numbers. O</w:t>
      </w:r>
      <w:r w:rsidR="007B2F3B">
        <w:rPr>
          <w:rStyle w:val="normaltextrun"/>
          <w:rFonts w:ascii="Cambria" w:hAnsi="Cambria" w:cs="Segoe UI"/>
          <w:sz w:val="22"/>
          <w:szCs w:val="22"/>
        </w:rPr>
        <w:t>riginal</w:t>
      </w:r>
      <w:r>
        <w:rPr>
          <w:rStyle w:val="normaltextrun"/>
          <w:rFonts w:ascii="Cambria" w:hAnsi="Cambria" w:cs="Segoe UI"/>
          <w:sz w:val="22"/>
          <w:szCs w:val="22"/>
        </w:rPr>
        <w:t xml:space="preserve"> P2P confirms hardware health, while Streamed P2P reflects application-level overhead rather than hardware capability.</w:t>
      </w:r>
      <w:r>
        <w:rPr>
          <w:rStyle w:val="eop"/>
          <w:rFonts w:ascii="Cambria" w:hAnsi="Cambria" w:cs="Segoe UI"/>
          <w:sz w:val="22"/>
          <w:szCs w:val="22"/>
        </w:rPr>
        <w:t> </w:t>
      </w:r>
    </w:p>
    <w:p w14:paraId="73488758" w14:textId="77777777" w:rsidR="007B2F3B" w:rsidRDefault="007B2F3B" w:rsidP="007B2F3B">
      <w:pPr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</w:p>
    <w:p w14:paraId="2C42083E" w14:textId="468B910D" w:rsidR="007B2F3B" w:rsidRDefault="007B2F3B" w:rsidP="007B2F3B">
      <w:pPr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lastRenderedPageBreak/>
        <w:t>The following results summarize the stability and performance of the</w:t>
      </w:r>
      <w:r>
        <w:rPr>
          <w:rStyle w:val="apple-converted-space"/>
          <w:rFonts w:ascii="Segoe UI" w:hAnsi="Segoe UI" w:cs="Segoe UI"/>
          <w:color w:val="000000"/>
          <w:sz w:val="21"/>
          <w:szCs w:val="21"/>
        </w:rPr>
        <w:t> </w:t>
      </w:r>
      <w:r>
        <w:rPr>
          <w:rStyle w:val="Emphasis"/>
          <w:rFonts w:ascii="Segoe UI" w:hAnsi="Segoe UI" w:cs="Segoe UI"/>
          <w:color w:val="000000"/>
          <w:sz w:val="21"/>
          <w:szCs w:val="21"/>
        </w:rPr>
        <w:t>Original</w:t>
      </w:r>
      <w:r>
        <w:rPr>
          <w:rStyle w:val="apple-converted-space"/>
          <w:rFonts w:ascii="Segoe UI" w:hAnsi="Segoe UI" w:cs="Segoe UI"/>
          <w:color w:val="000000"/>
          <w:sz w:val="21"/>
          <w:szCs w:val="21"/>
        </w:rPr>
        <w:t> </w:t>
      </w:r>
      <w:r>
        <w:rPr>
          <w:rFonts w:ascii="Segoe UI" w:hAnsi="Segoe UI" w:cs="Segoe UI"/>
          <w:color w:val="000000"/>
          <w:sz w:val="21"/>
          <w:szCs w:val="21"/>
        </w:rPr>
        <w:t>peer</w:t>
      </w:r>
      <w:r>
        <w:rPr>
          <w:rFonts w:ascii="Segoe UI" w:hAnsi="Segoe UI" w:cs="Segoe UI"/>
          <w:color w:val="000000"/>
          <w:sz w:val="21"/>
          <w:szCs w:val="21"/>
        </w:rPr>
        <w:noBreakHyphen/>
        <w:t>to</w:t>
      </w:r>
      <w:r>
        <w:rPr>
          <w:rFonts w:ascii="Segoe UI" w:hAnsi="Segoe UI" w:cs="Segoe UI"/>
          <w:color w:val="000000"/>
          <w:sz w:val="21"/>
          <w:szCs w:val="21"/>
        </w:rPr>
        <w:noBreakHyphen/>
        <w:t>peer (P2P) transfer benchmark</w:t>
      </w:r>
    </w:p>
    <w:p w14:paraId="4C2409EC" w14:textId="77777777" w:rsidR="002A4C3B" w:rsidRDefault="002A4C3B" w:rsidP="00353DE2">
      <w:pPr>
        <w:pStyle w:val="p1"/>
        <w:rPr>
          <w:sz w:val="20"/>
          <w:szCs w:val="20"/>
        </w:rPr>
      </w:pP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7B2F3B" w14:paraId="778F62B9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E58D784" w14:textId="77777777" w:rsidR="007B2F3B" w:rsidRDefault="007B2F3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>
              <w:rPr>
                <w:rFonts w:ascii="Helvetica" w:eastAsiaTheme="minorHAnsi" w:hAnsi="Helvetica" w:cs="Helvetica"/>
                <w14:ligatures w14:val="standardContextual"/>
              </w:rPr>
              <w:t>Peer-to-Peer Transfer</w:t>
            </w:r>
          </w:p>
        </w:tc>
        <w:tc>
          <w:tcPr>
            <w:tcW w:w="2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1509827" w14:textId="77777777" w:rsidR="007B2F3B" w:rsidRDefault="007B2F3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>
              <w:rPr>
                <w:rFonts w:ascii="Helvetica" w:eastAsiaTheme="minorHAnsi" w:hAnsi="Helvetica" w:cs="Helvetica"/>
                <w14:ligatures w14:val="standardContextual"/>
              </w:rPr>
              <w:t>P2P Transfer 10 MB (bidirectional)</w:t>
            </w:r>
          </w:p>
        </w:tc>
        <w:tc>
          <w:tcPr>
            <w:tcW w:w="2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BE9E8A9" w14:textId="77777777" w:rsidR="007B2F3B" w:rsidRDefault="007B2F3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>
              <w:rPr>
                <w:rFonts w:ascii="Helvetica" w:eastAsiaTheme="minorHAnsi" w:hAnsi="Helvetica" w:cs="Helvetica"/>
                <w14:ligatures w14:val="standardContextual"/>
              </w:rPr>
              <w:t>341.98 GB/s, 0.061 ms</w:t>
            </w:r>
          </w:p>
        </w:tc>
      </w:tr>
      <w:tr w:rsidR="007B2F3B" w14:paraId="6334C66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2CB5069" w14:textId="77777777" w:rsidR="007B2F3B" w:rsidRDefault="007B2F3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>
              <w:rPr>
                <w:rFonts w:ascii="Helvetica" w:eastAsiaTheme="minorHAnsi" w:hAnsi="Helvetica" w:cs="Helvetica"/>
                <w14:ligatures w14:val="standardContextual"/>
              </w:rPr>
              <w:t>Peer-to-Peer Transfer</w:t>
            </w:r>
          </w:p>
        </w:tc>
        <w:tc>
          <w:tcPr>
            <w:tcW w:w="2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CD8BA10" w14:textId="77777777" w:rsidR="007B2F3B" w:rsidRDefault="007B2F3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>
              <w:rPr>
                <w:rFonts w:ascii="Helvetica" w:eastAsiaTheme="minorHAnsi" w:hAnsi="Helvetica" w:cs="Helvetica"/>
                <w14:ligatures w14:val="standardContextual"/>
              </w:rPr>
              <w:t>P2P Transfer 1024 MB (bidirectional)</w:t>
            </w:r>
          </w:p>
        </w:tc>
        <w:tc>
          <w:tcPr>
            <w:tcW w:w="2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166E390" w14:textId="77777777" w:rsidR="007B2F3B" w:rsidRDefault="007B2F3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>
              <w:rPr>
                <w:rFonts w:ascii="Helvetica" w:eastAsiaTheme="minorHAnsi" w:hAnsi="Helvetica" w:cs="Helvetica"/>
                <w14:ligatures w14:val="standardContextual"/>
              </w:rPr>
              <w:t>1302.21 GB/s, 1.649 ms</w:t>
            </w:r>
          </w:p>
        </w:tc>
      </w:tr>
      <w:tr w:rsidR="007B2F3B" w14:paraId="11927086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AAD4FDC" w14:textId="77777777" w:rsidR="007B2F3B" w:rsidRDefault="007B2F3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>
              <w:rPr>
                <w:rFonts w:ascii="Helvetica" w:eastAsiaTheme="minorHAnsi" w:hAnsi="Helvetica" w:cs="Helvetica"/>
                <w14:ligatures w14:val="standardContextual"/>
              </w:rPr>
              <w:t>Peer-to-Peer Transfer</w:t>
            </w:r>
          </w:p>
        </w:tc>
        <w:tc>
          <w:tcPr>
            <w:tcW w:w="2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5DDB7C9" w14:textId="77777777" w:rsidR="007B2F3B" w:rsidRDefault="007B2F3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>
              <w:rPr>
                <w:rFonts w:ascii="Helvetica" w:eastAsiaTheme="minorHAnsi" w:hAnsi="Helvetica" w:cs="Helvetica"/>
                <w14:ligatures w14:val="standardContextual"/>
              </w:rPr>
              <w:t>P2P Transfer 2048 MB (bidirectional)</w:t>
            </w:r>
          </w:p>
        </w:tc>
        <w:tc>
          <w:tcPr>
            <w:tcW w:w="2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5E08672" w14:textId="77777777" w:rsidR="007B2F3B" w:rsidRDefault="007B2F3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>
              <w:rPr>
                <w:rFonts w:ascii="Helvetica" w:eastAsiaTheme="minorHAnsi" w:hAnsi="Helvetica" w:cs="Helvetica"/>
                <w14:ligatures w14:val="standardContextual"/>
              </w:rPr>
              <w:t>1320.94 GB/s, 3.251 ms</w:t>
            </w:r>
          </w:p>
        </w:tc>
      </w:tr>
    </w:tbl>
    <w:p w14:paraId="3BD83B0F" w14:textId="77777777" w:rsidR="002A4C3B" w:rsidRDefault="002A4C3B" w:rsidP="00353DE2">
      <w:pPr>
        <w:pStyle w:val="p1"/>
        <w:rPr>
          <w:sz w:val="20"/>
          <w:szCs w:val="20"/>
        </w:rPr>
      </w:pPr>
    </w:p>
    <w:p w14:paraId="2BFA0CA8" w14:textId="77777777" w:rsidR="002A4C3B" w:rsidRDefault="002A4C3B" w:rsidP="002A4C3B">
      <w:pPr>
        <w:pStyle w:val="p1"/>
        <w:rPr>
          <w:sz w:val="20"/>
          <w:szCs w:val="20"/>
        </w:rPr>
      </w:pPr>
    </w:p>
    <w:p w14:paraId="3A62839A" w14:textId="77777777" w:rsidR="007B2F3B" w:rsidRDefault="007B2F3B" w:rsidP="007B2F3B">
      <w:pPr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ymbol" w:cs="Segoe UI"/>
          <w:color w:val="000000"/>
          <w:sz w:val="21"/>
          <w:szCs w:val="21"/>
        </w:rPr>
        <w:t></w:t>
      </w:r>
      <w:r>
        <w:rPr>
          <w:rFonts w:ascii="Segoe UI" w:hAnsi="Segoe UI" w:cs="Segoe UI"/>
          <w:color w:val="000000"/>
          <w:sz w:val="21"/>
          <w:szCs w:val="21"/>
        </w:rPr>
        <w:t xml:space="preserve">  The results show</w:t>
      </w:r>
      <w:r>
        <w:rPr>
          <w:rStyle w:val="apple-converted-space"/>
          <w:rFonts w:ascii="Segoe UI" w:hAnsi="Segoe UI" w:cs="Segoe UI"/>
          <w:color w:val="000000"/>
          <w:sz w:val="21"/>
          <w:szCs w:val="21"/>
        </w:rPr>
        <w:t> </w:t>
      </w:r>
      <w:r>
        <w:rPr>
          <w:rStyle w:val="Strong"/>
          <w:rFonts w:ascii="Segoe UI" w:hAnsi="Segoe UI" w:cs="Segoe UI"/>
          <w:color w:val="000000"/>
          <w:sz w:val="21"/>
          <w:szCs w:val="21"/>
        </w:rPr>
        <w:t>stable high</w:t>
      </w:r>
      <w:r>
        <w:rPr>
          <w:rStyle w:val="Strong"/>
          <w:rFonts w:ascii="Segoe UI" w:hAnsi="Segoe UI" w:cs="Segoe UI"/>
          <w:color w:val="000000"/>
          <w:sz w:val="21"/>
          <w:szCs w:val="21"/>
        </w:rPr>
        <w:noBreakHyphen/>
        <w:t>bandwidth performance</w:t>
      </w:r>
      <w:r>
        <w:rPr>
          <w:rStyle w:val="apple-converted-space"/>
          <w:rFonts w:ascii="Segoe UI" w:hAnsi="Segoe UI" w:cs="Segoe UI"/>
          <w:color w:val="000000"/>
          <w:sz w:val="21"/>
          <w:szCs w:val="21"/>
        </w:rPr>
        <w:t> </w:t>
      </w:r>
      <w:r>
        <w:rPr>
          <w:rFonts w:ascii="Segoe UI" w:hAnsi="Segoe UI" w:cs="Segoe UI"/>
          <w:color w:val="000000"/>
          <w:sz w:val="21"/>
          <w:szCs w:val="21"/>
        </w:rPr>
        <w:t>for large message sizes (1–2 GB).</w:t>
      </w:r>
    </w:p>
    <w:p w14:paraId="705F8D40" w14:textId="77777777" w:rsidR="007B2F3B" w:rsidRDefault="007B2F3B" w:rsidP="007B2F3B">
      <w:pPr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ymbol" w:cs="Segoe UI"/>
          <w:color w:val="000000"/>
          <w:sz w:val="21"/>
          <w:szCs w:val="21"/>
        </w:rPr>
        <w:t></w:t>
      </w:r>
      <w:r>
        <w:rPr>
          <w:rFonts w:ascii="Segoe UI" w:hAnsi="Segoe UI" w:cs="Segoe UI"/>
          <w:color w:val="000000"/>
          <w:sz w:val="21"/>
          <w:szCs w:val="21"/>
        </w:rPr>
        <w:t xml:space="preserve">  The peak bandwidth is reached at</w:t>
      </w:r>
      <w:r>
        <w:rPr>
          <w:rStyle w:val="apple-converted-space"/>
          <w:rFonts w:ascii="Segoe UI" w:hAnsi="Segoe UI" w:cs="Segoe UI"/>
          <w:color w:val="000000"/>
          <w:sz w:val="21"/>
          <w:szCs w:val="21"/>
        </w:rPr>
        <w:t> </w:t>
      </w:r>
      <w:r>
        <w:rPr>
          <w:rStyle w:val="Strong"/>
          <w:rFonts w:ascii="Segoe UI" w:hAnsi="Segoe UI" w:cs="Segoe UI"/>
          <w:color w:val="000000"/>
          <w:sz w:val="21"/>
          <w:szCs w:val="21"/>
        </w:rPr>
        <w:t>~1024 MB</w:t>
      </w:r>
      <w:r>
        <w:rPr>
          <w:rFonts w:ascii="Segoe UI" w:hAnsi="Segoe UI" w:cs="Segoe UI"/>
          <w:color w:val="000000"/>
          <w:sz w:val="21"/>
          <w:szCs w:val="21"/>
        </w:rPr>
        <w:t>, with only a minor increase at 2048 MB, indicating that the link is operating near its maximum throughput.</w:t>
      </w:r>
    </w:p>
    <w:p w14:paraId="1CBAB614" w14:textId="77777777" w:rsidR="007B2F3B" w:rsidRDefault="007B2F3B" w:rsidP="007B2F3B">
      <w:pPr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ymbol" w:cs="Segoe UI"/>
          <w:color w:val="000000"/>
          <w:sz w:val="21"/>
          <w:szCs w:val="21"/>
        </w:rPr>
        <w:t></w:t>
      </w:r>
      <w:r>
        <w:rPr>
          <w:rFonts w:ascii="Segoe UI" w:hAnsi="Segoe UI" w:cs="Segoe UI"/>
          <w:color w:val="000000"/>
          <w:sz w:val="21"/>
          <w:szCs w:val="21"/>
        </w:rPr>
        <w:t xml:space="preserve">  Latency grows predictably with message size, consistent with expected transfer times for direct GPU</w:t>
      </w:r>
      <w:r>
        <w:rPr>
          <w:rFonts w:ascii="Segoe UI" w:hAnsi="Segoe UI" w:cs="Segoe UI"/>
          <w:color w:val="000000"/>
          <w:sz w:val="21"/>
          <w:szCs w:val="21"/>
        </w:rPr>
        <w:noBreakHyphen/>
        <w:t>to</w:t>
      </w:r>
      <w:r>
        <w:rPr>
          <w:rFonts w:ascii="Segoe UI" w:hAnsi="Segoe UI" w:cs="Segoe UI"/>
          <w:color w:val="000000"/>
          <w:sz w:val="21"/>
          <w:szCs w:val="21"/>
        </w:rPr>
        <w:noBreakHyphen/>
        <w:t>GPU communication.</w:t>
      </w:r>
    </w:p>
    <w:p w14:paraId="33345522" w14:textId="77777777" w:rsidR="002A4C3B" w:rsidRDefault="002A4C3B" w:rsidP="002A4C3B">
      <w:pPr>
        <w:pStyle w:val="p1"/>
        <w:rPr>
          <w:sz w:val="20"/>
          <w:szCs w:val="20"/>
        </w:rPr>
      </w:pPr>
    </w:p>
    <w:p w14:paraId="5AA22463" w14:textId="77777777" w:rsidR="002A4C3B" w:rsidRDefault="002A4C3B" w:rsidP="002A4C3B">
      <w:pPr>
        <w:pStyle w:val="p1"/>
        <w:rPr>
          <w:sz w:val="20"/>
          <w:szCs w:val="20"/>
        </w:rPr>
      </w:pPr>
    </w:p>
    <w:p w14:paraId="4D246455" w14:textId="77777777" w:rsidR="002A4C3B" w:rsidRDefault="002A4C3B" w:rsidP="002A4C3B">
      <w:pPr>
        <w:pStyle w:val="p1"/>
        <w:rPr>
          <w:sz w:val="20"/>
          <w:szCs w:val="20"/>
        </w:rPr>
      </w:pPr>
    </w:p>
    <w:p w14:paraId="4CB6EC5E" w14:textId="77777777" w:rsidR="003B62D1" w:rsidRDefault="003B62D1" w:rsidP="002A4C3B">
      <w:pPr>
        <w:pStyle w:val="p1"/>
        <w:rPr>
          <w:sz w:val="20"/>
          <w:szCs w:val="20"/>
        </w:rPr>
      </w:pPr>
    </w:p>
    <w:sectPr w:rsidR="003B62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11EC"/>
    <w:multiLevelType w:val="multilevel"/>
    <w:tmpl w:val="5698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67491"/>
    <w:multiLevelType w:val="multilevel"/>
    <w:tmpl w:val="5DEC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54828"/>
    <w:multiLevelType w:val="multilevel"/>
    <w:tmpl w:val="C874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97CEE"/>
    <w:multiLevelType w:val="multilevel"/>
    <w:tmpl w:val="11E0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84BAD"/>
    <w:multiLevelType w:val="multilevel"/>
    <w:tmpl w:val="BDE8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F3F95"/>
    <w:multiLevelType w:val="multilevel"/>
    <w:tmpl w:val="02CE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858D3"/>
    <w:multiLevelType w:val="multilevel"/>
    <w:tmpl w:val="D950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6C24B6"/>
    <w:multiLevelType w:val="multilevel"/>
    <w:tmpl w:val="23F8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F7683"/>
    <w:multiLevelType w:val="multilevel"/>
    <w:tmpl w:val="8F02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C60C9C"/>
    <w:multiLevelType w:val="multilevel"/>
    <w:tmpl w:val="FC2E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8D3CD0"/>
    <w:multiLevelType w:val="multilevel"/>
    <w:tmpl w:val="8CFC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966FB"/>
    <w:multiLevelType w:val="multilevel"/>
    <w:tmpl w:val="D2C2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AC3BC9"/>
    <w:multiLevelType w:val="multilevel"/>
    <w:tmpl w:val="B00E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9D5062"/>
    <w:multiLevelType w:val="multilevel"/>
    <w:tmpl w:val="FD6E2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1E2F6C"/>
    <w:multiLevelType w:val="multilevel"/>
    <w:tmpl w:val="F648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913EAB"/>
    <w:multiLevelType w:val="multilevel"/>
    <w:tmpl w:val="E9FA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8A5E80"/>
    <w:multiLevelType w:val="multilevel"/>
    <w:tmpl w:val="53C2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304053"/>
    <w:multiLevelType w:val="multilevel"/>
    <w:tmpl w:val="C9C6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BD4D12"/>
    <w:multiLevelType w:val="multilevel"/>
    <w:tmpl w:val="BBAE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AD478B"/>
    <w:multiLevelType w:val="multilevel"/>
    <w:tmpl w:val="A5E0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580128">
    <w:abstractNumId w:val="14"/>
  </w:num>
  <w:num w:numId="2" w16cid:durableId="1839155621">
    <w:abstractNumId w:val="12"/>
  </w:num>
  <w:num w:numId="3" w16cid:durableId="458036699">
    <w:abstractNumId w:val="19"/>
  </w:num>
  <w:num w:numId="4" w16cid:durableId="596714985">
    <w:abstractNumId w:val="9"/>
  </w:num>
  <w:num w:numId="5" w16cid:durableId="704906605">
    <w:abstractNumId w:val="1"/>
  </w:num>
  <w:num w:numId="6" w16cid:durableId="375350123">
    <w:abstractNumId w:val="15"/>
  </w:num>
  <w:num w:numId="7" w16cid:durableId="1946767205">
    <w:abstractNumId w:val="3"/>
  </w:num>
  <w:num w:numId="8" w16cid:durableId="507598740">
    <w:abstractNumId w:val="6"/>
  </w:num>
  <w:num w:numId="9" w16cid:durableId="703679864">
    <w:abstractNumId w:val="2"/>
  </w:num>
  <w:num w:numId="10" w16cid:durableId="1357190564">
    <w:abstractNumId w:val="0"/>
  </w:num>
  <w:num w:numId="11" w16cid:durableId="523901824">
    <w:abstractNumId w:val="4"/>
  </w:num>
  <w:num w:numId="12" w16cid:durableId="476533781">
    <w:abstractNumId w:val="7"/>
  </w:num>
  <w:num w:numId="13" w16cid:durableId="653341770">
    <w:abstractNumId w:val="16"/>
  </w:num>
  <w:num w:numId="14" w16cid:durableId="244263824">
    <w:abstractNumId w:val="10"/>
  </w:num>
  <w:num w:numId="15" w16cid:durableId="455297247">
    <w:abstractNumId w:val="17"/>
  </w:num>
  <w:num w:numId="16" w16cid:durableId="815493310">
    <w:abstractNumId w:val="11"/>
  </w:num>
  <w:num w:numId="17" w16cid:durableId="1570848579">
    <w:abstractNumId w:val="18"/>
  </w:num>
  <w:num w:numId="18" w16cid:durableId="1816490249">
    <w:abstractNumId w:val="5"/>
  </w:num>
  <w:num w:numId="19" w16cid:durableId="1433546345">
    <w:abstractNumId w:val="8"/>
  </w:num>
  <w:num w:numId="20" w16cid:durableId="12725926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DE2"/>
    <w:rsid w:val="00113EF3"/>
    <w:rsid w:val="001A377B"/>
    <w:rsid w:val="002671CB"/>
    <w:rsid w:val="002A4C3B"/>
    <w:rsid w:val="00353DE2"/>
    <w:rsid w:val="003B62D1"/>
    <w:rsid w:val="003C1BE3"/>
    <w:rsid w:val="00477388"/>
    <w:rsid w:val="007B2F3B"/>
    <w:rsid w:val="00A87774"/>
    <w:rsid w:val="00AA18BF"/>
    <w:rsid w:val="00CB0B57"/>
    <w:rsid w:val="00D55428"/>
    <w:rsid w:val="00D734BC"/>
    <w:rsid w:val="00E45217"/>
    <w:rsid w:val="00F56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D925A0C"/>
  <w15:chartTrackingRefBased/>
  <w15:docId w15:val="{C10D0F17-6458-8C44-BFF0-F15F69DC9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EF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3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3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D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D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D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D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3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3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D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D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D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D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DE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53DE2"/>
    <w:rPr>
      <w:rFonts w:ascii="Helvetica" w:hAnsi="Helvetica"/>
      <w:color w:val="000000"/>
      <w:sz w:val="23"/>
      <w:szCs w:val="23"/>
    </w:rPr>
  </w:style>
  <w:style w:type="character" w:customStyle="1" w:styleId="s1">
    <w:name w:val="s1"/>
    <w:basedOn w:val="DefaultParagraphFont"/>
    <w:rsid w:val="00353DE2"/>
    <w:rPr>
      <w:color w:val="B00004"/>
    </w:rPr>
  </w:style>
  <w:style w:type="character" w:customStyle="1" w:styleId="apple-converted-space">
    <w:name w:val="apple-converted-space"/>
    <w:basedOn w:val="DefaultParagraphFont"/>
    <w:rsid w:val="00353DE2"/>
  </w:style>
  <w:style w:type="character" w:styleId="Strong">
    <w:name w:val="Strong"/>
    <w:basedOn w:val="DefaultParagraphFont"/>
    <w:uiPriority w:val="22"/>
    <w:qFormat/>
    <w:rsid w:val="00113EF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13EF3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113EF3"/>
    <w:rPr>
      <w:rFonts w:ascii="Courier New" w:eastAsia="Times New Roman" w:hAnsi="Courier New" w:cs="Courier New"/>
      <w:sz w:val="20"/>
      <w:szCs w:val="20"/>
    </w:rPr>
  </w:style>
  <w:style w:type="character" w:customStyle="1" w:styleId="normaltextrun">
    <w:name w:val="normaltextrun"/>
    <w:basedOn w:val="DefaultParagraphFont"/>
    <w:rsid w:val="00477388"/>
  </w:style>
  <w:style w:type="character" w:customStyle="1" w:styleId="eop">
    <w:name w:val="eop"/>
    <w:basedOn w:val="DefaultParagraphFont"/>
    <w:rsid w:val="00477388"/>
  </w:style>
  <w:style w:type="paragraph" w:customStyle="1" w:styleId="paragraph">
    <w:name w:val="paragraph"/>
    <w:basedOn w:val="Normal"/>
    <w:rsid w:val="00477388"/>
    <w:pPr>
      <w:spacing w:before="100" w:beforeAutospacing="1" w:after="100" w:afterAutospacing="1"/>
    </w:pPr>
  </w:style>
  <w:style w:type="character" w:customStyle="1" w:styleId="scxw190212266">
    <w:name w:val="scxw190212266"/>
    <w:basedOn w:val="DefaultParagraphFont"/>
    <w:rsid w:val="00477388"/>
  </w:style>
  <w:style w:type="character" w:styleId="Emphasis">
    <w:name w:val="Emphasis"/>
    <w:basedOn w:val="DefaultParagraphFont"/>
    <w:uiPriority w:val="20"/>
    <w:qFormat/>
    <w:rsid w:val="003B62D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796</Words>
  <Characters>4738</Characters>
  <Application>Microsoft Office Word</Application>
  <DocSecurity>0</DocSecurity>
  <Lines>236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Perafan Villota</dc:creator>
  <cp:keywords/>
  <dc:description/>
  <cp:lastModifiedBy>Juan Carlos Perafan Villota</cp:lastModifiedBy>
  <cp:revision>5</cp:revision>
  <dcterms:created xsi:type="dcterms:W3CDTF">2026-03-18T22:11:00Z</dcterms:created>
  <dcterms:modified xsi:type="dcterms:W3CDTF">2026-03-19T13:27:00Z</dcterms:modified>
</cp:coreProperties>
</file>