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5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3"/>
        <w:gridCol w:w="1628"/>
        <w:gridCol w:w="2222"/>
        <w:gridCol w:w="1324"/>
        <w:gridCol w:w="1239"/>
        <w:gridCol w:w="1929"/>
      </w:tblGrid>
      <w:tr>
        <w:trPr/>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rFonts w:ascii="Times New Roman" w:hAnsi="Times New Roman" w:eastAsia="Calibri" w:cs="Times New Roman"/>
              </w:rPr>
            </w:pPr>
            <w:r>
              <w:rPr/>
              <w:drawing>
                <wp:inline distT="0" distB="0" distL="0" distR="0">
                  <wp:extent cx="1130300" cy="3733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130300" cy="373380"/>
                          </a:xfrm>
                          <a:prstGeom prst="rect">
                            <a:avLst/>
                          </a:prstGeom>
                        </pic:spPr>
                      </pic:pic>
                    </a:graphicData>
                  </a:graphic>
                </wp:inline>
              </w:drawing>
            </w:r>
          </w:p>
        </w:tc>
        <w:tc>
          <w:tcPr>
            <w:tcW w:w="641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60" w:after="0"/>
              <w:jc w:val="center"/>
              <w:rPr>
                <w:rFonts w:ascii="Arial" w:hAnsi="Arial" w:eastAsia="Calibri" w:cs="Arial"/>
                <w:b/>
                <w:b/>
              </w:rPr>
            </w:pPr>
            <w:r>
              <w:rPr>
                <w:rFonts w:eastAsia="Calibri" w:cs="Arial" w:ascii="Arial" w:hAnsi="Arial"/>
                <w:b/>
              </w:rPr>
              <w:t>MINISTÉRIO DA EDUCAÇÃO</w:t>
            </w:r>
          </w:p>
          <w:p>
            <w:pPr>
              <w:pStyle w:val="Normal"/>
              <w:widowControl w:val="false"/>
              <w:spacing w:lineRule="auto" w:line="240" w:before="0" w:after="0"/>
              <w:jc w:val="center"/>
              <w:rPr>
                <w:rFonts w:ascii="Arial" w:hAnsi="Arial" w:eastAsia="Calibri" w:cs="Arial"/>
                <w:b/>
                <w:b/>
              </w:rPr>
            </w:pPr>
            <w:r>
              <w:rPr>
                <w:rFonts w:eastAsia="Calibri" w:cs="Arial" w:ascii="Arial" w:hAnsi="Arial"/>
                <w:b/>
              </w:rPr>
              <w:t>Secretaria de Educação Profissional e Tecnológica</w:t>
            </w:r>
          </w:p>
          <w:p>
            <w:pPr>
              <w:pStyle w:val="Normal"/>
              <w:widowControl w:val="false"/>
              <w:spacing w:lineRule="auto" w:line="240" w:before="0" w:after="0"/>
              <w:jc w:val="center"/>
              <w:rPr>
                <w:rFonts w:ascii="Arial" w:hAnsi="Arial" w:eastAsia="Calibri" w:cs="Arial"/>
                <w:b/>
                <w:b/>
              </w:rPr>
            </w:pPr>
            <w:r>
              <w:rPr>
                <w:rFonts w:eastAsia="Calibri" w:cs="Arial" w:ascii="Arial" w:hAnsi="Arial"/>
                <w:b/>
              </w:rPr>
              <w:t xml:space="preserve">Instituto Federal de Educação, Ciência e Tecnologia de Mato Grosso do Sul - </w:t>
            </w:r>
            <w:r>
              <w:rPr>
                <w:rFonts w:eastAsia="Calibri" w:cs="Arial" w:ascii="Arial" w:hAnsi="Arial"/>
                <w:b/>
                <w:i/>
              </w:rPr>
              <w:t>Campus</w:t>
            </w:r>
            <w:r>
              <w:rPr>
                <w:rFonts w:eastAsia="Calibri" w:cs="Arial" w:ascii="Arial" w:hAnsi="Arial"/>
                <w:b/>
              </w:rPr>
              <w:t xml:space="preserve"> Dourados</w:t>
            </w:r>
          </w:p>
        </w:tc>
        <w:tc>
          <w:tcPr>
            <w:tcW w:w="1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120" w:after="120"/>
              <w:jc w:val="center"/>
              <w:rPr>
                <w:rFonts w:ascii="Arial" w:hAnsi="Arial" w:eastAsia="Times New Roman" w:cs="Arial"/>
                <w:b/>
                <w:b/>
              </w:rPr>
            </w:pPr>
            <w:r>
              <w:rPr>
                <w:rFonts w:eastAsia="Times New Roman" w:cs="Arial" w:ascii="Arial" w:hAnsi="Arial"/>
                <w:b/>
              </w:rPr>
              <w:t>DATA:</w:t>
            </w:r>
          </w:p>
          <w:p>
            <w:pPr>
              <w:pStyle w:val="Normal"/>
              <w:widowControl w:val="false"/>
              <w:spacing w:lineRule="auto" w:line="276" w:before="0" w:after="200"/>
              <w:jc w:val="center"/>
              <w:rPr>
                <w:rFonts w:ascii="Arial" w:hAnsi="Arial" w:eastAsia="Times New Roman" w:cs="Arial"/>
                <w:b/>
                <w:b/>
              </w:rPr>
            </w:pPr>
            <w:r>
              <w:rPr>
                <w:rFonts w:eastAsia="Times New Roman" w:cs="Arial" w:ascii="Arial" w:hAnsi="Arial"/>
              </w:rPr>
              <w:t>16</w:t>
            </w:r>
            <w:r>
              <w:rPr>
                <w:rFonts w:eastAsia="Times New Roman" w:cs="Arial" w:ascii="Arial" w:hAnsi="Arial"/>
              </w:rPr>
              <w:t>/</w:t>
            </w:r>
            <w:r>
              <w:rPr>
                <w:rFonts w:eastAsia="Times New Roman" w:cs="Arial" w:ascii="Arial" w:hAnsi="Arial"/>
              </w:rPr>
              <w:t>06</w:t>
            </w:r>
            <w:r>
              <w:rPr>
                <w:rFonts w:eastAsia="Times New Roman" w:cs="Arial" w:ascii="Arial" w:hAnsi="Arial"/>
              </w:rPr>
              <w:t>/2023</w:t>
            </w:r>
          </w:p>
        </w:tc>
      </w:tr>
      <w:tr>
        <w:trPr/>
        <w:tc>
          <w:tcPr>
            <w:tcW w:w="5963"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76" w:before="60" w:after="60"/>
              <w:rPr>
                <w:rFonts w:ascii="Arial" w:hAnsi="Arial" w:eastAsia="Calibri" w:cs="Arial"/>
                <w:b/>
                <w:b/>
                <w:sz w:val="20"/>
                <w:szCs w:val="20"/>
              </w:rPr>
            </w:pPr>
            <w:r>
              <w:rPr>
                <w:rFonts w:eastAsia="Calibri" w:cs="Arial" w:ascii="Arial" w:hAnsi="Arial"/>
                <w:b/>
                <w:sz w:val="20"/>
                <w:szCs w:val="20"/>
              </w:rPr>
              <w:t>Título:</w:t>
            </w:r>
            <w:r>
              <w:rPr>
                <w:rFonts w:eastAsia="Calibri" w:cs="Arial" w:ascii="Arial" w:hAnsi="Arial"/>
                <w:sz w:val="20"/>
                <w:szCs w:val="20"/>
              </w:rPr>
              <w:t xml:space="preserve"> Avaliação Projeto de Ensino Educação Financeira</w:t>
            </w:r>
          </w:p>
        </w:tc>
        <w:tc>
          <w:tcPr>
            <w:tcW w:w="132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Valor:</w:t>
            </w:r>
            <w:r>
              <w:rPr>
                <w:rFonts w:eastAsia="Calibri" w:cs="Arial" w:ascii="Arial" w:hAnsi="Arial"/>
                <w:sz w:val="20"/>
                <w:szCs w:val="20"/>
              </w:rPr>
              <w:t xml:space="preserve"> </w:t>
            </w:r>
          </w:p>
        </w:tc>
        <w:tc>
          <w:tcPr>
            <w:tcW w:w="12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Peso:</w:t>
            </w:r>
            <w:r>
              <w:rPr>
                <w:rFonts w:eastAsia="Calibri" w:cs="Arial" w:ascii="Arial" w:hAnsi="Arial"/>
                <w:sz w:val="20"/>
                <w:szCs w:val="20"/>
              </w:rPr>
              <w:t xml:space="preserve"> </w:t>
            </w:r>
          </w:p>
        </w:tc>
        <w:tc>
          <w:tcPr>
            <w:tcW w:w="1929"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Nota:</w:t>
            </w:r>
          </w:p>
        </w:tc>
      </w:tr>
      <w:tr>
        <w:trPr/>
        <w:tc>
          <w:tcPr>
            <w:tcW w:w="374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Arial" w:hAnsi="Arial" w:eastAsia="Calibri" w:cs="Arial"/>
                <w:sz w:val="20"/>
                <w:szCs w:val="20"/>
              </w:rPr>
            </w:pPr>
            <w:r>
              <w:rPr>
                <w:rFonts w:eastAsia="Calibri" w:cs="Arial" w:ascii="Arial" w:hAnsi="Arial"/>
                <w:b/>
                <w:sz w:val="20"/>
                <w:szCs w:val="20"/>
              </w:rPr>
              <w:t xml:space="preserve">Professor: </w:t>
            </w:r>
            <w:r>
              <w:rPr>
                <w:rFonts w:eastAsia="Calibri" w:cs="Arial" w:ascii="Arial" w:hAnsi="Arial"/>
                <w:b/>
                <w:sz w:val="20"/>
                <w:szCs w:val="20"/>
              </w:rPr>
              <w:t>Ricardo</w:t>
            </w:r>
          </w:p>
        </w:tc>
        <w:tc>
          <w:tcPr>
            <w:tcW w:w="478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Arial" w:hAnsi="Arial" w:eastAsia="Calibri" w:cs="Arial"/>
                <w:sz w:val="20"/>
                <w:szCs w:val="20"/>
              </w:rPr>
            </w:pPr>
            <w:r>
              <w:rPr>
                <w:rFonts w:eastAsia="Calibri" w:cs="Arial" w:ascii="Arial" w:hAnsi="Arial"/>
                <w:b/>
                <w:sz w:val="20"/>
                <w:szCs w:val="20"/>
              </w:rPr>
              <w:t>Unidade Curricular:</w:t>
            </w:r>
            <w:r>
              <w:rPr>
                <w:rFonts w:eastAsia="Calibri" w:cs="Arial" w:ascii="Arial" w:hAnsi="Arial"/>
                <w:sz w:val="20"/>
                <w:szCs w:val="20"/>
              </w:rPr>
              <w:t xml:space="preserve"> </w:t>
            </w:r>
          </w:p>
        </w:tc>
        <w:tc>
          <w:tcPr>
            <w:tcW w:w="1929"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r>
          </w:p>
        </w:tc>
      </w:tr>
      <w:tr>
        <w:trPr>
          <w:trHeight w:val="368" w:hRule="atLeast"/>
        </w:trPr>
        <w:tc>
          <w:tcPr>
            <w:tcW w:w="8526"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 xml:space="preserve">Estudante 1: </w:t>
            </w:r>
            <w:r>
              <w:rPr>
                <w:rFonts w:eastAsia="Calibri" w:cs="Arial" w:ascii="Arial" w:hAnsi="Arial"/>
                <w:b/>
                <w:sz w:val="20"/>
                <w:szCs w:val="20"/>
              </w:rPr>
              <w:t>Eduardo Pereira Bezerra</w:t>
            </w:r>
          </w:p>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Estudante 2:</w:t>
            </w:r>
          </w:p>
        </w:tc>
        <w:tc>
          <w:tcPr>
            <w:tcW w:w="192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76" w:before="0" w:after="0"/>
              <w:rPr>
                <w:rFonts w:ascii="Arial" w:hAnsi="Arial" w:eastAsia="Calibri" w:cs="Arial"/>
                <w:b/>
                <w:b/>
                <w:sz w:val="20"/>
                <w:szCs w:val="20"/>
              </w:rPr>
            </w:pPr>
            <w:r>
              <w:rPr>
                <w:rFonts w:eastAsia="Calibri" w:cs="Arial" w:ascii="Arial" w:hAnsi="Arial"/>
                <w:b/>
                <w:sz w:val="20"/>
                <w:szCs w:val="20"/>
              </w:rPr>
              <w:t>Turma:</w:t>
            </w:r>
            <w:r>
              <w:rPr>
                <w:rFonts w:eastAsia="Calibri" w:cs="Arial" w:ascii="Arial" w:hAnsi="Arial"/>
                <w:b/>
                <w:sz w:val="20"/>
                <w:szCs w:val="20"/>
              </w:rPr>
              <w:t>Info 1A</w:t>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t>Atividade Avaliativa Projeto de Ensino Educação Financeira</w:t>
      </w:r>
    </w:p>
    <w:p>
      <w:pPr>
        <w:pStyle w:val="Normal"/>
        <w:ind w:left="284" w:hanging="284"/>
        <w:jc w:val="both"/>
        <w:rPr>
          <w:b/>
          <w:b/>
          <w:bCs/>
        </w:rPr>
      </w:pPr>
      <w:r>
        <w:rPr>
          <w:b/>
          <w:bCs/>
        </w:rPr>
        <w:t xml:space="preserve">1) Verifique em sua residência, através do manual ou da ficha técnica do produto na internet, ou nos próprios equipamentos (de maneira segura e com a supervisão dos pais ou responsáveis), a potência (em Watts) e o tempo médio de uso diário (em minutos) de cada um dos itens apresentados no quadro abaixo. Após a coleta desses dados, calcule o consumo de energia elétrica desses equipamentos, preenchendo corretamente </w:t>
      </w:r>
      <w:bookmarkStart w:id="0" w:name="_GoBack"/>
      <w:bookmarkEnd w:id="0"/>
      <w:r>
        <w:rPr>
          <w:b/>
          <w:bCs/>
        </w:rPr>
        <w:t>o quadro.</w:t>
      </w:r>
    </w:p>
    <w:tbl>
      <w:tblPr>
        <w:tblStyle w:val="Tabelacomgrade"/>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40"/>
        <w:gridCol w:w="1012"/>
        <w:gridCol w:w="851"/>
        <w:gridCol w:w="2862"/>
        <w:gridCol w:w="821"/>
        <w:gridCol w:w="1127"/>
        <w:gridCol w:w="820"/>
        <w:gridCol w:w="1321"/>
      </w:tblGrid>
      <w:tr>
        <w:trPr/>
        <w:tc>
          <w:tcPr>
            <w:tcW w:w="1640" w:type="dxa"/>
            <w:tcBorders>
              <w:top w:val="nil"/>
              <w:left w:val="nil"/>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01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Potência P (Watts)</w:t>
            </w:r>
          </w:p>
        </w:tc>
        <w:tc>
          <w:tcPr>
            <w:tcW w:w="851"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Tempo (min)</w:t>
            </w:r>
          </w:p>
        </w:tc>
        <w:tc>
          <w:tcPr>
            <w:tcW w:w="2862" w:type="dxa"/>
            <w:tcBorders/>
          </w:tcPr>
          <w:p>
            <w:pPr>
              <w:pStyle w:val="Normal"/>
              <w:widowControl w:val="false"/>
              <w:suppressAutoHyphens w:val="true"/>
              <w:spacing w:lineRule="auto" w:line="240" w:before="0" w:after="0"/>
              <w:jc w:val="center"/>
              <w:rPr>
                <w:rFonts w:eastAsia="" w:eastAsiaTheme="minorEastAsia"/>
                <w:b/>
                <w:b/>
              </w:rPr>
            </w:pPr>
            <w:r>
              <w:rPr>
                <w:rFonts w:eastAsia="" w:cs="" w:eastAsiaTheme="minorEastAsia"/>
                <w:b/>
                <w:kern w:val="0"/>
                <w:sz w:val="22"/>
                <w:szCs w:val="22"/>
                <w:lang w:val="pt-BR" w:eastAsia="en-US" w:bidi="ar-SA"/>
              </w:rPr>
              <w:t>Consumo diário (kw/h)</w:t>
            </w:r>
          </w:p>
          <w:p>
            <w:pPr>
              <w:pStyle w:val="Normal"/>
              <w:widowControl w:val="false"/>
              <w:suppressAutoHyphens w:val="true"/>
              <w:spacing w:lineRule="auto" w:line="240" w:before="0" w:after="0"/>
              <w:jc w:val="center"/>
              <w:rPr>
                <w:b/>
                <w:b/>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P</m:t>
                    </m:r>
                  </m:num>
                  <m:den>
                    <m:r>
                      <w:rPr>
                        <w:rFonts w:ascii="Cambria Math" w:hAnsi="Cambria Math"/>
                      </w:rPr>
                      <m:t xml:space="preserve">1000</m:t>
                    </m:r>
                  </m:den>
                </m:f>
                <m:r>
                  <w:rPr>
                    <w:rFonts w:ascii="Cambria Math" w:hAnsi="Cambria Math"/>
                  </w:rPr>
                  <m:t xml:space="preserve">x</m:t>
                </m:r>
                <m:f>
                  <m:num>
                    <m:r>
                      <w:rPr>
                        <w:rFonts w:ascii="Cambria Math" w:hAnsi="Cambria Math"/>
                      </w:rPr>
                      <m:t xml:space="preserve">t</m:t>
                    </m:r>
                  </m:num>
                  <m:den>
                    <m:r>
                      <w:rPr>
                        <w:rFonts w:ascii="Cambria Math" w:hAnsi="Cambria Math"/>
                      </w:rPr>
                      <m:t xml:space="preserve">60</m:t>
                    </m:r>
                  </m:den>
                </m:f>
              </m:oMath>
            </m:oMathPara>
          </w:p>
        </w:tc>
        <w:tc>
          <w:tcPr>
            <w:tcW w:w="821"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Qtde de dias</w:t>
            </w:r>
          </w:p>
        </w:tc>
        <w:tc>
          <w:tcPr>
            <w:tcW w:w="1127"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Consumo mensal (kW/h)</w:t>
            </w:r>
          </w:p>
        </w:tc>
        <w:tc>
          <w:tcPr>
            <w:tcW w:w="820"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Valor kw/h</w:t>
            </w:r>
          </w:p>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(R$)</w:t>
            </w:r>
          </w:p>
        </w:tc>
        <w:tc>
          <w:tcPr>
            <w:tcW w:w="1321" w:type="dxa"/>
            <w:tcBorders/>
          </w:tcPr>
          <w:p>
            <w:pPr>
              <w:pStyle w:val="Normal"/>
              <w:widowControl w:val="false"/>
              <w:suppressAutoHyphens w:val="true"/>
              <w:spacing w:lineRule="auto" w:line="240" w:before="0" w:after="0"/>
              <w:jc w:val="center"/>
              <w:rPr>
                <w:b/>
                <w:b/>
              </w:rPr>
            </w:pPr>
            <w:r>
              <w:rPr>
                <w:rFonts w:eastAsia="Calibri" w:cs=""/>
                <w:b/>
                <w:kern w:val="0"/>
                <w:sz w:val="22"/>
                <w:szCs w:val="22"/>
                <w:lang w:val="pt-BR" w:eastAsia="en-US" w:bidi="ar-SA"/>
              </w:rPr>
              <w:t>Consumo mensal (R$)</w:t>
            </w:r>
          </w:p>
        </w:tc>
      </w:tr>
      <w:tr>
        <w:trPr>
          <w:trHeight w:val="901" w:hRule="atLeast"/>
        </w:trPr>
        <w:tc>
          <w:tcPr>
            <w:tcW w:w="1640" w:type="dxa"/>
            <w:tcBorders/>
            <w:vAlign w:val="center"/>
          </w:tcPr>
          <w:p>
            <w:pPr>
              <w:pStyle w:val="Normal"/>
              <w:widowControl w:val="false"/>
              <w:suppressAutoHyphens w:val="true"/>
              <w:spacing w:lineRule="auto" w:line="240" w:before="0" w:after="0"/>
              <w:jc w:val="left"/>
              <w:rPr>
                <w:b/>
                <w:b/>
              </w:rPr>
            </w:pPr>
            <w:r>
              <w:rPr>
                <w:rFonts w:eastAsia="Calibri" w:cs=""/>
                <w:b/>
                <w:kern w:val="0"/>
                <w:sz w:val="22"/>
                <w:szCs w:val="22"/>
                <w:lang w:val="pt-BR" w:eastAsia="en-US" w:bidi="ar-SA"/>
              </w:rPr>
              <w:t>Chuveiro</w:t>
            </w:r>
          </w:p>
        </w:tc>
        <w:tc>
          <w:tcPr>
            <w:tcW w:w="1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5500W</w:t>
            </w:r>
          </w:p>
        </w:tc>
        <w:tc>
          <w:tcPr>
            <w:tcW w:w="85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25</w:t>
            </w:r>
          </w:p>
        </w:tc>
        <w:tc>
          <w:tcPr>
            <w:tcW w:w="286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2,29 kW/h</w:t>
            </w:r>
          </w:p>
        </w:tc>
        <w:tc>
          <w:tcPr>
            <w:tcW w:w="8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11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68,7</w:t>
            </w:r>
          </w:p>
        </w:tc>
        <w:tc>
          <w:tcPr>
            <w:tcW w:w="8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1,20</w:t>
            </w:r>
          </w:p>
        </w:tc>
        <w:tc>
          <w:tcPr>
            <w:tcW w:w="13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82,44</w:t>
            </w:r>
          </w:p>
        </w:tc>
      </w:tr>
      <w:tr>
        <w:trPr>
          <w:trHeight w:val="829" w:hRule="atLeast"/>
        </w:trPr>
        <w:tc>
          <w:tcPr>
            <w:tcW w:w="1640" w:type="dxa"/>
            <w:tcBorders/>
            <w:vAlign w:val="center"/>
          </w:tcPr>
          <w:p>
            <w:pPr>
              <w:pStyle w:val="Normal"/>
              <w:widowControl w:val="false"/>
              <w:suppressAutoHyphens w:val="true"/>
              <w:spacing w:lineRule="auto" w:line="240" w:before="0" w:after="0"/>
              <w:jc w:val="left"/>
              <w:rPr>
                <w:b/>
                <w:b/>
              </w:rPr>
            </w:pPr>
            <w:r>
              <w:rPr>
                <w:rFonts w:eastAsia="Calibri" w:cs=""/>
                <w:b/>
                <w:kern w:val="0"/>
                <w:sz w:val="22"/>
                <w:szCs w:val="22"/>
                <w:lang w:val="pt-BR" w:eastAsia="en-US" w:bidi="ar-SA"/>
              </w:rPr>
              <w:t>Televisor</w:t>
            </w:r>
          </w:p>
        </w:tc>
        <w:tc>
          <w:tcPr>
            <w:tcW w:w="1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200W</w:t>
            </w:r>
          </w:p>
        </w:tc>
        <w:tc>
          <w:tcPr>
            <w:tcW w:w="85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300</w:t>
            </w:r>
          </w:p>
        </w:tc>
        <w:tc>
          <w:tcPr>
            <w:tcW w:w="286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 kW/h</w:t>
            </w:r>
          </w:p>
        </w:tc>
        <w:tc>
          <w:tcPr>
            <w:tcW w:w="8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11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8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1,20</w:t>
            </w:r>
          </w:p>
        </w:tc>
        <w:tc>
          <w:tcPr>
            <w:tcW w:w="13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36</w:t>
            </w:r>
          </w:p>
        </w:tc>
      </w:tr>
      <w:tr>
        <w:trPr>
          <w:trHeight w:val="841" w:hRule="atLeast"/>
        </w:trPr>
        <w:tc>
          <w:tcPr>
            <w:tcW w:w="1640" w:type="dxa"/>
            <w:tcBorders/>
            <w:vAlign w:val="center"/>
          </w:tcPr>
          <w:p>
            <w:pPr>
              <w:pStyle w:val="Normal"/>
              <w:widowControl w:val="false"/>
              <w:suppressAutoHyphens w:val="true"/>
              <w:spacing w:lineRule="auto" w:line="240" w:before="0" w:after="0"/>
              <w:jc w:val="left"/>
              <w:rPr>
                <w:b/>
                <w:b/>
              </w:rPr>
            </w:pPr>
            <w:r>
              <w:rPr>
                <w:rFonts w:eastAsia="Calibri" w:cs=""/>
                <w:b/>
                <w:kern w:val="0"/>
                <w:sz w:val="22"/>
                <w:szCs w:val="22"/>
                <w:lang w:val="pt-BR" w:eastAsia="en-US" w:bidi="ar-SA"/>
              </w:rPr>
              <w:t>Ar condicionado</w:t>
            </w:r>
          </w:p>
        </w:tc>
        <w:tc>
          <w:tcPr>
            <w:tcW w:w="1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1450W</w:t>
            </w:r>
          </w:p>
        </w:tc>
        <w:tc>
          <w:tcPr>
            <w:tcW w:w="85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480</w:t>
            </w:r>
          </w:p>
        </w:tc>
        <w:tc>
          <w:tcPr>
            <w:tcW w:w="286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11,6 kW/h</w:t>
            </w:r>
          </w:p>
        </w:tc>
        <w:tc>
          <w:tcPr>
            <w:tcW w:w="8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11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348</w:t>
            </w:r>
          </w:p>
        </w:tc>
        <w:tc>
          <w:tcPr>
            <w:tcW w:w="8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1,20</w:t>
            </w:r>
          </w:p>
        </w:tc>
        <w:tc>
          <w:tcPr>
            <w:tcW w:w="13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417,6</w:t>
            </w:r>
          </w:p>
        </w:tc>
      </w:tr>
      <w:tr>
        <w:trPr>
          <w:trHeight w:val="839" w:hRule="atLeast"/>
        </w:trPr>
        <w:tc>
          <w:tcPr>
            <w:tcW w:w="1640" w:type="dxa"/>
            <w:tcBorders/>
            <w:vAlign w:val="center"/>
          </w:tcPr>
          <w:p>
            <w:pPr>
              <w:pStyle w:val="Normal"/>
              <w:widowControl w:val="false"/>
              <w:suppressAutoHyphens w:val="true"/>
              <w:spacing w:lineRule="auto" w:line="240" w:before="0" w:after="0"/>
              <w:jc w:val="left"/>
              <w:rPr>
                <w:b/>
                <w:b/>
              </w:rPr>
            </w:pPr>
            <w:r>
              <w:rPr>
                <w:rFonts w:eastAsia="Calibri" w:cs=""/>
                <w:b/>
                <w:kern w:val="0"/>
                <w:sz w:val="22"/>
                <w:szCs w:val="22"/>
                <w:lang w:val="pt-BR" w:eastAsia="en-US" w:bidi="ar-SA"/>
              </w:rPr>
              <w:t>Geladeira</w:t>
            </w:r>
          </w:p>
        </w:tc>
        <w:tc>
          <w:tcPr>
            <w:tcW w:w="1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100W</w:t>
            </w:r>
          </w:p>
        </w:tc>
        <w:tc>
          <w:tcPr>
            <w:tcW w:w="85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1440</w:t>
            </w:r>
          </w:p>
        </w:tc>
        <w:tc>
          <w:tcPr>
            <w:tcW w:w="286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2,4 kW/h</w:t>
            </w:r>
          </w:p>
        </w:tc>
        <w:tc>
          <w:tcPr>
            <w:tcW w:w="8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11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72</w:t>
            </w:r>
          </w:p>
        </w:tc>
        <w:tc>
          <w:tcPr>
            <w:tcW w:w="8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1,20</w:t>
            </w:r>
          </w:p>
        </w:tc>
        <w:tc>
          <w:tcPr>
            <w:tcW w:w="13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86,4</w:t>
            </w:r>
          </w:p>
        </w:tc>
      </w:tr>
      <w:tr>
        <w:trPr>
          <w:trHeight w:val="851" w:hRule="atLeast"/>
        </w:trPr>
        <w:tc>
          <w:tcPr>
            <w:tcW w:w="1640" w:type="dxa"/>
            <w:tcBorders/>
            <w:vAlign w:val="center"/>
          </w:tcPr>
          <w:p>
            <w:pPr>
              <w:pStyle w:val="Normal"/>
              <w:widowControl w:val="false"/>
              <w:suppressAutoHyphens w:val="true"/>
              <w:spacing w:lineRule="auto" w:line="240" w:before="0" w:after="0"/>
              <w:jc w:val="left"/>
              <w:rPr>
                <w:b/>
                <w:b/>
              </w:rPr>
            </w:pPr>
            <w:r>
              <w:rPr>
                <w:rFonts w:eastAsia="Calibri" w:cs=""/>
                <w:b/>
                <w:kern w:val="0"/>
                <w:sz w:val="22"/>
                <w:szCs w:val="22"/>
                <w:lang w:val="pt-BR" w:eastAsia="en-US" w:bidi="ar-SA"/>
              </w:rPr>
              <w:t>Lâmpada</w:t>
            </w:r>
          </w:p>
        </w:tc>
        <w:tc>
          <w:tcPr>
            <w:tcW w:w="1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24W</w:t>
            </w:r>
          </w:p>
        </w:tc>
        <w:tc>
          <w:tcPr>
            <w:tcW w:w="85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360</w:t>
            </w:r>
          </w:p>
        </w:tc>
        <w:tc>
          <w:tcPr>
            <w:tcW w:w="286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0,14 kW/h</w:t>
            </w:r>
          </w:p>
        </w:tc>
        <w:tc>
          <w:tcPr>
            <w:tcW w:w="8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30</w:t>
            </w:r>
          </w:p>
        </w:tc>
        <w:tc>
          <w:tcPr>
            <w:tcW w:w="11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4,20</w:t>
            </w:r>
          </w:p>
        </w:tc>
        <w:tc>
          <w:tcPr>
            <w:tcW w:w="8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1,20</w:t>
            </w:r>
          </w:p>
        </w:tc>
        <w:tc>
          <w:tcPr>
            <w:tcW w:w="13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5,04</w:t>
            </w:r>
          </w:p>
        </w:tc>
      </w:tr>
    </w:tbl>
    <w:p>
      <w:pPr>
        <w:pStyle w:val="Normal"/>
        <w:rPr/>
      </w:pPr>
      <w:r>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b/>
          <w:bCs/>
        </w:rPr>
        <w:t>2) Produção Texto</w:t>
      </w:r>
    </w:p>
    <w:p>
      <w:pPr>
        <w:pStyle w:val="Normal"/>
        <w:rPr>
          <w:b w:val="false"/>
          <w:b w:val="false"/>
          <w:bCs w:val="false"/>
        </w:rPr>
      </w:pPr>
      <w:r>
        <w:rPr>
          <w:rFonts w:eastAsia="" w:eastAsiaTheme="minorEastAsia"/>
          <w:b w:val="false"/>
          <w:bCs w:val="false"/>
        </w:rPr>
        <w:t>Os dados do quadro foram obtidos de acordo com o consumo de energia elétrica de alguns equipamentos domésticos em uma família de cinco pessoas. As informações são de um chuveiro de 5500 Watts, um televisor de 200 Watts, uma geladeira de 100 Watts e uma lâmpada de 24 Watts. A quantidade de dias em que os aparelhos são usados e o valor do kW/h, são, respectivamente, 30 dias e R$01,20. Já o tempo de uso, consumo diário e mensal são variáveis.</w:t>
      </w:r>
    </w:p>
    <w:p>
      <w:pPr>
        <w:pStyle w:val="Normal"/>
        <w:rPr>
          <w:b w:val="false"/>
          <w:b w:val="false"/>
          <w:bCs w:val="false"/>
        </w:rPr>
      </w:pPr>
      <w:r>
        <w:rPr>
          <w:rFonts w:eastAsia="" w:eastAsiaTheme="minorEastAsia"/>
          <w:b w:val="false"/>
          <w:bCs w:val="false"/>
        </w:rPr>
        <w:t>O chuveiro é usado por 25 minutos diariamente, seu consumo diário de 2,29 kW/h, seu consumo mensal é de 68,7kW e custa R$82,44/mês. Já o televisor é usado diariamente por 300 minutos, seu consumo diário é de apenas 1kW/h, logo seu consumo mensal é de 30kW/h, custando R$36,00/mês. Quanto à geladeira, por permanecer ligada o dia inteiro, é usada por 1440 minutos, seu consumo diário é de 2,4kW/h e seu consumo mensal é de 72kW/h e R$86,40 por mês. Por fim, como a casa da família pesquisada tem muitas lâmpadas de modelo diferente, foi usada no quadro apenas a de maior potência. Seu tempo de uso é de 360 minutos por dia, seu consumo diário é de somente 0,14kW/h, e o mensal de 4,2kW/h ao custo de R$05,04/mês.</w:t>
      </w:r>
    </w:p>
    <w:p>
      <w:pPr>
        <w:pStyle w:val="Normal"/>
        <w:rPr>
          <w:b w:val="false"/>
          <w:b w:val="false"/>
          <w:bCs w:val="false"/>
        </w:rPr>
      </w:pPr>
      <w:r>
        <w:rPr>
          <w:rFonts w:eastAsia="" w:eastAsiaTheme="minorEastAsia"/>
          <w:b w:val="false"/>
          <w:bCs w:val="false"/>
        </w:rPr>
        <w:t>Embora a potência do chuveiro seja a maior dos equipamentos observados no quadro, o aparelho com o maior consumo mensal é a geladeira, por conta do seu tempo de uso ser ligeiramente superior em relação aos demais</w:t>
      </w:r>
    </w:p>
    <w:p>
      <w:pPr>
        <w:pStyle w:val="Normal"/>
        <w:rPr>
          <w:rFonts w:eastAsia="" w:eastAsiaTheme="minorEastAsia"/>
          <w:b w:val="false"/>
          <w:b w:val="false"/>
          <w:bCs w:val="false"/>
        </w:rPr>
      </w:pPr>
      <w:r>
        <w:rPr>
          <w:rFonts w:eastAsia="" w:eastAsiaTheme="minorEastAsia"/>
          <w:b w:val="false"/>
          <w:bCs w:val="false"/>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spacing w:before="0" w:after="160"/>
        <w:rPr>
          <w:b/>
          <w:b/>
          <w:bCs/>
        </w:rPr>
      </w:pPr>
      <w:r>
        <w:rPr>
          <w:b/>
          <w:bCs/>
        </w:rPr>
        <w:t>3) Illustração dos Equipamentos</w:t>
      </w:r>
    </w:p>
    <w:p>
      <w:pPr>
        <w:pStyle w:val="Normal"/>
        <w:spacing w:before="0" w:after="160"/>
        <w:rPr>
          <w:b/>
          <w:b/>
          <w:bCs/>
        </w:rPr>
      </w:pPr>
      <w:r>
        <w:rPr/>
      </w:r>
    </w:p>
    <w:p>
      <w:pPr>
        <w:pStyle w:val="Normal"/>
        <w:spacing w:before="0" w:after="160"/>
        <w:rPr>
          <w:b/>
          <w:b/>
          <w:b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45910" cy="373634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6645910" cy="3736340"/>
                    </a:xfrm>
                    <a:prstGeom prst="rect">
                      <a:avLst/>
                    </a:prstGeom>
                  </pic:spPr>
                </pic:pic>
              </a:graphicData>
            </a:graphic>
          </wp:anchor>
        </w:drawing>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84afa"/>
    <w:rPr>
      <w:color w:val="808080"/>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d95dd5"/>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822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LibreOffice/7.4.3.2$Windows_X86_64 LibreOffice_project/1048a8393ae2eeec98dff31b5c133c5f1d08b890</Application>
  <AppVersion>15.0000</AppVersion>
  <Pages>2</Pages>
  <Words>445</Words>
  <Characters>2174</Characters>
  <CharactersWithSpaces>2744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2023-03-13T12:34:00Z</dcterms:created>
  <dc:creator>SONI</dc:creator>
  <dc:description/>
  <dc:language>pt-BR</dc:language>
  <cp:lastModifiedBy/>
  <dcterms:modified xsi:type="dcterms:W3CDTF">2023-06-16T12:40:08Z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