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B7A55"/>
          <w:sz w:val="18"/>
        </w:rPr>
        <w:t>CARRETERAS DE MÉXICO · PERFIL DE PUESTO, CAPACITACIÓN Y CONDICIONES</w:t>
      </w:r>
    </w:p>
    <w:p>
      <w:pPr>
        <w:spacing w:before="360"/>
      </w:pPr>
      <w:r>
        <w:rPr>
          <w:b/>
          <w:i w:val="0"/>
          <w:color w:val="001240"/>
          <w:sz w:val="52"/>
        </w:rPr>
        <w:t>Operador de textura y curado</w:t>
      </w:r>
    </w:p>
    <w:p>
      <w:r>
        <w:rPr>
          <w:b w:val="0"/>
          <w:i w:val="0"/>
          <w:color w:val="555F78"/>
          <w:sz w:val="25"/>
        </w:rPr>
        <w:t>Dar la textura y aplicar la membrana de curado a doble dosis inmediatamente detrás de la pavimentadora, sin dejar un solo metro de concreto secándose al aire.</w:t>
      </w:r>
    </w:p>
    <w:p/>
    <w:tbl>
      <w:tblPr>
        <w:tblStyle w:val="TableGrid"/>
        <w:tblW w:type="auto" w:w="0"/>
        <w:jc w:val="center"/>
        <w:tblLook w:firstColumn="1" w:firstRow="1" w:lastColumn="0" w:lastRow="0" w:noHBand="0" w:noVBand="1" w:val="04A0"/>
      </w:tblPr>
      <w:tblGrid>
        <w:gridCol w:w="4873"/>
        <w:gridCol w:w="4873"/>
      </w:tblGrid>
      <w:tr>
        <w:tc>
          <w:tcPr>
            <w:tcW w:type="dxa" w:w="3118"/>
            <w:shd w:val="clear" w:color="auto" w:fill="001240"/>
          </w:tcPr>
          <w:p>
            <w:r/>
            <w:r>
              <w:rPr>
                <w:b/>
                <w:color w:val="FFFFFF"/>
                <w:sz w:val="19"/>
              </w:rPr>
              <w:t>Dato</w:t>
            </w:r>
          </w:p>
        </w:tc>
        <w:tc>
          <w:tcPr>
            <w:tcW w:type="dxa" w:w="6520"/>
            <w:shd w:val="clear" w:color="auto" w:fill="001240"/>
          </w:tcPr>
          <w:p>
            <w:r/>
            <w:r>
              <w:rPr>
                <w:b/>
                <w:color w:val="FFFFFF"/>
                <w:sz w:val="19"/>
              </w:rPr>
            </w:r>
          </w:p>
        </w:tc>
      </w:tr>
      <w:tr>
        <w:tc>
          <w:tcPr>
            <w:tcW w:type="dxa" w:w="3118"/>
          </w:tcPr>
          <w:p>
            <w:r/>
            <w:r>
              <w:rPr>
                <w:b w:val="0"/>
                <w:i w:val="0"/>
                <w:sz w:val="19"/>
              </w:rPr>
              <w:t>Línea</w:t>
            </w:r>
          </w:p>
        </w:tc>
        <w:tc>
          <w:tcPr>
            <w:tcW w:type="dxa" w:w="6520"/>
          </w:tcPr>
          <w:p>
            <w:r/>
            <w:r>
              <w:rPr>
                <w:b w:val="0"/>
                <w:i w:val="0"/>
                <w:sz w:val="19"/>
              </w:rPr>
              <w:t>Producción</w:t>
            </w:r>
          </w:p>
        </w:tc>
      </w:tr>
      <w:tr>
        <w:tc>
          <w:tcPr>
            <w:tcW w:type="dxa" w:w="3118"/>
          </w:tcPr>
          <w:p>
            <w:r/>
            <w:r>
              <w:rPr>
                <w:b w:val="0"/>
                <w:i w:val="0"/>
                <w:sz w:val="19"/>
              </w:rPr>
              <w:t>Reporta a</w:t>
            </w:r>
          </w:p>
        </w:tc>
        <w:tc>
          <w:tcPr>
            <w:tcW w:type="dxa" w:w="6520"/>
          </w:tcPr>
          <w:p>
            <w:r/>
            <w:r>
              <w:rPr>
                <w:b w:val="0"/>
                <w:i w:val="0"/>
                <w:sz w:val="19"/>
              </w:rPr>
              <w:t>Cabo de colado</w:t>
            </w:r>
          </w:p>
        </w:tc>
      </w:tr>
      <w:tr>
        <w:tc>
          <w:tcPr>
            <w:tcW w:type="dxa" w:w="3118"/>
          </w:tcPr>
          <w:p>
            <w:r/>
            <w:r>
              <w:rPr>
                <w:b w:val="0"/>
                <w:i w:val="0"/>
                <w:sz w:val="19"/>
              </w:rPr>
              <w:t>Grupo</w:t>
            </w:r>
          </w:p>
        </w:tc>
        <w:tc>
          <w:tcPr>
            <w:tcW w:type="dxa" w:w="6520"/>
          </w:tcPr>
          <w:p>
            <w:r/>
            <w:r>
              <w:rPr>
                <w:b w:val="0"/>
                <w:i w:val="0"/>
                <w:sz w:val="19"/>
              </w:rPr>
              <w:t>Frente 4 · Colado</w:t>
            </w:r>
          </w:p>
        </w:tc>
      </w:tr>
      <w:tr>
        <w:tc>
          <w:tcPr>
            <w:tcW w:type="dxa" w:w="3118"/>
          </w:tcPr>
          <w:p>
            <w:r/>
            <w:r>
              <w:rPr>
                <w:b w:val="0"/>
                <w:i w:val="0"/>
                <w:sz w:val="19"/>
              </w:rPr>
              <w:t>Plazas por frente</w:t>
            </w:r>
          </w:p>
        </w:tc>
        <w:tc>
          <w:tcPr>
            <w:tcW w:type="dxa" w:w="6520"/>
          </w:tcPr>
          <w:p>
            <w:r/>
            <w:r>
              <w:rPr>
                <w:b w:val="0"/>
                <w:i w:val="0"/>
                <w:sz w:val="19"/>
              </w:rPr>
              <w:t>1</w:t>
            </w:r>
          </w:p>
        </w:tc>
      </w:tr>
      <w:tr>
        <w:tc>
          <w:tcPr>
            <w:tcW w:type="dxa" w:w="3118"/>
          </w:tcPr>
          <w:p>
            <w:r/>
            <w:r>
              <w:rPr>
                <w:b w:val="0"/>
                <w:i w:val="0"/>
                <w:sz w:val="19"/>
              </w:rPr>
              <w:t>Turno</w:t>
            </w:r>
          </w:p>
        </w:tc>
        <w:tc>
          <w:tcPr>
            <w:tcW w:type="dxa" w:w="6520"/>
          </w:tcPr>
          <w:p>
            <w:r/>
            <w:r>
              <w:rPr>
                <w:b w:val="0"/>
                <w:i w:val="0"/>
                <w:sz w:val="19"/>
              </w:rPr>
              <w:t>noche</w:t>
            </w:r>
          </w:p>
        </w:tc>
      </w:tr>
      <w:tr>
        <w:tc>
          <w:tcPr>
            <w:tcW w:type="dxa" w:w="3118"/>
          </w:tcPr>
          <w:p>
            <w:r/>
            <w:r>
              <w:rPr>
                <w:b w:val="0"/>
                <w:i w:val="0"/>
                <w:sz w:val="19"/>
              </w:rPr>
              <w:t>Sueldo mensual bruto</w:t>
            </w:r>
          </w:p>
        </w:tc>
        <w:tc>
          <w:tcPr>
            <w:tcW w:type="dxa" w:w="6520"/>
          </w:tcPr>
          <w:p>
            <w:r/>
            <w:r>
              <w:rPr>
                <w:rStyle w:val="M_base"/>
                <w:b/>
                <w:i w:val="0"/>
                <w:sz w:val="19"/>
              </w:rPr>
              <w:t>$32,000</w:t>
            </w:r>
          </w:p>
        </w:tc>
      </w:tr>
      <w:tr>
        <w:tc>
          <w:tcPr>
            <w:tcW w:type="dxa" w:w="3118"/>
          </w:tcPr>
          <w:p>
            <w:r/>
            <w:r>
              <w:rPr>
                <w:b w:val="0"/>
                <w:i w:val="0"/>
                <w:sz w:val="19"/>
              </w:rPr>
              <w:t>Variable por metas</w:t>
            </w:r>
          </w:p>
        </w:tc>
        <w:tc>
          <w:tcPr>
            <w:tcW w:type="dxa" w:w="6520"/>
          </w:tcPr>
          <w:p>
            <w:r/>
            <w:r>
              <w:rPr>
                <w:rStyle w:val="M_varp"/>
                <w:b w:val="0"/>
                <w:i w:val="0"/>
                <w:sz w:val="19"/>
              </w:rPr>
              <w:t>20</w:t>
            </w:r>
            <w:r>
              <w:rPr>
                <w:b w:val="0"/>
                <w:i w:val="0"/>
                <w:sz w:val="19"/>
              </w:rPr>
              <w:t xml:space="preserve"> % · </w:t>
            </w:r>
            <w:r>
              <w:rPr>
                <w:rStyle w:val="M_var"/>
                <w:b w:val="0"/>
                <w:i w:val="0"/>
                <w:sz w:val="19"/>
              </w:rPr>
              <w:t>$6,400</w:t>
            </w:r>
            <w:r>
              <w:rPr>
                <w:b w:val="0"/>
                <w:i w:val="0"/>
                <w:sz w:val="19"/>
              </w:rPr>
              <w:t xml:space="preserve"> al mes</w:t>
            </w:r>
          </w:p>
        </w:tc>
      </w:tr>
      <w:tr>
        <w:tc>
          <w:tcPr>
            <w:tcW w:type="dxa" w:w="3118"/>
          </w:tcPr>
          <w:p>
            <w:r/>
            <w:r>
              <w:rPr>
                <w:b w:val="0"/>
                <w:i w:val="0"/>
                <w:sz w:val="19"/>
              </w:rPr>
              <w:t>KPI principal</w:t>
            </w:r>
          </w:p>
        </w:tc>
        <w:tc>
          <w:tcPr>
            <w:tcW w:type="dxa" w:w="6520"/>
          </w:tcPr>
          <w:p>
            <w:r/>
            <w:r>
              <w:rPr>
                <w:b/>
                <w:i w:val="0"/>
                <w:sz w:val="19"/>
              </w:rPr>
              <w:t>Metros sin curar a tiempo</w:t>
            </w:r>
            <w:r>
              <w:rPr>
                <w:b w:val="0"/>
                <w:i w:val="0"/>
                <w:sz w:val="19"/>
              </w:rPr>
              <w:t xml:space="preserve"> · Cero metros, con membrana dentro de la doble dosis cada noche</w:t>
            </w:r>
          </w:p>
        </w:tc>
      </w:tr>
    </w:tbl>
    <w:p/>
    <w:p>
      <w:r>
        <w:rPr>
          <w:b w:val="0"/>
          <w:i w:val="0"/>
          <w:color w:val="555F78"/>
          <w:sz w:val="18"/>
        </w:rPr>
        <w:t>Versión 2 · 29 de septiembre de 2026 · Torreón, Coahuila, México · Anexo al contrato individual de trabajo</w:t>
      </w:r>
    </w:p>
    <w:p>
      <w:pPr>
        <w:pStyle w:val="Heading3"/>
      </w:pPr>
      <w:r>
        <w:t>Cómo se usa este documento</w:t>
      </w:r>
    </w:p>
    <w:p>
      <w:pPr>
        <w:pStyle w:val="ListBullet"/>
      </w:pPr>
      <w:r>
        <w:rPr>
          <w:b/>
          <w:i w:val="0"/>
        </w:rPr>
        <w:t>Para contratar:</w:t>
      </w:r>
      <w:r>
        <w:rPr>
          <w:b w:val="0"/>
          <w:i w:val="0"/>
        </w:rPr>
        <w:t xml:space="preserve"> la parte 1 dice a quién buscamos, qué preguntar y qué prueba hacer.</w:t>
      </w:r>
    </w:p>
    <w:p>
      <w:pPr>
        <w:pStyle w:val="ListBullet"/>
      </w:pPr>
      <w:r>
        <w:rPr>
          <w:b/>
          <w:i w:val="0"/>
        </w:rPr>
        <w:t>Para la persona contratada:</w:t>
      </w:r>
      <w:r>
        <w:rPr>
          <w:b w:val="0"/>
          <w:i w:val="0"/>
        </w:rPr>
        <w:t xml:space="preserve"> se entrega completo el día de la oferta y se lee todo antes del primer turno. Dice lo que tiene que saber, cómo la vamos a formar, con qué número se le mide, cuánto gana y por qué motivos exactos se le puede despedir.</w:t>
      </w:r>
    </w:p>
    <w:p>
      <w:pPr>
        <w:pStyle w:val="ListBullet"/>
      </w:pPr>
      <w:r>
        <w:rPr>
          <w:b/>
          <w:i w:val="0"/>
        </w:rPr>
        <w:t>Para cerrar la contratación:</w:t>
      </w:r>
      <w:r>
        <w:rPr>
          <w:b w:val="0"/>
          <w:i w:val="0"/>
        </w:rPr>
        <w:t xml:space="preserve"> la última hoja se firma de aceptado, con nombre escrito a mano, firma y fecha. Una copia firmada va al expediente y otra se queda con la persona.</w:t>
      </w:r>
    </w:p>
    <w:p>
      <w:r>
        <w:br w:type="page"/>
      </w:r>
    </w:p>
    <w:p>
      <w:pPr>
        <w:pStyle w:val="Heading1"/>
      </w:pPr>
      <w:r>
        <w:t>Te damos la bienvenida</w:t>
      </w:r>
    </w:p>
    <w:p>
      <w:r>
        <w:rPr>
          <w:b w:val="0"/>
          <w:i w:val="0"/>
        </w:rPr>
        <w:t>Te estás sumando a un proyecto que parte de una idea sencilla: vamos a estar en esta tierra por milenios, y para que nos vaya bien tenemos que estar cerca. Donde llega un buen camino llegan las personas, el trabajo, las familias y el comercio. Cada kilómetro que construimos acerca a dos ciudades, y lo hace durante cincuenta años.</w:t>
      </w:r>
    </w:p>
    <w:p>
      <w:r>
        <w:rPr>
          <w:b w:val="0"/>
          <w:i w:val="0"/>
        </w:rPr>
        <w:t>Aquí se construye una sola vez y bien hecho. Eso suena sencillo y no lo es: los errores de un pavimento no se ven cuando se cometen. Un concreto mal curado en junio se ve igual que uno bien curado durante ocho años; una cubeta de agua añadida a las tres de la mañana no aparece en ninguna foto. Por eso aquí la calidad no depende de la buena voluntad de nadie: está escrita, se mide y se respeta, empezando por ti.</w:t>
      </w:r>
    </w:p>
    <w:p>
      <w:r>
        <w:rPr>
          <w:b w:val="0"/>
          <w:i w:val="0"/>
        </w:rPr>
        <w:t xml:space="preserve">Tu puesto, </w:t>
      </w:r>
      <w:r>
        <w:rPr>
          <w:b/>
          <w:i w:val="0"/>
        </w:rPr>
        <w:t>Operador de textura y curado</w:t>
      </w:r>
      <w:r>
        <w:rPr>
          <w:b w:val="0"/>
          <w:i w:val="0"/>
        </w:rPr>
        <w:t>, existe para esto: dar la textura y aplicar la membrana de curado a doble dosis inmediatamente detrás de la pavimentadora, sin dejar un solo metro de concreto secándose al aire.</w:t>
      </w:r>
    </w:p>
    <w:p>
      <w:r>
        <w:rPr>
          <w:b w:val="0"/>
          <w:i w:val="0"/>
        </w:rPr>
        <w:t>Este documento tiene lo que necesitas saber para hacerlo bien desde la primera semana: quién buscamos que seas, lo que tienes que saber y cómo te vamos a formar. Léelo completo antes de tu primer turno. Al final hay una constancia que firmamos tú y tu jefe directo.</w:t>
      </w:r>
    </w:p>
    <w:p>
      <w:r>
        <w:rPr>
          <w:b w:val="0"/>
          <w:i w:val="0"/>
        </w:rPr>
        <w:t>Gracias por elegir construir con nosotros. Cada tramo que entreguemos llevará el nombre de su cuadrilla.</w:t>
      </w:r>
    </w:p>
    <w:p>
      <w:r>
        <w:rPr>
          <w:b/>
          <w:i w:val="0"/>
        </w:rPr>
        <w:t>Ing. Ricardo López Reyero</w:t>
      </w:r>
    </w:p>
    <w:p>
      <w:r>
        <w:rPr>
          <w:b w:val="0"/>
          <w:i w:val="0"/>
          <w:color w:val="555F78"/>
          <w:sz w:val="19"/>
        </w:rPr>
        <w:t>Torreón, Coahuila, México</w:t>
      </w:r>
    </w:p>
    <w:p>
      <w:r>
        <w:br w:type="page"/>
      </w:r>
    </w:p>
    <w:p>
      <w:pPr>
        <w:pStyle w:val="Heading1"/>
      </w:pPr>
      <w:r>
        <w:t>Parte 1 · El perfil: a quién buscamos</w:t>
      </w:r>
    </w:p>
    <w:p>
      <w:pPr>
        <w:pStyle w:val="Heading2"/>
      </w:pPr>
      <w:r>
        <w:t>Para qué existe este puesto</w:t>
      </w:r>
    </w:p>
    <w:p>
      <w:r>
        <w:rPr>
          <w:b w:val="0"/>
          <w:i w:val="0"/>
        </w:rPr>
        <w:t>Dar la textura y aplicar la membrana de curado a doble dosis inmediatamente detrás de la pavimentadora, sin dejar un solo metro de concreto secándose al aire.</w:t>
      </w:r>
    </w:p>
    <w:p>
      <w:pPr>
        <w:spacing w:before="120"/>
        <w:ind w:left="340"/>
      </w:pPr>
      <w:r>
        <w:rPr>
          <w:b/>
          <w:i w:val="0"/>
          <w:color w:val="0B7A55"/>
          <w:sz w:val="23"/>
        </w:rPr>
        <w:t>Un curado descuidado pierde hasta 40 % de la resistencia y el concreto se ve igual de bien. Este operador protege, en minutos, el trabajo de todo el tren y la vida de la losa.</w:t>
      </w:r>
    </w:p>
    <w:p>
      <w:pPr>
        <w:pStyle w:val="Heading2"/>
      </w:pPr>
      <w:r>
        <w:t>De qué responde</w:t>
      </w:r>
    </w:p>
    <w:p>
      <w:pPr>
        <w:pStyle w:val="ListBullet"/>
      </w:pPr>
      <w:r>
        <w:rPr>
          <w:b w:val="0"/>
          <w:i w:val="0"/>
        </w:rPr>
        <w:t>Seguir a la pavimentadora a la distancia indicada, sin quedarse atrás.</w:t>
      </w:r>
    </w:p>
    <w:p>
      <w:pPr>
        <w:pStyle w:val="ListBullet"/>
      </w:pPr>
      <w:r>
        <w:rPr>
          <w:b w:val="0"/>
          <w:i w:val="0"/>
        </w:rPr>
        <w:t>Textura uniforme, a la profundidad y separación indicadas, en toda la superficie.</w:t>
      </w:r>
    </w:p>
    <w:p>
      <w:pPr>
        <w:pStyle w:val="ListBullet"/>
      </w:pPr>
      <w:r>
        <w:rPr>
          <w:b w:val="0"/>
          <w:i w:val="0"/>
        </w:rPr>
        <w:t>Membrana de curado a doble dosis, pareja y sin huecos, incluidos los bordes y costados de la losa.</w:t>
      </w:r>
    </w:p>
    <w:p>
      <w:pPr>
        <w:pStyle w:val="ListBullet"/>
      </w:pPr>
      <w:r>
        <w:rPr>
          <w:b w:val="0"/>
          <w:i w:val="0"/>
        </w:rPr>
        <w:t>Medir y anotar el consumo de membrana contra los metros cuadrados colados.</w:t>
      </w:r>
    </w:p>
    <w:p>
      <w:pPr>
        <w:pStyle w:val="ListBullet"/>
      </w:pPr>
      <w:r>
        <w:rPr>
          <w:b w:val="0"/>
          <w:i w:val="0"/>
        </w:rPr>
        <w:t>Tener lista la protección contra lluvia (plásticos) y avisar si el viento sube.</w:t>
      </w:r>
    </w:p>
    <w:p>
      <w:pPr>
        <w:pStyle w:val="Heading2"/>
      </w:pPr>
      <w:r>
        <w:t>Qué puede decidir</w:t>
      </w:r>
    </w:p>
    <w:p>
      <w:pPr>
        <w:pStyle w:val="ListBullet"/>
      </w:pPr>
      <w:r>
        <w:rPr>
          <w:b w:val="0"/>
          <w:i w:val="0"/>
        </w:rPr>
        <w:t>Pedir al cabo que baje la velocidad del tren si no alcanza a curar a tiempo.</w:t>
      </w:r>
    </w:p>
    <w:p>
      <w:pPr>
        <w:pStyle w:val="ListBullet"/>
      </w:pPr>
      <w:r>
        <w:rPr>
          <w:b w:val="0"/>
          <w:i w:val="0"/>
        </w:rPr>
        <w:t>Avisar al laboratorista y al residente si la evaporación sube o se acaba la membrana.</w:t>
      </w:r>
    </w:p>
    <w:p>
      <w:pPr>
        <w:pStyle w:val="ListBullet"/>
      </w:pPr>
      <w:r>
        <w:rPr>
          <w:b w:val="0"/>
          <w:i w:val="0"/>
        </w:rPr>
        <w:t>No le toca: reducir la dosis de membrana para que alcance ni curar "al final del turno".</w:t>
      </w:r>
    </w:p>
    <w:p>
      <w:pPr>
        <w:pStyle w:val="Heading2"/>
      </w:pPr>
      <w:r>
        <w:t>Experiencia que pedimos</w:t>
      </w:r>
    </w:p>
    <w:p>
      <w:pPr>
        <w:pStyle w:val="ListBullet"/>
      </w:pPr>
      <w:r>
        <w:rPr>
          <w:b w:val="0"/>
          <w:i w:val="0"/>
        </w:rPr>
        <w:t>2 años o más operando máquina de textura y curado, o equipo de aspersión en pavimentos de concreto.</w:t>
      </w:r>
    </w:p>
    <w:p>
      <w:pPr>
        <w:pStyle w:val="ListBullet"/>
      </w:pPr>
      <w:r>
        <w:rPr>
          <w:b w:val="0"/>
          <w:i w:val="0"/>
        </w:rPr>
        <w:t>Experiencia en colados de noche.</w:t>
      </w:r>
    </w:p>
    <w:p>
      <w:pPr>
        <w:pStyle w:val="ListBullet"/>
      </w:pPr>
      <w:r>
        <w:rPr>
          <w:b w:val="0"/>
          <w:i w:val="0"/>
        </w:rPr>
        <w:t>Deseable: haber trabajado con curado de doble dosis o en clima seco y ventoso.</w:t>
      </w:r>
    </w:p>
    <w:p>
      <w:pPr>
        <w:pStyle w:val="Heading2"/>
      </w:pPr>
      <w:r>
        <w:t>Escolaridad y certificaciones</w:t>
      </w:r>
    </w:p>
    <w:p>
      <w:pPr>
        <w:pStyle w:val="ListBullet"/>
      </w:pPr>
      <w:r>
        <w:rPr>
          <w:b w:val="0"/>
          <w:i w:val="0"/>
        </w:rPr>
        <w:t>Secundaria terminada; saber leer, escribir y hacer cuentas sencillas (litros por metro cuadrado).</w:t>
      </w:r>
    </w:p>
    <w:p>
      <w:pPr>
        <w:pStyle w:val="ListBullet"/>
      </w:pPr>
      <w:r>
        <w:rPr>
          <w:b w:val="0"/>
          <w:i w:val="0"/>
        </w:rPr>
        <w:t>Constancia de operador de maquinaria vigente.</w:t>
      </w:r>
    </w:p>
    <w:p>
      <w:pPr>
        <w:pStyle w:val="Heading2"/>
      </w:pPr>
      <w:r>
        <w:t>El tipo de persona</w:t>
      </w:r>
    </w:p>
    <w:p>
      <w:pPr>
        <w:pStyle w:val="ListBullet"/>
      </w:pPr>
      <w:r>
        <w:rPr>
          <w:b w:val="0"/>
          <w:i w:val="0"/>
        </w:rPr>
        <w:t>Constante: su trabajo es aburrido y se hace igual en el metro 1 y en el metro 1,000.</w:t>
      </w:r>
    </w:p>
    <w:p>
      <w:pPr>
        <w:pStyle w:val="ListBullet"/>
      </w:pPr>
      <w:r>
        <w:rPr>
          <w:b w:val="0"/>
          <w:i w:val="0"/>
        </w:rPr>
        <w:t>Revisa con la lámpara lo que ya pasó, no sólo lo que viene.</w:t>
      </w:r>
    </w:p>
    <w:p>
      <w:pPr>
        <w:pStyle w:val="ListBullet"/>
      </w:pPr>
      <w:r>
        <w:rPr>
          <w:b w:val="0"/>
          <w:i w:val="0"/>
        </w:rPr>
        <w:t>Ordenado con su material: siempre sabe cuánta membrana le queda.</w:t>
      </w:r>
    </w:p>
    <w:p>
      <w:pPr>
        <w:pStyle w:val="ListBullet"/>
      </w:pPr>
      <w:r>
        <w:rPr>
          <w:b w:val="0"/>
          <w:i w:val="0"/>
        </w:rPr>
        <w:t>Pide ayuda antes de quedarse atrás.</w:t>
      </w:r>
    </w:p>
    <w:p>
      <w:pPr>
        <w:pStyle w:val="Heading2"/>
      </w:pPr>
      <w:r>
        <w:t>Señales de alerta en la entrevista</w:t>
      </w:r>
    </w:p>
    <w:p>
      <w:pPr>
        <w:pStyle w:val="ListBullet"/>
      </w:pPr>
      <w:r>
        <w:rPr>
          <w:b w:val="0"/>
          <w:i w:val="0"/>
        </w:rPr>
        <w:t>Piensa que el curado "es lo de menos".</w:t>
      </w:r>
    </w:p>
    <w:p>
      <w:pPr>
        <w:pStyle w:val="ListBullet"/>
      </w:pPr>
      <w:r>
        <w:rPr>
          <w:b w:val="0"/>
          <w:i w:val="0"/>
        </w:rPr>
        <w:t>Dice que una sola pasada basta.</w:t>
      </w:r>
    </w:p>
    <w:p>
      <w:pPr>
        <w:pStyle w:val="ListBullet"/>
      </w:pPr>
      <w:r>
        <w:rPr>
          <w:b w:val="0"/>
          <w:i w:val="0"/>
        </w:rPr>
        <w:t>No sabe cuánto rinde un tambo de membrana.</w:t>
      </w:r>
    </w:p>
    <w:p>
      <w:pPr>
        <w:pStyle w:val="Heading2"/>
      </w:pPr>
      <w:r>
        <w:t>Preguntas de entrevista</w:t>
      </w:r>
    </w:p>
    <w:tbl>
      <w:tblPr>
        <w:tblStyle w:val="TableGrid"/>
        <w:tblW w:type="auto" w:w="0"/>
        <w:jc w:val="center"/>
        <w:tblLook w:firstColumn="1" w:firstRow="1" w:lastColumn="0" w:lastRow="0" w:noHBand="0" w:noVBand="1" w:val="04A0"/>
      </w:tblPr>
      <w:tblGrid>
        <w:gridCol w:w="4873"/>
        <w:gridCol w:w="4873"/>
      </w:tblGrid>
      <w:tr>
        <w:tc>
          <w:tcPr>
            <w:tcW w:type="dxa" w:w="4252"/>
            <w:shd w:val="clear" w:color="auto" w:fill="0039C8"/>
          </w:tcPr>
          <w:p>
            <w:r/>
            <w:r>
              <w:rPr>
                <w:b/>
                <w:color w:val="FFFFFF"/>
                <w:sz w:val="19"/>
              </w:rPr>
              <w:t>Pregunta</w:t>
            </w:r>
          </w:p>
        </w:tc>
        <w:tc>
          <w:tcPr>
            <w:tcW w:type="dxa" w:w="5386"/>
            <w:shd w:val="clear" w:color="auto" w:fill="0039C8"/>
          </w:tcPr>
          <w:p>
            <w:r/>
            <w:r>
              <w:rPr>
                <w:b/>
                <w:color w:val="FFFFFF"/>
                <w:sz w:val="19"/>
              </w:rPr>
              <w:t>Lo que buscamos en la respuesta</w:t>
            </w:r>
          </w:p>
        </w:tc>
      </w:tr>
      <w:tr>
        <w:tc>
          <w:tcPr>
            <w:tcW w:type="dxa" w:w="4252"/>
          </w:tcPr>
          <w:p>
            <w:r/>
            <w:r>
              <w:rPr>
                <w:b w:val="0"/>
                <w:i w:val="0"/>
                <w:sz w:val="19"/>
              </w:rPr>
              <w:t>Se te tapa una boquilla a las 3 a. m. ¿Qué haces?</w:t>
            </w:r>
          </w:p>
        </w:tc>
        <w:tc>
          <w:tcPr>
            <w:tcW w:type="dxa" w:w="5386"/>
          </w:tcPr>
          <w:p>
            <w:r/>
            <w:r>
              <w:rPr>
                <w:b w:val="0"/>
                <w:i w:val="0"/>
                <w:sz w:val="19"/>
              </w:rPr>
              <w:t>Avisar para bajar el ritmo, destapar o cambiar la boquilla y volver a curar el tramo que quedó sin membrana.</w:t>
            </w:r>
          </w:p>
        </w:tc>
      </w:tr>
      <w:tr>
        <w:tc>
          <w:tcPr>
            <w:tcW w:type="dxa" w:w="4252"/>
          </w:tcPr>
          <w:p>
            <w:r/>
            <w:r>
              <w:rPr>
                <w:b w:val="0"/>
                <w:i w:val="0"/>
                <w:sz w:val="19"/>
              </w:rPr>
              <w:t>Sube el viento y el laboratorista dice que la evaporación pasa de 0.5 kg/m² por hora. ¿Qué haces?</w:t>
            </w:r>
          </w:p>
        </w:tc>
        <w:tc>
          <w:tcPr>
            <w:tcW w:type="dxa" w:w="5386"/>
          </w:tcPr>
          <w:p>
            <w:r/>
            <w:r>
              <w:rPr>
                <w:b w:val="0"/>
                <w:i w:val="0"/>
                <w:sz w:val="19"/>
              </w:rPr>
              <w:t>Colocar rompevientos, acercarse más a la pavimentadora y avisar al residente; si no baja, se detiene el colado.</w:t>
            </w:r>
          </w:p>
        </w:tc>
      </w:tr>
      <w:tr>
        <w:tc>
          <w:tcPr>
            <w:tcW w:type="dxa" w:w="4252"/>
          </w:tcPr>
          <w:p>
            <w:r/>
            <w:r>
              <w:rPr>
                <w:b w:val="0"/>
                <w:i w:val="0"/>
                <w:sz w:val="19"/>
              </w:rPr>
              <w:t>¿Cómo sabes que pusiste la dosis correcta?</w:t>
            </w:r>
          </w:p>
        </w:tc>
        <w:tc>
          <w:tcPr>
            <w:tcW w:type="dxa" w:w="5386"/>
          </w:tcPr>
          <w:p>
            <w:r/>
            <w:r>
              <w:rPr>
                <w:b w:val="0"/>
                <w:i w:val="0"/>
                <w:sz w:val="19"/>
              </w:rPr>
              <w:t>Midiendo litros usados contra metros cuadrados colados y viendo que la membrana blanca cubre parejo.</w:t>
            </w:r>
          </w:p>
        </w:tc>
      </w:tr>
    </w:tbl>
    <w:p/>
    <w:p>
      <w:pPr>
        <w:pStyle w:val="Heading2"/>
      </w:pPr>
      <w:r>
        <w:t>Prueba práctica</w:t>
      </w:r>
    </w:p>
    <w:p>
      <w:r>
        <w:rPr>
          <w:b w:val="0"/>
          <w:i w:val="0"/>
        </w:rPr>
        <w:t>Una noche en el tramo de prueba. Aprueba si nunca queda más atrás de lo que marca el residente, si el consumo de membrana medido cumple la doble dosis (del orden de 0.4 L/m², en dos pasadas cruzadas) y si la revisión de la mañana no encuentra huecos ni textura desigual.</w:t>
      </w:r>
    </w:p>
    <w:p>
      <w:r>
        <w:br w:type="page"/>
      </w:r>
    </w:p>
    <w:p>
      <w:pPr>
        <w:pStyle w:val="Heading1"/>
      </w:pPr>
      <w:r>
        <w:t>Parte 2 · Lo que tienes que saber</w:t>
      </w:r>
    </w:p>
    <w:p>
      <w:pPr>
        <w:pStyle w:val="Heading2"/>
      </w:pPr>
      <w:r>
        <w:t>Un día normal en tu puesto</w:t>
      </w:r>
    </w:p>
    <w:tbl>
      <w:tblPr>
        <w:tblStyle w:val="TableGrid"/>
        <w:tblW w:type="auto" w:w="0"/>
        <w:jc w:val="center"/>
        <w:tblLook w:firstColumn="1" w:firstRow="1" w:lastColumn="0" w:lastRow="0" w:noHBand="0" w:noVBand="1" w:val="04A0"/>
      </w:tblPr>
      <w:tblGrid>
        <w:gridCol w:w="4873"/>
        <w:gridCol w:w="4873"/>
      </w:tblGrid>
      <w:tr>
        <w:tc>
          <w:tcPr>
            <w:tcW w:type="dxa" w:w="1984"/>
            <w:shd w:val="clear" w:color="auto" w:fill="0039C8"/>
          </w:tcPr>
          <w:p>
            <w:r/>
            <w:r>
              <w:rPr>
                <w:b/>
                <w:color w:val="FFFFFF"/>
                <w:sz w:val="19"/>
              </w:rPr>
              <w:t>Cuándo</w:t>
            </w:r>
          </w:p>
        </w:tc>
        <w:tc>
          <w:tcPr>
            <w:tcW w:type="dxa" w:w="7654"/>
            <w:shd w:val="clear" w:color="auto" w:fill="0039C8"/>
          </w:tcPr>
          <w:p>
            <w:r/>
            <w:r>
              <w:rPr>
                <w:b/>
                <w:color w:val="FFFFFF"/>
                <w:sz w:val="19"/>
              </w:rPr>
              <w:t>Qué pasa</w:t>
            </w:r>
          </w:p>
        </w:tc>
      </w:tr>
      <w:tr>
        <w:tc>
          <w:tcPr>
            <w:tcW w:type="dxa" w:w="1984"/>
          </w:tcPr>
          <w:p>
            <w:r/>
            <w:r>
              <w:rPr>
                <w:b w:val="0"/>
                <w:i w:val="0"/>
                <w:sz w:val="19"/>
              </w:rPr>
              <w:t>17:30–18:30</w:t>
            </w:r>
          </w:p>
        </w:tc>
        <w:tc>
          <w:tcPr>
            <w:tcW w:type="dxa" w:w="7654"/>
          </w:tcPr>
          <w:p>
            <w:r/>
            <w:r>
              <w:rPr>
                <w:b w:val="0"/>
                <w:i w:val="0"/>
                <w:sz w:val="19"/>
              </w:rPr>
              <w:t>Revisas boquillas, bombas, peine de textura y tanques; cargas membrana y plásticos.</w:t>
            </w:r>
          </w:p>
        </w:tc>
      </w:tr>
      <w:tr>
        <w:tc>
          <w:tcPr>
            <w:tcW w:type="dxa" w:w="1984"/>
          </w:tcPr>
          <w:p>
            <w:r/>
            <w:r>
              <w:rPr>
                <w:b w:val="0"/>
                <w:i w:val="0"/>
                <w:sz w:val="19"/>
              </w:rPr>
              <w:t>18:30–19:00</w:t>
            </w:r>
          </w:p>
        </w:tc>
        <w:tc>
          <w:tcPr>
            <w:tcW w:type="dxa" w:w="7654"/>
          </w:tcPr>
          <w:p>
            <w:r/>
            <w:r>
              <w:rPr>
                <w:b w:val="0"/>
                <w:i w:val="0"/>
                <w:sz w:val="19"/>
              </w:rPr>
              <w:t>Pruebas de aspersión en un plástico para ver que todas las boquillas tiran parejo.</w:t>
            </w:r>
          </w:p>
        </w:tc>
      </w:tr>
      <w:tr>
        <w:tc>
          <w:tcPr>
            <w:tcW w:type="dxa" w:w="1984"/>
          </w:tcPr>
          <w:p>
            <w:r/>
            <w:r>
              <w:rPr>
                <w:b w:val="0"/>
                <w:i w:val="0"/>
                <w:sz w:val="19"/>
              </w:rPr>
              <w:t>19:00–05:00</w:t>
            </w:r>
          </w:p>
        </w:tc>
        <w:tc>
          <w:tcPr>
            <w:tcW w:type="dxa" w:w="7654"/>
          </w:tcPr>
          <w:p>
            <w:r/>
            <w:r>
              <w:rPr>
                <w:b w:val="0"/>
                <w:i w:val="0"/>
                <w:sz w:val="19"/>
              </w:rPr>
              <w:t>Texturas y curas detrás de la pavimentadora; anotas litros usados cada hora.</w:t>
            </w:r>
          </w:p>
        </w:tc>
      </w:tr>
      <w:tr>
        <w:tc>
          <w:tcPr>
            <w:tcW w:type="dxa" w:w="1984"/>
          </w:tcPr>
          <w:p>
            <w:r/>
            <w:r>
              <w:rPr>
                <w:b w:val="0"/>
                <w:i w:val="0"/>
                <w:sz w:val="19"/>
              </w:rPr>
              <w:t>05:00–05:30</w:t>
            </w:r>
          </w:p>
        </w:tc>
        <w:tc>
          <w:tcPr>
            <w:tcW w:type="dxa" w:w="7654"/>
          </w:tcPr>
          <w:p>
            <w:r/>
            <w:r>
              <w:rPr>
                <w:b w:val="0"/>
                <w:i w:val="0"/>
                <w:sz w:val="19"/>
              </w:rPr>
              <w:t>Curas la cabecera y los costados finales; lavas boquillas y peine.</w:t>
            </w:r>
          </w:p>
        </w:tc>
      </w:tr>
    </w:tbl>
    <w:p/>
    <w:p>
      <w:pPr>
        <w:pStyle w:val="Heading2"/>
      </w:pPr>
      <w:r>
        <w:t>Lo específico de tu puesto</w:t>
      </w:r>
    </w:p>
    <w:p>
      <w:pPr>
        <w:pStyle w:val="ListBullet"/>
      </w:pPr>
      <w:r>
        <w:rPr>
          <w:b w:val="0"/>
          <w:i w:val="0"/>
        </w:rPr>
        <w:t>Las tres reglas: se cuela de noche, cero agua añadida y el curado empieza de inmediato. La tercera es tuya.</w:t>
      </w:r>
    </w:p>
    <w:p>
      <w:pPr>
        <w:pStyle w:val="ListBullet"/>
      </w:pPr>
      <w:r>
        <w:rPr>
          <w:b w:val="0"/>
          <w:i w:val="0"/>
        </w:rPr>
        <w:t>Doble dosis: la membrana se aplica en dos pasadas cruzadas, del orden de 0.4 litros por metro cuadrado en total. Una noche de 1,000 m por 8.40 m son 8,400 m²: unos 3,400 litros.</w:t>
      </w:r>
    </w:p>
    <w:p>
      <w:pPr>
        <w:pStyle w:val="ListBullet"/>
      </w:pPr>
      <w:r>
        <w:rPr>
          <w:b w:val="0"/>
          <w:i w:val="0"/>
        </w:rPr>
        <w:t>La membrana pigmentada blanca sirve para ver dónde faltó y para reflejar el sol del día siguiente.</w:t>
      </w:r>
    </w:p>
    <w:p>
      <w:pPr>
        <w:pStyle w:val="ListBullet"/>
      </w:pPr>
      <w:r>
        <w:rPr>
          <w:b w:val="0"/>
          <w:i w:val="0"/>
        </w:rPr>
        <w:t>La textura se da con el concreto todavía fresco: surcos parejos, a la separación y profundidad del plano (típico 19 mm de separación y 3 mm de profundidad). Da agarre a las llantas por 50 años.</w:t>
      </w:r>
    </w:p>
    <w:p>
      <w:pPr>
        <w:pStyle w:val="ListBullet"/>
      </w:pPr>
      <w:r>
        <w:rPr>
          <w:b w:val="0"/>
          <w:i w:val="0"/>
        </w:rPr>
        <w:t>Evaporación por arriba de 0.5 kg/m² por hora seca la superficie antes de curar; se combate con rompevientos y acercándote a la pavimentadora.</w:t>
      </w:r>
    </w:p>
    <w:p>
      <w:pPr>
        <w:pStyle w:val="ListBullet"/>
      </w:pPr>
      <w:r>
        <w:rPr>
          <w:b w:val="0"/>
          <w:i w:val="0"/>
        </w:rPr>
        <w:t>Si llueve, se cubre con plástico lo recién colado. Una losa fresca lavada por la lluvia pierde la superficie.</w:t>
      </w:r>
    </w:p>
    <w:p>
      <w:pPr>
        <w:pStyle w:val="Heading2"/>
      </w:pPr>
      <w:r>
        <w:t>Los números que tienes que traer en la cabeza</w:t>
      </w:r>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0039C8"/>
          </w:tcPr>
          <w:p>
            <w:r/>
            <w:r>
              <w:rPr>
                <w:b/>
                <w:color w:val="FFFFFF"/>
                <w:sz w:val="19"/>
              </w:rPr>
              <w:t>Número</w:t>
            </w:r>
          </w:p>
        </w:tc>
        <w:tc>
          <w:tcPr>
            <w:tcW w:type="dxa" w:w="7370"/>
            <w:shd w:val="clear" w:color="auto" w:fill="0039C8"/>
          </w:tcPr>
          <w:p>
            <w:r/>
            <w:r>
              <w:rPr>
                <w:b/>
                <w:color w:val="FFFFFF"/>
                <w:sz w:val="19"/>
              </w:rPr>
              <w:t>Qué significa</w:t>
            </w:r>
          </w:p>
        </w:tc>
      </w:tr>
      <w:tr>
        <w:tc>
          <w:tcPr>
            <w:tcW w:type="dxa" w:w="2268"/>
          </w:tcPr>
          <w:p>
            <w:r/>
            <w:r>
              <w:rPr>
                <w:b w:val="0"/>
                <w:i w:val="0"/>
                <w:sz w:val="19"/>
              </w:rPr>
              <w:t>≈ 0.4 L/m²</w:t>
            </w:r>
          </w:p>
        </w:tc>
        <w:tc>
          <w:tcPr>
            <w:tcW w:type="dxa" w:w="7370"/>
          </w:tcPr>
          <w:p>
            <w:r/>
            <w:r>
              <w:rPr>
                <w:b w:val="0"/>
                <w:i w:val="0"/>
                <w:sz w:val="19"/>
              </w:rPr>
              <w:t>doble dosis de membrana, en dos pasadas</w:t>
            </w:r>
          </w:p>
        </w:tc>
      </w:tr>
      <w:tr>
        <w:tc>
          <w:tcPr>
            <w:tcW w:type="dxa" w:w="2268"/>
          </w:tcPr>
          <w:p>
            <w:r/>
            <w:r>
              <w:rPr>
                <w:b w:val="0"/>
                <w:i w:val="0"/>
                <w:sz w:val="19"/>
              </w:rPr>
              <w:t>&lt; 0.5 kg/m²·h</w:t>
            </w:r>
          </w:p>
        </w:tc>
        <w:tc>
          <w:tcPr>
            <w:tcW w:type="dxa" w:w="7370"/>
          </w:tcPr>
          <w:p>
            <w:r/>
            <w:r>
              <w:rPr>
                <w:b w:val="0"/>
                <w:i w:val="0"/>
                <w:sz w:val="19"/>
              </w:rPr>
              <w:t>evaporación máxima</w:t>
            </w:r>
          </w:p>
        </w:tc>
      </w:tr>
      <w:tr>
        <w:tc>
          <w:tcPr>
            <w:tcW w:type="dxa" w:w="2268"/>
          </w:tcPr>
          <w:p>
            <w:r/>
            <w:r>
              <w:rPr>
                <w:b w:val="0"/>
                <w:i w:val="0"/>
                <w:sz w:val="19"/>
              </w:rPr>
              <w:t>8,400 m²</w:t>
            </w:r>
          </w:p>
        </w:tc>
        <w:tc>
          <w:tcPr>
            <w:tcW w:type="dxa" w:w="7370"/>
          </w:tcPr>
          <w:p>
            <w:r/>
            <w:r>
              <w:rPr>
                <w:b w:val="0"/>
                <w:i w:val="0"/>
                <w:sz w:val="19"/>
              </w:rPr>
              <w:t>superficie de una noche de 1,000 m</w:t>
            </w:r>
          </w:p>
        </w:tc>
      </w:tr>
      <w:tr>
        <w:tc>
          <w:tcPr>
            <w:tcW w:type="dxa" w:w="2268"/>
          </w:tcPr>
          <w:p>
            <w:r/>
            <w:r>
              <w:rPr>
                <w:b w:val="0"/>
                <w:i w:val="0"/>
                <w:sz w:val="19"/>
              </w:rPr>
              <w:t>40 %</w:t>
            </w:r>
          </w:p>
        </w:tc>
        <w:tc>
          <w:tcPr>
            <w:tcW w:type="dxa" w:w="7370"/>
          </w:tcPr>
          <w:p>
            <w:r/>
            <w:r>
              <w:rPr>
                <w:b w:val="0"/>
                <w:i w:val="0"/>
                <w:sz w:val="19"/>
              </w:rPr>
              <w:t>resistencia que se puede perder con un mal curado</w:t>
            </w:r>
          </w:p>
        </w:tc>
      </w:tr>
      <w:tr>
        <w:tc>
          <w:tcPr>
            <w:tcW w:type="dxa" w:w="2268"/>
          </w:tcPr>
          <w:p>
            <w:r/>
            <w:r>
              <w:rPr>
                <w:b w:val="0"/>
                <w:i w:val="0"/>
                <w:sz w:val="19"/>
              </w:rPr>
              <w:t>19 mm / 3 mm</w:t>
            </w:r>
          </w:p>
        </w:tc>
        <w:tc>
          <w:tcPr>
            <w:tcW w:type="dxa" w:w="7370"/>
          </w:tcPr>
          <w:p>
            <w:r/>
            <w:r>
              <w:rPr>
                <w:b w:val="0"/>
                <w:i w:val="0"/>
                <w:sz w:val="19"/>
              </w:rPr>
              <w:t>separación y profundidad típicas de la textura</w:t>
            </w:r>
          </w:p>
        </w:tc>
      </w:tr>
    </w:tbl>
    <w:p/>
    <w:p>
      <w:pPr>
        <w:pStyle w:val="Heading2"/>
      </w:pPr>
      <w:r>
        <w:t>Los errores que cuestan 50 años</w:t>
      </w:r>
    </w:p>
    <w:p>
      <w:pPr>
        <w:pStyle w:val="ListBullet"/>
      </w:pPr>
      <w:r>
        <w:rPr>
          <w:b w:val="0"/>
          <w:i w:val="0"/>
        </w:rPr>
        <w:t>Quedarse atrás y "curar después".</w:t>
      </w:r>
    </w:p>
    <w:p>
      <w:pPr>
        <w:pStyle w:val="ListBullet"/>
      </w:pPr>
      <w:r>
        <w:rPr>
          <w:b w:val="0"/>
          <w:i w:val="0"/>
        </w:rPr>
        <w:t>Bajar la dosis para que alcance la membrana.</w:t>
      </w:r>
    </w:p>
    <w:p>
      <w:pPr>
        <w:pStyle w:val="ListBullet"/>
      </w:pPr>
      <w:r>
        <w:rPr>
          <w:b w:val="0"/>
          <w:i w:val="0"/>
        </w:rPr>
        <w:t>Olvidar los costados y la cabecera.</w:t>
      </w:r>
    </w:p>
    <w:p>
      <w:pPr>
        <w:pStyle w:val="ListBullet"/>
      </w:pPr>
      <w:r>
        <w:rPr>
          <w:b w:val="0"/>
          <w:i w:val="0"/>
        </w:rPr>
        <w:t>No revisar si todas las boquillas tiran.</w:t>
      </w:r>
    </w:p>
    <w:p>
      <w:pPr>
        <w:pStyle w:val="Heading2"/>
      </w:pPr>
      <w:r>
        <w:t>Lo que todos saben en esta obra</w:t>
      </w:r>
    </w:p>
    <w:p>
      <w:r>
        <w:rPr>
          <w:b/>
          <w:i w:val="0"/>
        </w:rPr>
        <w:t>Construimos una sola vez.</w:t>
      </w:r>
      <w:r>
        <w:rPr>
          <w:b w:val="0"/>
          <w:i w:val="0"/>
        </w:rPr>
        <w:t xml:space="preserve"> Con la práctica común, una carretera de asfalto se reconstruye tres o cuatro veces en 50 años. La nuestra se construye una vez y sólo recibe mantenimiento menor. Todo lo que sigue existe para lograr eso.</w:t>
      </w:r>
    </w:p>
    <w:p>
      <w:pPr>
        <w:pStyle w:val="Heading3"/>
      </w:pPr>
      <w:r>
        <w:t>Cómo se muere una carretera</w:t>
      </w:r>
    </w:p>
    <w:p>
      <w:r>
        <w:rPr>
          <w:b w:val="0"/>
          <w:i w:val="0"/>
        </w:rPr>
        <w:t>No se muere por exceso de peso. Se muere de cinco enfermedades, y casi siempre de la primera:</w:t>
      </w:r>
    </w:p>
    <w:tbl>
      <w:tblPr>
        <w:tblStyle w:val="TableGrid"/>
        <w:tblW w:type="auto" w:w="0"/>
        <w:jc w:val="center"/>
        <w:tblLook w:firstColumn="1" w:firstRow="1" w:lastColumn="0" w:lastRow="0" w:noHBand="0" w:noVBand="1" w:val="04A0"/>
      </w:tblPr>
      <w:tblGrid>
        <w:gridCol w:w="3249"/>
        <w:gridCol w:w="3249"/>
        <w:gridCol w:w="3249"/>
      </w:tblGrid>
      <w:tr>
        <w:tc>
          <w:tcPr>
            <w:tcW w:type="dxa" w:w="1984"/>
            <w:shd w:val="clear" w:color="auto" w:fill="0039C8"/>
          </w:tcPr>
          <w:p>
            <w:r/>
            <w:r>
              <w:rPr>
                <w:b/>
                <w:color w:val="FFFFFF"/>
                <w:sz w:val="19"/>
              </w:rPr>
              <w:t>Enfermedad</w:t>
            </w:r>
          </w:p>
        </w:tc>
        <w:tc>
          <w:tcPr>
            <w:tcW w:type="dxa" w:w="4535"/>
            <w:shd w:val="clear" w:color="auto" w:fill="0039C8"/>
          </w:tcPr>
          <w:p>
            <w:r/>
            <w:r>
              <w:rPr>
                <w:b/>
                <w:color w:val="FFFFFF"/>
                <w:sz w:val="19"/>
              </w:rPr>
              <w:t>Qué pasa</w:t>
            </w:r>
          </w:p>
        </w:tc>
        <w:tc>
          <w:tcPr>
            <w:tcW w:type="dxa" w:w="3118"/>
            <w:shd w:val="clear" w:color="auto" w:fill="0039C8"/>
          </w:tcPr>
          <w:p>
            <w:r/>
            <w:r>
              <w:rPr>
                <w:b/>
                <w:color w:val="FFFFFF"/>
                <w:sz w:val="19"/>
              </w:rPr>
              <w:t>La vacuna</w:t>
            </w:r>
          </w:p>
        </w:tc>
      </w:tr>
      <w:tr>
        <w:tc>
          <w:tcPr>
            <w:tcW w:type="dxa" w:w="1984"/>
          </w:tcPr>
          <w:p>
            <w:r/>
            <w:r>
              <w:rPr>
                <w:b w:val="0"/>
                <w:i w:val="0"/>
                <w:sz w:val="19"/>
              </w:rPr>
              <w:t>1 · Agua atrapada</w:t>
            </w:r>
          </w:p>
        </w:tc>
        <w:tc>
          <w:tcPr>
            <w:tcW w:type="dxa" w:w="4535"/>
          </w:tcPr>
          <w:p>
            <w:r/>
            <w:r>
              <w:rPr>
                <w:b w:val="0"/>
                <w:i w:val="0"/>
                <w:sz w:val="19"/>
              </w:rPr>
              <w:t>El agua entra, se queda debajo de la losa, cada tráiler la bombea y lava el suelo: la losa queda colgando y se rompe.</w:t>
            </w:r>
          </w:p>
        </w:tc>
        <w:tc>
          <w:tcPr>
            <w:tcW w:type="dxa" w:w="3118"/>
          </w:tcPr>
          <w:p>
            <w:r/>
            <w:r>
              <w:rPr>
                <w:b w:val="0"/>
                <w:i w:val="0"/>
                <w:sz w:val="19"/>
              </w:rPr>
              <w:t>Drenaje de borde real, base tratada y losa impermeable</w:t>
            </w:r>
          </w:p>
        </w:tc>
      </w:tr>
      <w:tr>
        <w:tc>
          <w:tcPr>
            <w:tcW w:type="dxa" w:w="1984"/>
          </w:tcPr>
          <w:p>
            <w:r/>
            <w:r>
              <w:rPr>
                <w:b w:val="0"/>
                <w:i w:val="0"/>
                <w:sz w:val="19"/>
              </w:rPr>
              <w:t>2 · Soporte desigual</w:t>
            </w:r>
          </w:p>
        </w:tc>
        <w:tc>
          <w:tcPr>
            <w:tcW w:type="dxa" w:w="4535"/>
          </w:tcPr>
          <w:p>
            <w:r/>
            <w:r>
              <w:rPr>
                <w:b w:val="0"/>
                <w:i w:val="0"/>
                <w:sz w:val="19"/>
              </w:rPr>
              <w:t>Firme, blando, firme: la losa trabaja como tabla apoyada en tres puntos y se parte donde no tiene apoyo.</w:t>
            </w:r>
          </w:p>
        </w:tc>
        <w:tc>
          <w:tcPr>
            <w:tcW w:type="dxa" w:w="3118"/>
          </w:tcPr>
          <w:p>
            <w:r/>
            <w:r>
              <w:rPr>
                <w:b w:val="0"/>
                <w:i w:val="0"/>
                <w:sz w:val="19"/>
              </w:rPr>
              <w:t>Compactación uniforme medida punto por punto</w:t>
            </w:r>
          </w:p>
        </w:tc>
      </w:tr>
      <w:tr>
        <w:tc>
          <w:tcPr>
            <w:tcW w:type="dxa" w:w="1984"/>
          </w:tcPr>
          <w:p>
            <w:r/>
            <w:r>
              <w:rPr>
                <w:b w:val="0"/>
                <w:i w:val="0"/>
                <w:sz w:val="19"/>
              </w:rPr>
              <w:t>3 · Contracción</w:t>
            </w:r>
          </w:p>
        </w:tc>
        <w:tc>
          <w:tcPr>
            <w:tcW w:type="dxa" w:w="4535"/>
          </w:tcPr>
          <w:p>
            <w:r/>
            <w:r>
              <w:rPr>
                <w:b w:val="0"/>
                <w:i w:val="0"/>
                <w:sz w:val="19"/>
              </w:rPr>
              <w:t>El concreto se encoge al secarse; si está amarrado se agrieta en los primeros días, y la grieta dura 50 años.</w:t>
            </w:r>
          </w:p>
        </w:tc>
        <w:tc>
          <w:tcPr>
            <w:tcW w:type="dxa" w:w="3118"/>
          </w:tcPr>
          <w:p>
            <w:r/>
            <w:r>
              <w:rPr>
                <w:b w:val="0"/>
                <w:i w:val="0"/>
                <w:sz w:val="19"/>
              </w:rPr>
              <w:t>Menos cemento, curado interno e interfaz que deja deslizar</w:t>
            </w:r>
          </w:p>
        </w:tc>
      </w:tr>
      <w:tr>
        <w:tc>
          <w:tcPr>
            <w:tcW w:type="dxa" w:w="1984"/>
          </w:tcPr>
          <w:p>
            <w:r/>
            <w:r>
              <w:rPr>
                <w:b w:val="0"/>
                <w:i w:val="0"/>
                <w:sz w:val="19"/>
              </w:rPr>
              <w:t>4 · Temperatura</w:t>
            </w:r>
          </w:p>
        </w:tc>
        <w:tc>
          <w:tcPr>
            <w:tcW w:type="dxa" w:w="4535"/>
          </w:tcPr>
          <w:p>
            <w:r/>
            <w:r>
              <w:rPr>
                <w:b w:val="0"/>
                <w:i w:val="0"/>
                <w:sz w:val="19"/>
              </w:rPr>
              <w:t>El sol calienta la cara de arriba y la de abajo sigue fría: la losa se pandea todos los días.</w:t>
            </w:r>
          </w:p>
        </w:tc>
        <w:tc>
          <w:tcPr>
            <w:tcW w:type="dxa" w:w="3118"/>
          </w:tcPr>
          <w:p>
            <w:r/>
            <w:r>
              <w:rPr>
                <w:b w:val="0"/>
                <w:i w:val="0"/>
                <w:sz w:val="19"/>
              </w:rPr>
              <w:t>Agregado calizo de baja expansión térmica</w:t>
            </w:r>
          </w:p>
        </w:tc>
      </w:tr>
      <w:tr>
        <w:tc>
          <w:tcPr>
            <w:tcW w:type="dxa" w:w="1984"/>
          </w:tcPr>
          <w:p>
            <w:r/>
            <w:r>
              <w:rPr>
                <w:b w:val="0"/>
                <w:i w:val="0"/>
                <w:sz w:val="19"/>
              </w:rPr>
              <w:t>5 · Corrosión</w:t>
            </w:r>
          </w:p>
        </w:tc>
        <w:tc>
          <w:tcPr>
            <w:tcW w:type="dxa" w:w="4535"/>
          </w:tcPr>
          <w:p>
            <w:r/>
            <w:r>
              <w:rPr>
                <w:b w:val="0"/>
                <w:i w:val="0"/>
                <w:sz w:val="19"/>
              </w:rPr>
              <w:t>El acero se oxida, se hincha y revienta el concreto desde dentro.</w:t>
            </w:r>
          </w:p>
        </w:tc>
        <w:tc>
          <w:tcPr>
            <w:tcW w:type="dxa" w:w="3118"/>
          </w:tcPr>
          <w:p>
            <w:r/>
            <w:r>
              <w:rPr>
                <w:b w:val="0"/>
                <w:i w:val="0"/>
                <w:sz w:val="19"/>
              </w:rPr>
              <w:t>Recubrimiento correcto, acero protegido y concreto poco permeable</w:t>
            </w:r>
          </w:p>
        </w:tc>
      </w:tr>
    </w:tbl>
    <w:p/>
    <w:p>
      <w:pPr>
        <w:pStyle w:val="Heading3"/>
      </w:pPr>
      <w:r>
        <w:t>Las cinco capas, de abajo hacia arriba</w:t>
      </w:r>
    </w:p>
    <w:tbl>
      <w:tblPr>
        <w:tblStyle w:val="TableGrid"/>
        <w:tblW w:type="auto" w:w="0"/>
        <w:jc w:val="center"/>
        <w:tblLook w:firstColumn="1" w:firstRow="1" w:lastColumn="0" w:lastRow="0" w:noHBand="0" w:noVBand="1" w:val="04A0"/>
      </w:tblPr>
      <w:tblGrid>
        <w:gridCol w:w="3249"/>
        <w:gridCol w:w="3249"/>
        <w:gridCol w:w="3249"/>
      </w:tblGrid>
      <w:tr>
        <w:tc>
          <w:tcPr>
            <w:tcW w:type="dxa" w:w="2835"/>
            <w:shd w:val="clear" w:color="auto" w:fill="0039C8"/>
          </w:tcPr>
          <w:p>
            <w:r/>
            <w:r>
              <w:rPr>
                <w:b/>
                <w:color w:val="FFFFFF"/>
                <w:sz w:val="19"/>
              </w:rPr>
              <w:t>Capa</w:t>
            </w:r>
          </w:p>
        </w:tc>
        <w:tc>
          <w:tcPr>
            <w:tcW w:type="dxa" w:w="1247"/>
            <w:shd w:val="clear" w:color="auto" w:fill="0039C8"/>
          </w:tcPr>
          <w:p>
            <w:r/>
            <w:r>
              <w:rPr>
                <w:b/>
                <w:color w:val="FFFFFF"/>
                <w:sz w:val="19"/>
              </w:rPr>
              <w:t>Espesor</w:t>
            </w:r>
          </w:p>
        </w:tc>
        <w:tc>
          <w:tcPr>
            <w:tcW w:type="dxa" w:w="5556"/>
            <w:shd w:val="clear" w:color="auto" w:fill="0039C8"/>
          </w:tcPr>
          <w:p>
            <w:r/>
            <w:r>
              <w:rPr>
                <w:b/>
                <w:color w:val="FFFFFF"/>
                <w:sz w:val="19"/>
              </w:rPr>
              <w:t>Para qué</w:t>
            </w:r>
          </w:p>
        </w:tc>
      </w:tr>
      <w:tr>
        <w:tc>
          <w:tcPr>
            <w:tcW w:type="dxa" w:w="2835"/>
          </w:tcPr>
          <w:p>
            <w:r/>
            <w:r>
              <w:rPr>
                <w:b w:val="0"/>
                <w:i w:val="0"/>
                <w:sz w:val="19"/>
              </w:rPr>
              <w:t>Subrasante compactada</w:t>
            </w:r>
          </w:p>
        </w:tc>
        <w:tc>
          <w:tcPr>
            <w:tcW w:type="dxa" w:w="1247"/>
          </w:tcPr>
          <w:p>
            <w:r/>
            <w:r>
              <w:rPr>
                <w:b w:val="0"/>
                <w:i w:val="0"/>
                <w:sz w:val="19"/>
              </w:rPr>
              <w:t>30 cm</w:t>
            </w:r>
          </w:p>
        </w:tc>
        <w:tc>
          <w:tcPr>
            <w:tcW w:type="dxa" w:w="5556"/>
          </w:tcPr>
          <w:p>
            <w:r/>
            <w:r>
              <w:rPr>
                <w:b w:val="0"/>
                <w:i w:val="0"/>
                <w:sz w:val="19"/>
              </w:rPr>
              <w:t>95 % Proctor modificado, verificado punto por punto: un suelo parejo</w:t>
            </w:r>
          </w:p>
        </w:tc>
      </w:tr>
      <w:tr>
        <w:tc>
          <w:tcPr>
            <w:tcW w:type="dxa" w:w="2835"/>
          </w:tcPr>
          <w:p>
            <w:r/>
            <w:r>
              <w:rPr>
                <w:b w:val="0"/>
                <w:i w:val="0"/>
                <w:sz w:val="19"/>
              </w:rPr>
              <w:t>Subbase drenante + geotextil</w:t>
            </w:r>
          </w:p>
        </w:tc>
        <w:tc>
          <w:tcPr>
            <w:tcW w:type="dxa" w:w="1247"/>
          </w:tcPr>
          <w:p>
            <w:r/>
            <w:r>
              <w:rPr>
                <w:b w:val="0"/>
                <w:i w:val="0"/>
                <w:sz w:val="19"/>
              </w:rPr>
              <w:t>15–20 cm</w:t>
            </w:r>
          </w:p>
        </w:tc>
        <w:tc>
          <w:tcPr>
            <w:tcW w:type="dxa" w:w="5556"/>
          </w:tcPr>
          <w:p>
            <w:r/>
            <w:r>
              <w:rPr>
                <w:b w:val="0"/>
                <w:i w:val="0"/>
                <w:sz w:val="19"/>
              </w:rPr>
              <w:t>Saca el agua; con dren de borde perforado de 10 cm y salidas cada 60–100 m</w:t>
            </w:r>
          </w:p>
        </w:tc>
      </w:tr>
      <w:tr>
        <w:tc>
          <w:tcPr>
            <w:tcW w:type="dxa" w:w="2835"/>
          </w:tcPr>
          <w:p>
            <w:r/>
            <w:r>
              <w:rPr>
                <w:b w:val="0"/>
                <w:i w:val="0"/>
                <w:sz w:val="19"/>
              </w:rPr>
              <w:t>Base de concreto pobre</w:t>
            </w:r>
          </w:p>
        </w:tc>
        <w:tc>
          <w:tcPr>
            <w:tcW w:type="dxa" w:w="1247"/>
          </w:tcPr>
          <w:p>
            <w:r/>
            <w:r>
              <w:rPr>
                <w:b w:val="0"/>
                <w:i w:val="0"/>
                <w:sz w:val="19"/>
              </w:rPr>
              <w:t>15–20 cm</w:t>
            </w:r>
          </w:p>
        </w:tc>
        <w:tc>
          <w:tcPr>
            <w:tcW w:type="dxa" w:w="5556"/>
          </w:tcPr>
          <w:p>
            <w:r/>
            <w:r>
              <w:rPr>
                <w:b w:val="0"/>
                <w:i w:val="0"/>
                <w:sz w:val="19"/>
              </w:rPr>
              <w:t>f'c 100–150 kg/cm²: un apoyo que el agua no lava</w:t>
            </w:r>
          </w:p>
        </w:tc>
      </w:tr>
      <w:tr>
        <w:tc>
          <w:tcPr>
            <w:tcW w:type="dxa" w:w="2835"/>
          </w:tcPr>
          <w:p>
            <w:r/>
            <w:r>
              <w:rPr>
                <w:b w:val="0"/>
                <w:i w:val="0"/>
                <w:sz w:val="19"/>
              </w:rPr>
              <w:t>Interfaz bituminosa</w:t>
            </w:r>
          </w:p>
        </w:tc>
        <w:tc>
          <w:tcPr>
            <w:tcW w:type="dxa" w:w="1247"/>
          </w:tcPr>
          <w:p>
            <w:r/>
            <w:r>
              <w:rPr>
                <w:b w:val="0"/>
                <w:i w:val="0"/>
                <w:sz w:val="19"/>
              </w:rPr>
              <w:t>4–6 cm</w:t>
            </w:r>
          </w:p>
        </w:tc>
        <w:tc>
          <w:tcPr>
            <w:tcW w:type="dxa" w:w="5556"/>
          </w:tcPr>
          <w:p>
            <w:r/>
            <w:r>
              <w:rPr>
                <w:b w:val="0"/>
                <w:i w:val="0"/>
                <w:sz w:val="19"/>
              </w:rPr>
              <w:t>Deja que la losa se encoja sin agrietarse</w:t>
            </w:r>
          </w:p>
        </w:tc>
      </w:tr>
      <w:tr>
        <w:tc>
          <w:tcPr>
            <w:tcW w:type="dxa" w:w="2835"/>
          </w:tcPr>
          <w:p>
            <w:r/>
            <w:r>
              <w:rPr>
                <w:b w:val="0"/>
                <w:i w:val="0"/>
                <w:sz w:val="19"/>
              </w:rPr>
              <w:t>Losa de concreto reforzado continuo (CRCP)</w:t>
            </w:r>
          </w:p>
        </w:tc>
        <w:tc>
          <w:tcPr>
            <w:tcW w:type="dxa" w:w="1247"/>
          </w:tcPr>
          <w:p>
            <w:r/>
            <w:r>
              <w:rPr>
                <w:b w:val="0"/>
                <w:i w:val="0"/>
                <w:sz w:val="19"/>
              </w:rPr>
              <w:t>27 cm</w:t>
            </w:r>
          </w:p>
        </w:tc>
        <w:tc>
          <w:tcPr>
            <w:tcW w:type="dxa" w:w="5556"/>
          </w:tcPr>
          <w:p>
            <w:r/>
            <w:r>
              <w:rPr>
                <w:b w:val="0"/>
                <w:i w:val="0"/>
                <w:sz w:val="19"/>
              </w:rPr>
              <w:t>Sin juntas; acero #6 cada 15 cm a un tercio del espesor; carril colado de 4.20 m con la raya a 3.60 m y hombro de concreto amarrado</w:t>
            </w:r>
          </w:p>
        </w:tc>
      </w:tr>
    </w:tbl>
    <w:p/>
    <w:p>
      <w:pPr>
        <w:pStyle w:val="Heading3"/>
      </w:pPr>
      <w:r>
        <w:t>Las tres reglas que no se negocian</w:t>
      </w:r>
    </w:p>
    <w:p>
      <w:pPr>
        <w:pStyle w:val="ListBullet"/>
      </w:pPr>
      <w:r>
        <w:rPr>
          <w:b/>
          <w:i w:val="0"/>
        </w:rPr>
        <w:t>Se cuela de noche:</w:t>
      </w:r>
      <w:r>
        <w:rPr>
          <w:b w:val="0"/>
          <w:i w:val="0"/>
        </w:rPr>
        <w:t xml:space="preserve"> el concreto entra a la obra a 30 °C o menos. Agua con hielo, agregado sombreado y prehumedecido.</w:t>
      </w:r>
    </w:p>
    <w:p>
      <w:pPr>
        <w:pStyle w:val="ListBullet"/>
      </w:pPr>
      <w:r>
        <w:rPr>
          <w:b/>
          <w:i w:val="0"/>
        </w:rPr>
        <w:t>Cero agua añadida:</w:t>
      </w:r>
      <w:r>
        <w:rPr>
          <w:b w:val="0"/>
          <w:i w:val="0"/>
        </w:rPr>
        <w:t xml:space="preserve"> si un camión llega con la mezcla dura, se rechaza o se corrige con aditivo. Nunca con agua. Una cubeta facilita el trabajo veinte minutos y sube la permeabilidad de ese tramo cincuenta años.</w:t>
      </w:r>
    </w:p>
    <w:p>
      <w:pPr>
        <w:pStyle w:val="ListBullet"/>
      </w:pPr>
      <w:r>
        <w:rPr>
          <w:b/>
          <w:i w:val="0"/>
        </w:rPr>
        <w:t>El curado empieza de inmediato:</w:t>
      </w:r>
      <w:r>
        <w:rPr>
          <w:b w:val="0"/>
          <w:i w:val="0"/>
        </w:rPr>
        <w:t xml:space="preserve"> evaporación por debajo de 0.5 kg/m² por hora, rompevientos y membrana a doble dosis justo después de texturizar. Un curado descuidado pierde hasta 40 % de la resistencia, y el concreto se ve igual de bien.</w:t>
      </w:r>
    </w:p>
    <w:p>
      <w:pPr>
        <w:spacing w:before="120"/>
        <w:ind w:left="340"/>
      </w:pPr>
      <w:r>
        <w:rPr>
          <w:b/>
          <w:i w:val="0"/>
          <w:color w:val="0B7A55"/>
          <w:sz w:val="23"/>
        </w:rPr>
        <w:t>Ninguna de las tres cuesta dinero: colar de noche cuesta logística, no echar agua es gratis y curar a tiempo cuesta atención.</w:t>
      </w:r>
    </w:p>
    <w:p>
      <w:pPr>
        <w:pStyle w:val="Heading3"/>
      </w:pPr>
      <w:r>
        <w:t>Quién decide: las cinco reglas de autoridad</w:t>
      </w:r>
    </w:p>
    <w:p>
      <w:pPr>
        <w:pStyle w:val="ListBullet"/>
      </w:pPr>
      <w:r>
        <w:rPr>
          <w:b/>
          <w:i w:val="0"/>
        </w:rPr>
        <w:t>Cualquiera detiene el trabajo por seguridad.</w:t>
      </w:r>
      <w:r>
        <w:rPr>
          <w:b w:val="0"/>
          <w:i w:val="0"/>
        </w:rPr>
        <w:t xml:space="preserve"> Sin consecuencias, nunca, aunque se haya equivocado.</w:t>
      </w:r>
    </w:p>
    <w:p>
      <w:pPr>
        <w:pStyle w:val="ListBullet"/>
      </w:pPr>
      <w:r>
        <w:rPr>
          <w:b/>
          <w:i w:val="0"/>
        </w:rPr>
        <w:t>Calidad detiene por especificación</w:t>
      </w:r>
      <w:r>
        <w:rPr>
          <w:b w:val="0"/>
          <w:i w:val="0"/>
        </w:rPr>
        <w:t xml:space="preserve"> sin pedir permiso: rechaza camiones, para el tren, suspende la noche.</w:t>
      </w:r>
    </w:p>
    <w:p>
      <w:pPr>
        <w:pStyle w:val="ListBullet"/>
      </w:pPr>
      <w:r>
        <w:rPr>
          <w:b/>
          <w:i w:val="0"/>
        </w:rPr>
        <w:t>Sólo el Director de Proyecto reanuda</w:t>
      </w:r>
      <w:r>
        <w:rPr>
          <w:b w:val="0"/>
          <w:i w:val="0"/>
        </w:rPr>
        <w:t xml:space="preserve"> un colado detenido, y deja por escrito qué cambió.</w:t>
      </w:r>
    </w:p>
    <w:p>
      <w:pPr>
        <w:pStyle w:val="ListBullet"/>
      </w:pPr>
      <w:r>
        <w:rPr>
          <w:b/>
          <w:i w:val="0"/>
        </w:rPr>
        <w:t>Una desviación sólo existe si está firmada.</w:t>
      </w:r>
      <w:r>
        <w:rPr>
          <w:b w:val="0"/>
          <w:i w:val="0"/>
        </w:rPr>
        <w:t xml:space="preserve"> Un acuerdo de palabra a las 3 de la mañana no es una desviación: es un defecto.</w:t>
      </w:r>
    </w:p>
    <w:p>
      <w:pPr>
        <w:pStyle w:val="ListBullet"/>
      </w:pPr>
      <w:r>
        <w:rPr>
          <w:b/>
          <w:i w:val="0"/>
        </w:rPr>
        <w:t>El despachador manda sobre los choferes</w:t>
      </w:r>
      <w:r>
        <w:rPr>
          <w:b w:val="0"/>
          <w:i w:val="0"/>
        </w:rPr>
        <w:t>, propios y subcontratados.</w:t>
      </w:r>
    </w:p>
    <w:p>
      <w:pPr>
        <w:pStyle w:val="Heading3"/>
      </w:pPr>
      <w:r>
        <w:t>Cómo se trabaja</w:t>
      </w:r>
    </w:p>
    <w:p>
      <w:pPr>
        <w:pStyle w:val="ListBullet"/>
      </w:pPr>
      <w:r>
        <w:rPr>
          <w:b/>
          <w:i w:val="0"/>
        </w:rPr>
        <w:t>De día se prepara, de noche se cuela, de madrugada se repara.</w:t>
      </w:r>
      <w:r>
        <w:rPr>
          <w:b w:val="0"/>
          <w:i w:val="0"/>
        </w:rPr>
        <w:t xml:space="preserve"> El tren cuela de 19:00 a 05:00: mil metros de dos carriles por noche, con un camión cada dos minutos.</w:t>
      </w:r>
    </w:p>
    <w:p>
      <w:pPr>
        <w:pStyle w:val="ListBullet"/>
      </w:pPr>
      <w:r>
        <w:rPr>
          <w:b/>
          <w:i w:val="0"/>
        </w:rPr>
        <w:t>Cinco frentes avanzan al mismo tiempo, escalonados:</w:t>
      </w:r>
      <w:r>
        <w:rPr>
          <w:b w:val="0"/>
          <w:i w:val="0"/>
        </w:rPr>
        <w:t xml:space="preserve"> terracería, drenaje, base, colado y acabado. Cada uno mantiene un colchón de al menos 3 días sobre el siguiente, y siempre hay 20 km de derecho de vía liberados por delante.</w:t>
      </w:r>
    </w:p>
    <w:p>
      <w:pPr>
        <w:pStyle w:val="ListBullet"/>
      </w:pPr>
      <w:r>
        <w:rPr>
          <w:b/>
          <w:i w:val="0"/>
        </w:rPr>
        <w:t>Tres juntas y nada más:</w:t>
      </w:r>
      <w:r>
        <w:rPr>
          <w:b w:val="0"/>
          <w:i w:val="0"/>
        </w:rPr>
        <w:t xml:space="preserve"> 06:00 cierre de la noche con el tablero (15 minutos, de pie); 17:30 se arma la noche (10 minutos); lunes, las dos semanas que vienen.</w:t>
      </w:r>
    </w:p>
    <w:p>
      <w:pPr>
        <w:pStyle w:val="ListBullet"/>
      </w:pPr>
      <w:r>
        <w:rPr>
          <w:b/>
          <w:i w:val="0"/>
        </w:rPr>
        <w:t>Calidad y Seguridad no reportan a Producción.</w:t>
      </w:r>
      <w:r>
        <w:rPr>
          <w:b w:val="0"/>
          <w:i w:val="0"/>
        </w:rPr>
        <w:t xml:space="preserve"> La tensión entre avanzar y parar es deliberada, y sana.</w:t>
      </w:r>
    </w:p>
    <w:p>
      <w:pPr>
        <w:pStyle w:val="Heading3"/>
      </w:pPr>
      <w:r>
        <w:t>Tu seguridad</w:t>
      </w:r>
    </w:p>
    <w:p>
      <w:pPr>
        <w:pStyle w:val="ListBullet"/>
      </w:pPr>
      <w:r>
        <w:rPr>
          <w:b w:val="0"/>
          <w:i w:val="0"/>
        </w:rPr>
        <w:t>Equipo siempre puesto en el frente: casco, chaleco reflejante de alta visibilidad (clase 3 de noche), botas con casquillo, lentes y guantes; tapones cerca de la planta y de las cortadoras.</w:t>
      </w:r>
    </w:p>
    <w:p>
      <w:pPr>
        <w:pStyle w:val="ListBullet"/>
      </w:pPr>
      <w:r>
        <w:rPr>
          <w:b w:val="0"/>
          <w:i w:val="0"/>
        </w:rPr>
        <w:t>Nunca caminar detrás de una máquina en reversa ni entre dos máquinas. Antes de acercarte a una máquina, busca los ojos del operador y espera su señal.</w:t>
      </w:r>
    </w:p>
    <w:p>
      <w:pPr>
        <w:pStyle w:val="ListBullet"/>
      </w:pPr>
      <w:r>
        <w:rPr>
          <w:b w:val="0"/>
          <w:i w:val="0"/>
        </w:rPr>
        <w:t>Nadie entra a la zona de la pavimentadora ni pisa la losa fresca sin que el cabo lo autorice; para eso está la pasarela.</w:t>
      </w:r>
    </w:p>
    <w:p>
      <w:pPr>
        <w:pStyle w:val="ListBullet"/>
      </w:pPr>
      <w:r>
        <w:rPr>
          <w:b w:val="0"/>
          <w:i w:val="0"/>
        </w:rPr>
        <w:t>De noche el frente es una zona abierta al tránsito: se respetan los conos, los señaleros y el plan de desvíos. Nadie cruza el carril abierto.</w:t>
      </w:r>
    </w:p>
    <w:p>
      <w:pPr>
        <w:pStyle w:val="ListBullet"/>
      </w:pPr>
      <w:r>
        <w:rPr>
          <w:b w:val="0"/>
          <w:i w:val="0"/>
        </w:rPr>
        <w:t>Hidratación y descanso a la sombra en el día; cualquiera con mareo, dolor de pecho o golpe de calor se detiene y avisa.</w:t>
      </w:r>
    </w:p>
    <w:p>
      <w:pPr>
        <w:pStyle w:val="ListBullet"/>
      </w:pPr>
      <w:r>
        <w:rPr>
          <w:b w:val="0"/>
          <w:i w:val="0"/>
        </w:rPr>
        <w:t>Todo casi-accidente se reporta el mismo día. Reportar no es acusar: es la forma de que el accidente de verdad no pase.</w:t>
      </w:r>
    </w:p>
    <w:p>
      <w:r>
        <w:br w:type="page"/>
      </w:r>
    </w:p>
    <w:p>
      <w:pPr>
        <w:pStyle w:val="Heading1"/>
      </w:pPr>
      <w:r>
        <w:t>Parte 3 · Tu capacitación</w:t>
      </w:r>
    </w:p>
    <w:p>
      <w:r>
        <w:rPr>
          <w:b w:val="0"/>
          <w:i w:val="0"/>
        </w:rPr>
        <w:t>Nadie empieza solo ni a velocidad plena. Así es tu entrada, con quién y cómo sabemos que ya estás listo para trabajar por tu cuenta:</w:t>
      </w:r>
    </w:p>
    <w:tbl>
      <w:tblPr>
        <w:tblStyle w:val="TableGrid"/>
        <w:tblW w:type="auto" w:w="0"/>
        <w:jc w:val="center"/>
        <w:tblLook w:firstColumn="1" w:firstRow="1" w:lastColumn="0" w:lastRow="0" w:noHBand="0" w:noVBand="1" w:val="04A0"/>
      </w:tblPr>
      <w:tblGrid>
        <w:gridCol w:w="4873"/>
        <w:gridCol w:w="4873"/>
      </w:tblGrid>
      <w:tr>
        <w:tc>
          <w:tcPr>
            <w:tcW w:type="dxa" w:w="2154"/>
            <w:shd w:val="clear" w:color="auto" w:fill="0039C8"/>
          </w:tcPr>
          <w:p>
            <w:r/>
            <w:r>
              <w:rPr>
                <w:b/>
                <w:color w:val="FFFFFF"/>
                <w:sz w:val="19"/>
              </w:rPr>
              <w:t>Cuándo</w:t>
            </w:r>
          </w:p>
        </w:tc>
        <w:tc>
          <w:tcPr>
            <w:tcW w:type="dxa" w:w="7483"/>
            <w:shd w:val="clear" w:color="auto" w:fill="0039C8"/>
          </w:tcPr>
          <w:p>
            <w:r/>
            <w:r>
              <w:rPr>
                <w:b/>
                <w:color w:val="FFFFFF"/>
                <w:sz w:val="19"/>
              </w:rPr>
              <w:t>Qué haces y con quién</w:t>
            </w:r>
          </w:p>
        </w:tc>
      </w:tr>
      <w:tr>
        <w:tc>
          <w:tcPr>
            <w:tcW w:type="dxa" w:w="2154"/>
          </w:tcPr>
          <w:p>
            <w:r/>
            <w:r>
              <w:rPr>
                <w:b w:val="0"/>
                <w:i w:val="0"/>
                <w:sz w:val="19"/>
              </w:rPr>
              <w:t>Día 1</w:t>
            </w:r>
          </w:p>
        </w:tc>
        <w:tc>
          <w:tcPr>
            <w:tcW w:type="dxa" w:w="7483"/>
          </w:tcPr>
          <w:p>
            <w:r/>
            <w:r>
              <w:rPr>
                <w:b w:val="0"/>
                <w:i w:val="0"/>
                <w:sz w:val="19"/>
              </w:rPr>
              <w:t>Inducción con Seguridad e higiene y tu jefe directo: por qué construimos así (el manifiesto), las cinco enfermedades y las tres reglas, las reglas de autoridad, el equipo de protección, el recorrido completo del frente de noche y de día, y la entrega de este documento. Alta en el IMSS y en el seguro médico desde este día.</w:t>
            </w:r>
          </w:p>
        </w:tc>
      </w:tr>
      <w:tr>
        <w:tc>
          <w:tcPr>
            <w:tcW w:type="dxa" w:w="2154"/>
          </w:tcPr>
          <w:p>
            <w:r/>
            <w:r>
              <w:rPr>
                <w:b w:val="0"/>
                <w:i w:val="0"/>
                <w:sz w:val="19"/>
              </w:rPr>
              <w:t>Días 2 a 5</w:t>
            </w:r>
          </w:p>
        </w:tc>
        <w:tc>
          <w:tcPr>
            <w:tcW w:type="dxa" w:w="7483"/>
          </w:tcPr>
          <w:p>
            <w:r/>
            <w:r>
              <w:rPr>
                <w:b w:val="0"/>
                <w:i w:val="0"/>
                <w:sz w:val="19"/>
              </w:rPr>
              <w:t>La máquina, las boquillas y la calibración de dosis con el mecánico y el laboratorista. Cálculo de litros por noche.</w:t>
            </w:r>
          </w:p>
        </w:tc>
      </w:tr>
      <w:tr>
        <w:tc>
          <w:tcPr>
            <w:tcW w:type="dxa" w:w="2154"/>
          </w:tcPr>
          <w:p>
            <w:r/>
            <w:r>
              <w:rPr>
                <w:b w:val="0"/>
                <w:i w:val="0"/>
                <w:sz w:val="19"/>
              </w:rPr>
              <w:t>Semana 2</w:t>
            </w:r>
          </w:p>
        </w:tc>
        <w:tc>
          <w:tcPr>
            <w:tcW w:type="dxa" w:w="7483"/>
          </w:tcPr>
          <w:p>
            <w:r/>
            <w:r>
              <w:rPr>
                <w:b w:val="0"/>
                <w:i w:val="0"/>
                <w:sz w:val="19"/>
              </w:rPr>
              <w:t>Tramo de prueba: la revisión de cada mañana con el laboratorista te dice si curaste bien.</w:t>
            </w:r>
          </w:p>
        </w:tc>
      </w:tr>
      <w:tr>
        <w:tc>
          <w:tcPr>
            <w:tcW w:type="dxa" w:w="2154"/>
          </w:tcPr>
          <w:p>
            <w:r/>
            <w:r>
              <w:rPr>
                <w:b w:val="0"/>
                <w:i w:val="0"/>
                <w:sz w:val="19"/>
              </w:rPr>
              <w:t>Primeros 3 meses</w:t>
            </w:r>
          </w:p>
        </w:tc>
        <w:tc>
          <w:tcPr>
            <w:tcW w:type="dxa" w:w="7483"/>
          </w:tcPr>
          <w:p>
            <w:r/>
            <w:r>
              <w:rPr>
                <w:b w:val="0"/>
                <w:i w:val="0"/>
                <w:sz w:val="19"/>
              </w:rPr>
              <w:t>Curso de curado y evaporación con el Jefe de laboratorio; 500 horas limpias en bitácora.</w:t>
            </w:r>
          </w:p>
        </w:tc>
      </w:tr>
    </w:tbl>
    <w:p/>
    <w:p>
      <w:pPr>
        <w:pStyle w:val="Heading2"/>
      </w:pPr>
      <w:r>
        <w:t>Certificaciones y formación</w:t>
      </w:r>
    </w:p>
    <w:p>
      <w:pPr>
        <w:pStyle w:val="ListBullet"/>
      </w:pPr>
      <w:r>
        <w:rPr>
          <w:b w:val="0"/>
          <w:i w:val="0"/>
        </w:rPr>
        <w:t>NOM-004-STPS (maquinaria) y NOM-031-STPS (construcción).</w:t>
      </w:r>
    </w:p>
    <w:p>
      <w:pPr>
        <w:pStyle w:val="ListBullet"/>
      </w:pPr>
      <w:r>
        <w:rPr>
          <w:b w:val="0"/>
          <w:i w:val="0"/>
        </w:rPr>
        <w:t>Manejo seguro de sustancias químicas y su hoja de seguridad (NOM-018-STPS).</w:t>
      </w:r>
    </w:p>
    <w:p>
      <w:pPr>
        <w:pStyle w:val="ListBullet"/>
      </w:pPr>
      <w:r>
        <w:rPr>
          <w:b w:val="0"/>
          <w:i w:val="0"/>
        </w:rPr>
        <w:t>Curso de curado de concreto y cálculo de evaporación.</w:t>
      </w:r>
    </w:p>
    <w:p>
      <w:pPr>
        <w:pStyle w:val="Heading2"/>
      </w:pPr>
      <w:r>
        <w:t>Preguntas de comprobación</w:t>
      </w:r>
    </w:p>
    <w:p>
      <w:r>
        <w:rPr>
          <w:b w:val="0"/>
          <w:i w:val="0"/>
        </w:rPr>
        <w:t>Al terminar tu periodo de ingreso, tu jefe directo te hace estas preguntas. Tienes que poder contestarlas sin leer.</w:t>
      </w:r>
    </w:p>
    <w:p>
      <w:r>
        <w:rPr>
          <w:b w:val="0"/>
          <w:i w:val="0"/>
        </w:rPr>
        <w:t>☐  1. ¿A qué temperatura máxima puede entrar el concreto a la obra?</w:t>
      </w:r>
    </w:p>
    <w:p>
      <w:r>
        <w:rPr>
          <w:b w:val="0"/>
          <w:i w:val="0"/>
        </w:rPr>
        <w:t>☐  2. Llega un camión con la mezcla dura. ¿Qué se hace y qué no se hace nunca?</w:t>
      </w:r>
    </w:p>
    <w:p>
      <w:r>
        <w:rPr>
          <w:b w:val="0"/>
          <w:i w:val="0"/>
        </w:rPr>
        <w:t>☐  3. ¿Quién puede detener el trabajo por seguridad, y qué le pasa si se equivocó?</w:t>
      </w:r>
    </w:p>
    <w:p>
      <w:r>
        <w:rPr>
          <w:b w:val="0"/>
          <w:i w:val="0"/>
        </w:rPr>
        <w:t>☐  4. ¿Quién puede reanudar un colado detenido?</w:t>
      </w:r>
    </w:p>
    <w:p>
      <w:r>
        <w:rPr>
          <w:b w:val="0"/>
          <w:i w:val="0"/>
        </w:rPr>
        <w:t>☐  5. ¿De qué cinco cosas se muere una carretera?</w:t>
      </w:r>
    </w:p>
    <w:p>
      <w:r>
        <w:rPr>
          <w:b w:val="0"/>
          <w:i w:val="0"/>
        </w:rPr>
        <w:t>☐  6. ¿Cuánta membrana lleva un metro cuadrado a doble dosis?</w:t>
      </w:r>
    </w:p>
    <w:p>
      <w:r>
        <w:rPr>
          <w:b w:val="0"/>
          <w:i w:val="0"/>
        </w:rPr>
        <w:t>☐  7. ¿Qué haces si se tapa una boquilla?</w:t>
      </w:r>
    </w:p>
    <w:p>
      <w:r>
        <w:rPr>
          <w:b w:val="0"/>
          <w:i w:val="0"/>
        </w:rPr>
        <w:t>☐  8. ¿Qué evaporación ya es peligrosa y cómo se combate?</w:t>
      </w:r>
    </w:p>
    <w:p>
      <w:pPr>
        <w:pStyle w:val="Heading2"/>
      </w:pPr>
      <w:r>
        <w:t>Tu siguiente escalón</w:t>
      </w:r>
    </w:p>
    <w:p>
      <w:r>
        <w:rPr>
          <w:b w:val="0"/>
          <w:i w:val="0"/>
        </w:rPr>
        <w:t>Operador de pavimentadora o Cabo de acabado, después de dos años con curado sin faltas.</w:t>
      </w:r>
    </w:p>
    <w:p>
      <w:r>
        <w:br w:type="page"/>
      </w:r>
    </w:p>
    <w:p>
      <w:pPr>
        <w:pStyle w:val="Heading1"/>
      </w:pPr>
      <w:r>
        <w:t>Parte 4 · Tu KPI, tu sueldo y cómo se te mide</w:t>
      </w:r>
    </w:p>
    <w:p>
      <w:pPr>
        <w:pStyle w:val="Heading2"/>
      </w:pPr>
      <w:r>
        <w:t>Tu KPI principal</w:t>
      </w:r>
    </w:p>
    <w:p>
      <w:r>
        <w:rPr>
          <w:b w:val="0"/>
          <w:i w:val="0"/>
        </w:rPr>
        <w:t>Es el número que dice, antes que ningún otro, si tu puesto se está haciendo bien. Lo ves en el tablero todos los días, igual que tu jefe.</w:t>
      </w:r>
    </w:p>
    <w:tbl>
      <w:tblPr>
        <w:tblStyle w:val="TableGrid"/>
        <w:tblW w:type="auto" w:w="0"/>
        <w:jc w:val="center"/>
        <w:tblLook w:firstColumn="1" w:firstRow="1" w:lastColumn="0" w:lastRow="0" w:noHBand="0" w:noVBand="1" w:val="04A0"/>
      </w:tblPr>
      <w:tblGrid>
        <w:gridCol w:w="4873"/>
        <w:gridCol w:w="4873"/>
      </w:tblGrid>
      <w:tr>
        <w:tc>
          <w:tcPr>
            <w:tcW w:type="dxa" w:w="2551"/>
            <w:shd w:val="clear" w:color="auto" w:fill="0B7A55"/>
          </w:tcPr>
          <w:p>
            <w:r/>
            <w:r>
              <w:rPr>
                <w:b/>
                <w:color w:val="FFFFFF"/>
                <w:sz w:val="19"/>
              </w:rPr>
              <w:t>KPI principal</w:t>
            </w:r>
          </w:p>
        </w:tc>
        <w:tc>
          <w:tcPr>
            <w:tcW w:type="dxa" w:w="7087"/>
            <w:shd w:val="clear" w:color="auto" w:fill="0B7A55"/>
          </w:tcPr>
          <w:p>
            <w:r/>
            <w:r>
              <w:rPr>
                <w:b/>
                <w:color w:val="FFFFFF"/>
                <w:sz w:val="19"/>
              </w:rPr>
              <w:t>Metros sin curar a tiempo</w:t>
            </w:r>
          </w:p>
        </w:tc>
      </w:tr>
      <w:tr>
        <w:tc>
          <w:tcPr>
            <w:tcW w:type="dxa" w:w="2551"/>
          </w:tcPr>
          <w:p>
            <w:r/>
            <w:r>
              <w:rPr>
                <w:b w:val="0"/>
                <w:i w:val="0"/>
                <w:sz w:val="19"/>
              </w:rPr>
              <w:t>Meta</w:t>
            </w:r>
          </w:p>
        </w:tc>
        <w:tc>
          <w:tcPr>
            <w:tcW w:type="dxa" w:w="7087"/>
          </w:tcPr>
          <w:p>
            <w:r/>
            <w:r>
              <w:rPr>
                <w:b w:val="0"/>
                <w:i w:val="0"/>
                <w:sz w:val="19"/>
              </w:rPr>
              <w:t>Cero metros, con membrana dentro de la doble dosis cada noche</w:t>
            </w:r>
          </w:p>
        </w:tc>
      </w:tr>
      <w:tr>
        <w:tc>
          <w:tcPr>
            <w:tcW w:type="dxa" w:w="2551"/>
          </w:tcPr>
          <w:p>
            <w:r/>
            <w:r>
              <w:rPr>
                <w:b w:val="0"/>
                <w:i w:val="0"/>
                <w:sz w:val="19"/>
              </w:rPr>
              <w:t>Cómo y quién lo mide</w:t>
            </w:r>
          </w:p>
        </w:tc>
        <w:tc>
          <w:tcPr>
            <w:tcW w:type="dxa" w:w="7087"/>
          </w:tcPr>
          <w:p>
            <w:r/>
            <w:r>
              <w:rPr>
                <w:b w:val="0"/>
                <w:i w:val="0"/>
                <w:sz w:val="19"/>
              </w:rPr>
              <w:t>El consumo de membrana contra los metros cuadrados colados, anotado por el operador y revisado por el laboratorista de turno; lo valida Calidad en la revisión de la mañana, cada día.</w:t>
            </w:r>
          </w:p>
        </w:tc>
      </w:tr>
      <w:tr>
        <w:tc>
          <w:tcPr>
            <w:tcW w:type="dxa" w:w="2551"/>
          </w:tcPr>
          <w:p>
            <w:r/>
            <w:r>
              <w:rPr>
                <w:b w:val="0"/>
                <w:i w:val="0"/>
                <w:sz w:val="19"/>
              </w:rPr>
              <w:t>Cuándo se enciende la alerta</w:t>
            </w:r>
          </w:p>
        </w:tc>
        <w:tc>
          <w:tcPr>
            <w:tcW w:type="dxa" w:w="7087"/>
          </w:tcPr>
          <w:p>
            <w:r/>
            <w:r>
              <w:rPr>
                <w:b w:val="0"/>
                <w:i w:val="0"/>
                <w:sz w:val="19"/>
              </w:rPr>
              <w:t>Cualquier tramo sin curar a tiempo, o consumo de membrana bajo la doble dosis en 2 noches de un mismo mes</w:t>
            </w:r>
          </w:p>
        </w:tc>
      </w:tr>
    </w:tbl>
    <w:p/>
    <w:p>
      <w:pPr>
        <w:pStyle w:val="Heading2"/>
      </w:pPr>
      <w:r>
        <w:t>Tus demás indicadores</w:t>
      </w:r>
    </w:p>
    <w:p>
      <w:pPr>
        <w:pStyle w:val="ListBullet"/>
      </w:pPr>
      <w:r>
        <w:rPr>
          <w:b w:val="0"/>
          <w:i w:val="0"/>
        </w:rPr>
        <w:t>Metros sin curar a tiempo: cero.</w:t>
      </w:r>
    </w:p>
    <w:p>
      <w:pPr>
        <w:pStyle w:val="ListBullet"/>
      </w:pPr>
      <w:r>
        <w:rPr>
          <w:b w:val="0"/>
          <w:i w:val="0"/>
        </w:rPr>
        <w:t>Consumo de membrana dentro de la doble dosis en todas las noches.</w:t>
      </w:r>
    </w:p>
    <w:p>
      <w:pPr>
        <w:pStyle w:val="ListBullet"/>
      </w:pPr>
      <w:r>
        <w:rPr>
          <w:b w:val="0"/>
          <w:i w:val="0"/>
        </w:rPr>
        <w:t>Textura uniforme en la revisión de la mañana.</w:t>
      </w:r>
    </w:p>
    <w:p>
      <w:pPr>
        <w:pStyle w:val="ListBullet"/>
      </w:pPr>
      <w:r>
        <w:rPr>
          <w:b w:val="0"/>
          <w:i w:val="0"/>
        </w:rPr>
        <w:t>Máquina y boquillas listas al inicio de cada noche.</w:t>
      </w:r>
    </w:p>
    <w:p>
      <w:pPr>
        <w:pStyle w:val="Heading2"/>
      </w:pPr>
      <w:r>
        <w:t>Tu sueldo y tu variable</w:t>
      </w:r>
    </w:p>
    <w:p>
      <w:r>
        <w:rPr>
          <w:b w:val="0"/>
          <w:i w:val="0"/>
        </w:rPr>
        <w:t xml:space="preserve">Sueldo mensual bruto: </w:t>
      </w:r>
      <w:r>
        <w:rPr>
          <w:rStyle w:val="M_base"/>
          <w:b/>
          <w:i w:val="0"/>
        </w:rPr>
        <w:t>$32,000</w:t>
      </w:r>
      <w:r>
        <w:rPr>
          <w:b w:val="0"/>
          <w:i w:val="0"/>
        </w:rPr>
        <w:t xml:space="preserve">, más prestaciones de ley desde el primer día. Variable meta: </w:t>
      </w:r>
      <w:r>
        <w:rPr>
          <w:rStyle w:val="M_varp"/>
          <w:b/>
          <w:i w:val="0"/>
        </w:rPr>
        <w:t>20</w:t>
      </w:r>
      <w:r>
        <w:rPr>
          <w:b/>
          <w:i w:val="0"/>
        </w:rPr>
        <w:t xml:space="preserve"> % del sueldo</w:t>
      </w:r>
      <w:r>
        <w:rPr>
          <w:b w:val="0"/>
          <w:i w:val="0"/>
        </w:rPr>
        <w:t xml:space="preserve"> (</w:t>
      </w:r>
      <w:r>
        <w:rPr>
          <w:rStyle w:val="M_var"/>
          <w:b w:val="0"/>
          <w:i w:val="0"/>
        </w:rPr>
        <w:t>$6,400</w:t>
      </w:r>
      <w:r>
        <w:rPr>
          <w:b w:val="0"/>
          <w:i w:val="0"/>
        </w:rPr>
        <w:t xml:space="preserve"> al mes); con la meta cumplida, el mes suma </w:t>
      </w:r>
      <w:r>
        <w:rPr>
          <w:rStyle w:val="M_total"/>
          <w:b/>
          <w:i w:val="0"/>
        </w:rPr>
        <w:t>$38,400</w:t>
      </w:r>
      <w:r>
        <w:rPr>
          <w:b w:val="0"/>
          <w:i w:val="0"/>
        </w:rPr>
        <w:t>.</w:t>
      </w:r>
    </w:p>
    <w:p>
      <w:r>
        <w:rPr>
          <w:b/>
          <w:i w:val="0"/>
        </w:rPr>
        <w:t>Cómo se paga el variable:</w:t>
      </w:r>
      <w:r>
        <w:rPr>
          <w:b w:val="0"/>
          <w:i w:val="0"/>
        </w:rPr>
        <w:t xml:space="preserve"> cada mes, con las cuatro metas del frente.</w:t>
      </w:r>
    </w:p>
    <w:tbl>
      <w:tblPr>
        <w:tblStyle w:val="TableGrid"/>
        <w:tblW w:type="auto" w:w="0"/>
        <w:jc w:val="center"/>
        <w:tblLook w:firstColumn="1" w:firstRow="1" w:lastColumn="0" w:lastRow="0" w:noHBand="0" w:noVBand="1" w:val="04A0"/>
      </w:tblPr>
      <w:tblGrid>
        <w:gridCol w:w="4873"/>
        <w:gridCol w:w="4873"/>
      </w:tblGrid>
      <w:tr>
        <w:tc>
          <w:tcPr>
            <w:tcW w:type="dxa" w:w="1417"/>
            <w:shd w:val="clear" w:color="auto" w:fill="0039C8"/>
          </w:tcPr>
          <w:p>
            <w:r/>
            <w:r>
              <w:rPr>
                <w:b/>
                <w:color w:val="FFFFFF"/>
                <w:sz w:val="19"/>
              </w:rPr>
              <w:t>Peso</w:t>
            </w:r>
          </w:p>
        </w:tc>
        <w:tc>
          <w:tcPr>
            <w:tcW w:type="dxa" w:w="8220"/>
            <w:shd w:val="clear" w:color="auto" w:fill="0039C8"/>
          </w:tcPr>
          <w:p>
            <w:r/>
            <w:r>
              <w:rPr>
                <w:b/>
                <w:color w:val="FFFFFF"/>
                <w:sz w:val="19"/>
              </w:rPr>
              <w:t>Meta</w:t>
            </w:r>
          </w:p>
        </w:tc>
      </w:tr>
      <w:tr>
        <w:tc>
          <w:tcPr>
            <w:tcW w:type="dxa" w:w="1417"/>
          </w:tcPr>
          <w:p>
            <w:r/>
            <w:r>
              <w:rPr>
                <w:b w:val="0"/>
                <w:i w:val="0"/>
                <w:sz w:val="19"/>
              </w:rPr>
              <w:t>40 %</w:t>
            </w:r>
          </w:p>
        </w:tc>
        <w:tc>
          <w:tcPr>
            <w:tcW w:type="dxa" w:w="8220"/>
          </w:tcPr>
          <w:p>
            <w:r/>
            <w:r>
              <w:rPr>
                <w:b w:val="0"/>
                <w:i w:val="0"/>
                <w:sz w:val="19"/>
              </w:rPr>
              <w:t>Metros colados del frente contra la meta del mes</w:t>
            </w:r>
          </w:p>
        </w:tc>
      </w:tr>
      <w:tr>
        <w:tc>
          <w:tcPr>
            <w:tcW w:type="dxa" w:w="1417"/>
          </w:tcPr>
          <w:p>
            <w:r/>
            <w:r>
              <w:rPr>
                <w:b w:val="0"/>
                <w:i w:val="0"/>
                <w:sz w:val="19"/>
              </w:rPr>
              <w:t>30 %</w:t>
            </w:r>
          </w:p>
        </w:tc>
        <w:tc>
          <w:tcPr>
            <w:tcW w:type="dxa" w:w="8220"/>
          </w:tcPr>
          <w:p>
            <w:r/>
            <w:r>
              <w:rPr>
                <w:b w:val="0"/>
                <w:i w:val="0"/>
                <w:sz w:val="19"/>
              </w:rPr>
              <w:t>Calidad medida</w:t>
            </w:r>
          </w:p>
        </w:tc>
      </w:tr>
      <w:tr>
        <w:tc>
          <w:tcPr>
            <w:tcW w:type="dxa" w:w="1417"/>
          </w:tcPr>
          <w:p>
            <w:r/>
            <w:r>
              <w:rPr>
                <w:b w:val="0"/>
                <w:i w:val="0"/>
                <w:sz w:val="19"/>
              </w:rPr>
              <w:t>20 %</w:t>
            </w:r>
          </w:p>
        </w:tc>
        <w:tc>
          <w:tcPr>
            <w:tcW w:type="dxa" w:w="8220"/>
          </w:tcPr>
          <w:p>
            <w:r/>
            <w:r>
              <w:rPr>
                <w:b w:val="0"/>
                <w:i w:val="0"/>
                <w:sz w:val="19"/>
              </w:rPr>
              <w:t>Continuidad: minutos de paro y colchones</w:t>
            </w:r>
          </w:p>
        </w:tc>
      </w:tr>
      <w:tr>
        <w:tc>
          <w:tcPr>
            <w:tcW w:type="dxa" w:w="1417"/>
          </w:tcPr>
          <w:p>
            <w:r/>
            <w:r>
              <w:rPr>
                <w:b w:val="0"/>
                <w:i w:val="0"/>
                <w:sz w:val="19"/>
              </w:rPr>
              <w:t>10 %</w:t>
            </w:r>
          </w:p>
        </w:tc>
        <w:tc>
          <w:tcPr>
            <w:tcW w:type="dxa" w:w="8220"/>
          </w:tcPr>
          <w:p>
            <w:r/>
            <w:r>
              <w:rPr>
                <w:b w:val="0"/>
                <w:i w:val="0"/>
                <w:sz w:val="19"/>
              </w:rPr>
              <w:t>Seguridad: cero accidentes con tiempo perdido</w:t>
            </w:r>
          </w:p>
        </w:tc>
      </w:tr>
    </w:tbl>
    <w:p/>
    <w:p>
      <w:pPr>
        <w:spacing w:before="120"/>
        <w:ind w:left="340"/>
      </w:pPr>
      <w:r>
        <w:rPr>
          <w:b/>
          <w:i w:val="0"/>
          <w:color w:val="A86A00"/>
          <w:sz w:val="23"/>
        </w:rPr>
        <w:t>Candado: si el mes falla la calidad o la seguridad, la parte de metros no se paga. Primero bien, luego rápido.</w:t>
      </w:r>
    </w:p>
    <w:p>
      <w:pPr>
        <w:pStyle w:val="Heading2"/>
      </w:pPr>
      <w:r>
        <w:t>Si no llegas a tu KPI</w:t>
      </w:r>
    </w:p>
    <w:p>
      <w:pPr>
        <w:pStyle w:val="ListBullet"/>
      </w:pPr>
      <w:r>
        <w:rPr>
          <w:b w:val="0"/>
          <w:i w:val="0"/>
        </w:rPr>
        <w:t>Cuando tu KPI entra en alerta (cualquier tramo sin curar a tiempo, o consumo de membrana bajo la doble dosis en 2 noches de un mismo mes), tu jefe directo habla contigo esa misma semana: qué pasó, qué necesitas y qué va a cambiar. Queda por escrito.</w:t>
      </w:r>
    </w:p>
    <w:p>
      <w:pPr>
        <w:pStyle w:val="ListBullet"/>
      </w:pPr>
      <w:r>
        <w:rPr>
          <w:b w:val="0"/>
          <w:i w:val="0"/>
        </w:rPr>
        <w:t xml:space="preserve">Si en el mes siguiente sigue en alerta, se abre un </w:t>
      </w:r>
      <w:r>
        <w:rPr>
          <w:b/>
          <w:i w:val="0"/>
        </w:rPr>
        <w:t>plan de mejora de 30 días</w:t>
      </w:r>
      <w:r>
        <w:rPr>
          <w:b w:val="0"/>
          <w:i w:val="0"/>
        </w:rPr>
        <w:t>: una meta semanal, capacitación adicional y alguien que te acompañe. Lo firman tú y tu jefe.</w:t>
      </w:r>
    </w:p>
    <w:p>
      <w:pPr>
        <w:pStyle w:val="ListBullet"/>
      </w:pPr>
      <w:r>
        <w:rPr>
          <w:b w:val="0"/>
          <w:i w:val="0"/>
        </w:rPr>
        <w:t xml:space="preserve">Si al terminar el plan no se recupera, te podemos proponer otro puesto donde rindas mejor. Si no hay acuerdo, la relación de trabajo se termina </w:t>
      </w:r>
      <w:r>
        <w:rPr>
          <w:b/>
          <w:i w:val="0"/>
        </w:rPr>
        <w:t>con la indemnización completa que marca la ley</w:t>
      </w:r>
      <w:r>
        <w:rPr>
          <w:b w:val="0"/>
          <w:i w:val="0"/>
        </w:rPr>
        <w:t>.</w:t>
      </w:r>
    </w:p>
    <w:p>
      <w:pPr>
        <w:pStyle w:val="ListBullet"/>
      </w:pPr>
      <w:r>
        <w:rPr>
          <w:b w:val="0"/>
          <w:i w:val="0"/>
        </w:rPr>
        <w:t xml:space="preserve">El bajo desempeño </w:t>
      </w:r>
      <w:r>
        <w:rPr>
          <w:b/>
          <w:i w:val="0"/>
        </w:rPr>
        <w:t>nunca</w:t>
      </w:r>
      <w:r>
        <w:rPr>
          <w:b w:val="0"/>
          <w:i w:val="0"/>
        </w:rPr>
        <w:t xml:space="preserve"> es despido sin indemnización. Tampoco lo es un mal número cuya causa no depende de ti (una falla de planta, una lluvia, un predio sin liberar): eso lo aclara el tablero.</w:t>
      </w:r>
    </w:p>
    <w:p>
      <w:r>
        <w:br w:type="page"/>
      </w:r>
    </w:p>
    <w:p>
      <w:pPr>
        <w:pStyle w:val="Heading1"/>
      </w:pPr>
      <w:r>
        <w:t>Parte 5 · Motivos de despido</w:t>
      </w:r>
    </w:p>
    <w:p>
      <w:r>
        <w:rPr>
          <w:b w:val="0"/>
          <w:i w:val="0"/>
        </w:rPr>
        <w:t>Aquí nadie se entera de las reglas el día que lo despiden. Esta es la lista completa y exacta. Si algo no está aquí ni en la ley, no es motivo de despido.</w:t>
      </w:r>
    </w:p>
    <w:p>
      <w:pPr>
        <w:pStyle w:val="Heading2"/>
      </w:pPr>
      <w:r>
        <w:t>En tu puesto</w:t>
      </w:r>
    </w:p>
    <w:p>
      <w:r>
        <w:rPr>
          <w:b w:val="0"/>
          <w:i w:val="0"/>
        </w:rPr>
        <w:t xml:space="preserve">Estas conductas, propias del puesto de </w:t>
      </w:r>
      <w:r>
        <w:rPr>
          <w:b/>
          <w:i w:val="0"/>
        </w:rPr>
        <w:t>Operador de textura y curado</w:t>
      </w:r>
      <w:r>
        <w:rPr>
          <w:b w:val="0"/>
          <w:i w:val="0"/>
        </w:rPr>
        <w:t>, son falta grave y causa de despido sin responsabilidad para la empresa:</w:t>
      </w:r>
    </w:p>
    <w:p>
      <w:pPr>
        <w:pStyle w:val="ListBullet"/>
      </w:pPr>
      <w:r>
        <w:rPr>
          <w:b w:val="0"/>
          <w:i w:val="0"/>
        </w:rPr>
        <w:t>Bajar la dosis de membrana a propósito para que alcance, o diluirla.</w:t>
      </w:r>
    </w:p>
    <w:p>
      <w:pPr>
        <w:pStyle w:val="ListBullet"/>
      </w:pPr>
      <w:r>
        <w:rPr>
          <w:b w:val="0"/>
          <w:i w:val="0"/>
        </w:rPr>
        <w:t>Anotar un consumo de membrana o unos metros curados que no corresponden a lo aplicado.</w:t>
      </w:r>
    </w:p>
    <w:p>
      <w:pPr>
        <w:pStyle w:val="ListBullet"/>
      </w:pPr>
      <w:r>
        <w:rPr>
          <w:b w:val="0"/>
          <w:i w:val="0"/>
        </w:rPr>
        <w:t>Dejar a sabiendas un tramo, un costado o una cabecera sin curar y no avisarlo al cabo.</w:t>
      </w:r>
    </w:p>
    <w:p>
      <w:pPr>
        <w:pStyle w:val="ListBullet"/>
      </w:pPr>
      <w:r>
        <w:rPr>
          <w:b w:val="0"/>
          <w:i w:val="0"/>
        </w:rPr>
        <w:t>Tapar boquillas que no tiran o ocultar una falla de la máquina para no parar.</w:t>
      </w:r>
    </w:p>
    <w:p>
      <w:pPr>
        <w:pStyle w:val="Heading2"/>
      </w:pPr>
      <w:r>
        <w:t>En toda la obra</w:t>
      </w:r>
    </w:p>
    <w:p>
      <w:r>
        <w:rPr>
          <w:b w:val="0"/>
          <w:i w:val="0"/>
        </w:rPr>
        <w:t>Aplican a todos, del Director al ayudante:</w:t>
      </w:r>
    </w:p>
    <w:p>
      <w:pPr>
        <w:pStyle w:val="ListBullet"/>
      </w:pPr>
      <w:r>
        <w:rPr>
          <w:b/>
          <w:i w:val="0"/>
        </w:rPr>
        <w:t>Añadir agua al concreto</w:t>
      </w:r>
      <w:r>
        <w:rPr>
          <w:b w:val="0"/>
          <w:i w:val="0"/>
        </w:rPr>
        <w:t xml:space="preserve"> en el frente, o pedir, permitir o esconder que otro lo haga.</w:t>
      </w:r>
    </w:p>
    <w:p>
      <w:pPr>
        <w:pStyle w:val="ListBullet"/>
      </w:pPr>
      <w:r>
        <w:rPr>
          <w:b/>
          <w:i w:val="0"/>
        </w:rPr>
        <w:t>Falsear un registro:</w:t>
      </w:r>
      <w:r>
        <w:rPr>
          <w:b w:val="0"/>
          <w:i w:val="0"/>
        </w:rPr>
        <w:t xml:space="preserve"> anotar un dato que no se midió, cambiar uno ya anotado, firmar algo que no se revisó o borrar información del tablero, de la planta o del laboratorio.</w:t>
      </w:r>
    </w:p>
    <w:p>
      <w:pPr>
        <w:pStyle w:val="ListBullet"/>
      </w:pPr>
      <w:r>
        <w:rPr>
          <w:b/>
          <w:i w:val="0"/>
        </w:rPr>
        <w:t>Tomar represalias</w:t>
      </w:r>
      <w:r>
        <w:rPr>
          <w:b w:val="0"/>
          <w:i w:val="0"/>
        </w:rPr>
        <w:t xml:space="preserve"> —amenazar, castigar, cambiar de turno o presionar— contra alguien que detuvo el trabajo por seguridad o por calidad, o que reportó un error o un casi-accidente.</w:t>
      </w:r>
    </w:p>
    <w:p>
      <w:pPr>
        <w:pStyle w:val="ListBullet"/>
      </w:pPr>
      <w:r>
        <w:rPr>
          <w:b/>
          <w:i w:val="0"/>
        </w:rPr>
        <w:t>Desactivar, quitar o puentear un dispositivo de seguridad</w:t>
      </w:r>
      <w:r>
        <w:rPr>
          <w:b w:val="0"/>
          <w:i w:val="0"/>
        </w:rPr>
        <w:t>: alarmas de reversa, paros de emergencia, guardas, torretas, sensores o conos del plan de tránsito.</w:t>
      </w:r>
    </w:p>
    <w:p>
      <w:pPr>
        <w:pStyle w:val="ListBullet"/>
      </w:pPr>
      <w:r>
        <w:rPr>
          <w:b/>
          <w:i w:val="0"/>
        </w:rPr>
        <w:t>Ocultar un accidente</w:t>
      </w:r>
      <w:r>
        <w:rPr>
          <w:b w:val="0"/>
          <w:i w:val="0"/>
        </w:rPr>
        <w:t>, una lesión o un daño a terceros, o pedirle a alguien que no lo reporte.</w:t>
      </w:r>
    </w:p>
    <w:p>
      <w:pPr>
        <w:pStyle w:val="ListBullet"/>
      </w:pPr>
      <w:r>
        <w:rPr>
          <w:b/>
          <w:i w:val="0"/>
        </w:rPr>
        <w:t>Operar una máquina o manejar un vehículo</w:t>
      </w:r>
      <w:r>
        <w:rPr>
          <w:b w:val="0"/>
          <w:i w:val="0"/>
        </w:rPr>
        <w:t xml:space="preserve"> sin la autorización o la licencia que pide este documento, o prestarle tu máquina a quien no la tiene.</w:t>
      </w:r>
    </w:p>
    <w:p>
      <w:pPr>
        <w:pStyle w:val="ListBullet"/>
      </w:pPr>
      <w:r>
        <w:rPr>
          <w:b/>
          <w:i w:val="0"/>
        </w:rPr>
        <w:t>Seguir colando o trabajando después de que Calidad o Seguridad detuvo</w:t>
      </w:r>
      <w:r>
        <w:rPr>
          <w:b w:val="0"/>
          <w:i w:val="0"/>
        </w:rPr>
        <w:t>, o reanudar sin la autorización escrita del Director de Proyecto.</w:t>
      </w:r>
    </w:p>
    <w:p>
      <w:pPr>
        <w:pStyle w:val="ListBullet"/>
      </w:pPr>
      <w:r>
        <w:rPr>
          <w:b/>
          <w:i w:val="0"/>
        </w:rPr>
        <w:t>Aceptar o pedir dinero, regalos o favores</w:t>
      </w:r>
      <w:r>
        <w:rPr>
          <w:b w:val="0"/>
          <w:i w:val="0"/>
        </w:rPr>
        <w:t xml:space="preserve"> de proveedores, transportistas, subcontratistas o vecinos a cambio de algo de la obra.</w:t>
      </w:r>
    </w:p>
    <w:p>
      <w:pPr>
        <w:pStyle w:val="Heading2"/>
      </w:pPr>
      <w:r>
        <w:t>Los que marca la ley</w:t>
      </w:r>
    </w:p>
    <w:p>
      <w:r>
        <w:rPr>
          <w:b w:val="0"/>
          <w:i w:val="0"/>
        </w:rPr>
        <w:t>Las causas del artículo 47 de la Ley Federal del Trabajo, dichas en palabras simples:</w:t>
      </w:r>
    </w:p>
    <w:p>
      <w:pPr>
        <w:pStyle w:val="ListBullet"/>
      </w:pPr>
      <w:r>
        <w:rPr>
          <w:b w:val="0"/>
          <w:i w:val="0"/>
        </w:rPr>
        <w:t>Engañar a la empresa al contratarte con documentos, referencias o capacidades falsas (se puede aplicar dentro de los primeros 30 días).</w:t>
      </w:r>
    </w:p>
    <w:p>
      <w:pPr>
        <w:pStyle w:val="ListBullet"/>
      </w:pPr>
      <w:r>
        <w:rPr>
          <w:b w:val="0"/>
          <w:i w:val="0"/>
        </w:rPr>
        <w:t>Faltas de honradez, violencia, amenazas, insultos o malos tratos contra la empresa, sus directivos, sus familias o tus compañeros.</w:t>
      </w:r>
    </w:p>
    <w:p>
      <w:pPr>
        <w:pStyle w:val="ListBullet"/>
      </w:pPr>
      <w:r>
        <w:rPr>
          <w:b w:val="0"/>
          <w:i w:val="0"/>
        </w:rPr>
        <w:t>Dañar a propósito máquinas, herramientas, materiales u obra; o dañarlos gravemente por un descuido tan grande que sea la única causa.</w:t>
      </w:r>
    </w:p>
    <w:p>
      <w:pPr>
        <w:pStyle w:val="ListBullet"/>
      </w:pPr>
      <w:r>
        <w:rPr>
          <w:b w:val="0"/>
          <w:i w:val="0"/>
        </w:rPr>
        <w:t>Poner en peligro, por imprudencia o descuido que no tiene disculpa, la seguridad de la obra o de las personas que están en ella.</w:t>
      </w:r>
    </w:p>
    <w:p>
      <w:pPr>
        <w:pStyle w:val="ListBullet"/>
      </w:pPr>
      <w:r>
        <w:rPr>
          <w:b w:val="0"/>
          <w:i w:val="0"/>
        </w:rPr>
        <w:t>Actos inmorales, hostigamiento o acoso sexual contra cualquier persona en el trabajo.</w:t>
      </w:r>
    </w:p>
    <w:p>
      <w:pPr>
        <w:pStyle w:val="ListBullet"/>
      </w:pPr>
      <w:r>
        <w:rPr>
          <w:b w:val="0"/>
          <w:i w:val="0"/>
        </w:rPr>
        <w:t>Revelar información reservada de la empresa que perjudique a la empresa.</w:t>
      </w:r>
    </w:p>
    <w:p>
      <w:pPr>
        <w:pStyle w:val="ListBullet"/>
      </w:pPr>
      <w:r>
        <w:rPr>
          <w:b w:val="0"/>
          <w:i w:val="0"/>
        </w:rPr>
        <w:t>Más de tres faltas de asistencia en 30 días sin permiso ni causa justificada.</w:t>
      </w:r>
    </w:p>
    <w:p>
      <w:pPr>
        <w:pStyle w:val="ListBullet"/>
      </w:pPr>
      <w:r>
        <w:rPr>
          <w:b w:val="0"/>
          <w:i w:val="0"/>
        </w:rPr>
        <w:t>Desobedecer, sin causa justificada, a la empresa o a tu jefe en el trabajo para el que te contrataron.</w:t>
      </w:r>
    </w:p>
    <w:p>
      <w:pPr>
        <w:pStyle w:val="ListBullet"/>
      </w:pPr>
      <w:r>
        <w:rPr>
          <w:b w:val="0"/>
          <w:i w:val="0"/>
        </w:rPr>
        <w:t>Negarte a usar el equipo de protección o a seguir los procedimientos para evitar accidentes y enfermedades.</w:t>
      </w:r>
    </w:p>
    <w:p>
      <w:pPr>
        <w:pStyle w:val="ListBullet"/>
      </w:pPr>
      <w:r>
        <w:rPr>
          <w:b w:val="0"/>
          <w:i w:val="0"/>
        </w:rPr>
        <w:t>Llegar o trabajar en estado de ebriedad o bajo el efecto de drogas (salvo medicamento con receta, avisando antes de empezar el turno).</w:t>
      </w:r>
    </w:p>
    <w:p>
      <w:pPr>
        <w:pStyle w:val="ListBullet"/>
      </w:pPr>
      <w:r>
        <w:rPr>
          <w:b w:val="0"/>
          <w:i w:val="0"/>
        </w:rPr>
        <w:t>Una sentencia de prisión que te impida trabajar, o dejar de tener, por tu causa, un documento que la ley exige para tu puesto (por ejemplo, la licencia federal).</w:t>
      </w:r>
    </w:p>
    <w:p>
      <w:pPr>
        <w:pStyle w:val="ListBullet"/>
      </w:pPr>
      <w:r>
        <w:rPr>
          <w:b w:val="0"/>
          <w:i w:val="0"/>
        </w:rPr>
        <w:t>Otras faltas de la misma gravedad que las anteriores.</w:t>
      </w:r>
    </w:p>
    <w:p>
      <w:pPr>
        <w:pStyle w:val="Heading2"/>
      </w:pPr>
      <w:r>
        <w:t>Lo que nunca es motivo de despido</w:t>
      </w:r>
    </w:p>
    <w:p>
      <w:pPr>
        <w:pStyle w:val="ListBullet"/>
      </w:pPr>
      <w:r>
        <w:rPr>
          <w:b w:val="0"/>
          <w:i w:val="0"/>
        </w:rPr>
        <w:t>Detener el trabajo por seguridad, aunque al final no hubiera peligro.</w:t>
      </w:r>
    </w:p>
    <w:p>
      <w:pPr>
        <w:pStyle w:val="ListBullet"/>
      </w:pPr>
      <w:r>
        <w:rPr>
          <w:b w:val="0"/>
          <w:i w:val="0"/>
        </w:rPr>
        <w:t>Detener o rechazar por calidad cuando te toca hacerlo, aunque cueste metros.</w:t>
      </w:r>
    </w:p>
    <w:p>
      <w:pPr>
        <w:pStyle w:val="ListBullet"/>
      </w:pPr>
      <w:r>
        <w:rPr>
          <w:b w:val="0"/>
          <w:i w:val="0"/>
        </w:rPr>
        <w:t>Reportar un error propio, un casi-accidente o una mala noticia. Al que avisa a tiempo se le agradece.</w:t>
      </w:r>
    </w:p>
    <w:p>
      <w:pPr>
        <w:pStyle w:val="ListBullet"/>
      </w:pPr>
      <w:r>
        <w:rPr>
          <w:b w:val="0"/>
          <w:i w:val="0"/>
        </w:rPr>
        <w:t>Negarte a añadir agua al concreto, a firmar algo que no revisaste o a trabajar sin tu equipo de protección, aunque te lo pida un jefe.</w:t>
      </w:r>
    </w:p>
    <w:p>
      <w:pPr>
        <w:pStyle w:val="ListBullet"/>
      </w:pPr>
      <w:r>
        <w:rPr>
          <w:b w:val="0"/>
          <w:i w:val="0"/>
        </w:rPr>
        <w:t>Una lesión o una enfermedad, ni tu embarazo, tu edad, tu origen, tu religión, tus opiniones o tu vida fuera de la obra.</w:t>
      </w:r>
    </w:p>
    <w:p>
      <w:pPr>
        <w:pStyle w:val="Heading2"/>
      </w:pPr>
      <w:r>
        <w:t>Cómo se hace, si llega a pasar</w:t>
      </w:r>
    </w:p>
    <w:p>
      <w:pPr>
        <w:pStyle w:val="ListBullet"/>
      </w:pPr>
      <w:r>
        <w:rPr>
          <w:b w:val="0"/>
          <w:i w:val="0"/>
        </w:rPr>
        <w:t>Toda falta grave se documenta el mismo día: qué pasó, cuándo, quién lo vio y qué evidencia hay (tablero, registro, foto).</w:t>
      </w:r>
    </w:p>
    <w:p>
      <w:pPr>
        <w:pStyle w:val="ListBullet"/>
      </w:pPr>
      <w:r>
        <w:rPr>
          <w:b w:val="0"/>
          <w:i w:val="0"/>
        </w:rPr>
        <w:t xml:space="preserve">Antes de decidir, </w:t>
      </w:r>
      <w:r>
        <w:rPr>
          <w:b/>
          <w:i w:val="0"/>
        </w:rPr>
        <w:t>se te escucha</w:t>
      </w:r>
      <w:r>
        <w:rPr>
          <w:b w:val="0"/>
          <w:i w:val="0"/>
        </w:rPr>
        <w:t>: puedes dar tu versión y traer a quien quieras como testigo.</w:t>
      </w:r>
    </w:p>
    <w:p>
      <w:pPr>
        <w:pStyle w:val="ListBullet"/>
      </w:pPr>
      <w:r>
        <w:rPr>
          <w:b w:val="0"/>
          <w:i w:val="0"/>
        </w:rPr>
        <w:t>Lo decide Recursos Humanos con tu jefe directo y el jefe de tu jefe; nunca una sola persona, y nunca en caliente.</w:t>
      </w:r>
    </w:p>
    <w:p>
      <w:pPr>
        <w:pStyle w:val="ListBullet"/>
      </w:pPr>
      <w:r>
        <w:rPr>
          <w:b w:val="0"/>
          <w:i w:val="0"/>
        </w:rPr>
        <w:t xml:space="preserve">Si hay despido, recibes un </w:t>
      </w:r>
      <w:r>
        <w:rPr>
          <w:b/>
          <w:i w:val="0"/>
        </w:rPr>
        <w:t>aviso por escrito</w:t>
      </w:r>
      <w:r>
        <w:rPr>
          <w:b w:val="0"/>
          <w:i w:val="0"/>
        </w:rPr>
        <w:t xml:space="preserve"> con la causa exacta y la fecha, como lo pide la ley, y se te paga lo que se te debe: días trabajados, parte proporcional de aguinaldo, vacaciones, prima vacacional y tu fondo de ahorro.</w:t>
      </w:r>
    </w:p>
    <w:p>
      <w:r>
        <w:br w:type="page"/>
      </w:r>
    </w:p>
    <w:p>
      <w:pPr>
        <w:pStyle w:val="Heading1"/>
      </w:pPr>
      <w:r>
        <w:t>Parte 6 · Lo que te prometemos y lo que te pedimos</w:t>
      </w:r>
    </w:p>
    <w:p>
      <w:pPr>
        <w:pStyle w:val="Heading2"/>
      </w:pPr>
      <w:r>
        <w:t>Lo que te prometemos</w:t>
      </w:r>
    </w:p>
    <w:p>
      <w:pPr>
        <w:pStyle w:val="ListBullet"/>
      </w:pPr>
      <w:r>
        <w:rPr>
          <w:b w:val="0"/>
          <w:i w:val="0"/>
        </w:rPr>
        <w:t>Tu pago, siempre el mismo día, con un recibo claro. Tu variable del mes se ve al día en el tablero: sabes cuánto llevas ganado.</w:t>
      </w:r>
    </w:p>
    <w:p>
      <w:pPr>
        <w:pStyle w:val="ListBullet"/>
      </w:pPr>
      <w:r>
        <w:rPr>
          <w:b w:val="0"/>
          <w:i w:val="0"/>
        </w:rPr>
        <w:t>Turnos publicados con dos semanas de anticipación. Ciclos de 12 días de trabajo y 4 de descanso, con transporte pagado a casa. Nunca se dobla turno; la noche lleva 20 % de prima.</w:t>
      </w:r>
    </w:p>
    <w:p>
      <w:pPr>
        <w:pStyle w:val="ListBullet"/>
      </w:pPr>
      <w:r>
        <w:rPr>
          <w:b w:val="0"/>
          <w:i w:val="0"/>
        </w:rPr>
        <w:t>Campamento digno: habitaciones de máximo dos personas, aire acondicionado, internet y lavandería. Tres comidas calientes al día, incluida la de medianoche. Sombra e hidratación en el frente.</w:t>
      </w:r>
    </w:p>
    <w:p>
      <w:pPr>
        <w:pStyle w:val="ListBullet"/>
      </w:pPr>
      <w:r>
        <w:rPr>
          <w:b w:val="0"/>
          <w:i w:val="0"/>
        </w:rPr>
        <w:t>IMSS completo desde el primer día y seguro de gastos médicos mayores para todos. Chequeo médico al entrar y cada seis meses.</w:t>
      </w:r>
    </w:p>
    <w:p>
      <w:pPr>
        <w:pStyle w:val="ListBullet"/>
      </w:pPr>
      <w:r>
        <w:rPr>
          <w:b w:val="0"/>
          <w:i w:val="0"/>
        </w:rPr>
        <w:t>Capacitación pagada y certificaciones que te llevas puestas. Una escalera de crecimiento escrita, con sus requisitos. Si enseñas, cobras un bono por enseñar.</w:t>
      </w:r>
    </w:p>
    <w:p>
      <w:pPr>
        <w:pStyle w:val="ListBullet"/>
      </w:pPr>
      <w:r>
        <w:rPr>
          <w:b w:val="0"/>
          <w:i w:val="0"/>
        </w:rPr>
        <w:t>Fondo de ahorro con aportación igual de la empresa y reparto de utilidades de ley.</w:t>
      </w:r>
    </w:p>
    <w:p>
      <w:pPr>
        <w:pStyle w:val="ListBullet"/>
      </w:pPr>
      <w:r>
        <w:rPr>
          <w:b w:val="0"/>
          <w:i w:val="0"/>
        </w:rPr>
        <w:t>Continuidad: contratos de varios años y prioridad en el siguiente corredor. Y una placa con el nombre de tu cuadrilla en cada tramo que entreguemos.</w:t>
      </w:r>
    </w:p>
    <w:p>
      <w:pPr>
        <w:pStyle w:val="Heading2"/>
      </w:pPr>
      <w:r>
        <w:t>Lo que te pedimos</w:t>
      </w:r>
    </w:p>
    <w:p>
      <w:pPr>
        <w:pStyle w:val="ListBullet"/>
      </w:pPr>
      <w:r>
        <w:rPr>
          <w:b w:val="0"/>
          <w:i w:val="0"/>
        </w:rPr>
        <w:t>Llegar a tiempo y en condiciones: descansado, sin alcohol ni sustancias. Un frente nocturno no perdona el cansancio.</w:t>
      </w:r>
    </w:p>
    <w:p>
      <w:pPr>
        <w:pStyle w:val="ListBullet"/>
      </w:pPr>
      <w:r>
        <w:rPr>
          <w:b w:val="0"/>
          <w:i w:val="0"/>
        </w:rPr>
        <w:t>Decir la verdad en el tablero y en la junta, sobre todo cuando la noticia es mala. Un problema dicho a tiempo cuesta minutos; escondido, cuesta semanas.</w:t>
      </w:r>
    </w:p>
    <w:p>
      <w:pPr>
        <w:pStyle w:val="ListBullet"/>
      </w:pPr>
      <w:r>
        <w:rPr>
          <w:b w:val="0"/>
          <w:i w:val="0"/>
        </w:rPr>
        <w:t>Parar cuando algo está mal. Nadie te va a reclamar por detener el trabajo por seguridad o por calidad.</w:t>
      </w:r>
    </w:p>
    <w:p>
      <w:pPr>
        <w:pStyle w:val="ListBullet"/>
      </w:pPr>
      <w:r>
        <w:rPr>
          <w:b w:val="0"/>
          <w:i w:val="0"/>
        </w:rPr>
        <w:t>Nunca añadir agua al concreto, ni permitir que otro lo haga.</w:t>
      </w:r>
    </w:p>
    <w:p>
      <w:pPr>
        <w:pStyle w:val="ListBullet"/>
      </w:pPr>
      <w:r>
        <w:rPr>
          <w:b w:val="0"/>
          <w:i w:val="0"/>
        </w:rPr>
        <w:t>Cuidar al de al lado: su seguridad, su trabajo y su aprendizaje.</w:t>
      </w:r>
    </w:p>
    <w:p>
      <w:pPr>
        <w:pStyle w:val="ListBullet"/>
      </w:pPr>
      <w:r>
        <w:rPr>
          <w:b w:val="0"/>
          <w:i w:val="0"/>
        </w:rPr>
        <w:t>Aprender, y cuando ya sepas, enseñar.</w:t>
      </w:r>
    </w:p>
    <w:p>
      <w:r>
        <w:br w:type="page"/>
      </w:r>
    </w:p>
    <w:p>
      <w:pPr>
        <w:pStyle w:val="Heading1"/>
      </w:pPr>
      <w:r>
        <w:t>Aceptación y firma</w:t>
      </w:r>
    </w:p>
    <w:p>
      <w:r>
        <w:rPr>
          <w:b w:val="0"/>
          <w:i w:val="0"/>
        </w:rPr>
        <w:t xml:space="preserve">Recibí, leí completo y entendí este documento del puesto </w:t>
      </w:r>
      <w:r>
        <w:rPr>
          <w:b/>
          <w:i w:val="0"/>
        </w:rPr>
        <w:t>Operador de textura y curado</w:t>
      </w:r>
      <w:r>
        <w:rPr>
          <w:b w:val="0"/>
          <w:i w:val="0"/>
        </w:rPr>
        <w:t>, y resolví mis dudas con mi jefe directo. Acepto:</w:t>
      </w:r>
    </w:p>
    <w:p>
      <w:pPr>
        <w:pStyle w:val="ListBullet"/>
      </w:pPr>
      <w:r>
        <w:rPr>
          <w:b w:val="0"/>
          <w:i w:val="0"/>
        </w:rPr>
        <w:t xml:space="preserve">El puesto de </w:t>
      </w:r>
      <w:r>
        <w:rPr>
          <w:b/>
          <w:i w:val="0"/>
        </w:rPr>
        <w:t>Operador de textura y curado</w:t>
      </w:r>
      <w:r>
        <w:rPr>
          <w:b w:val="0"/>
          <w:i w:val="0"/>
        </w:rPr>
        <w:t xml:space="preserve">, que reporta a </w:t>
      </w:r>
      <w:r>
        <w:rPr>
          <w:b/>
          <w:i w:val="0"/>
        </w:rPr>
        <w:t>Cabo de colado</w:t>
      </w:r>
      <w:r>
        <w:rPr>
          <w:b w:val="0"/>
          <w:i w:val="0"/>
        </w:rPr>
        <w:t>, en el turno noche.</w:t>
      </w:r>
    </w:p>
    <w:p>
      <w:pPr>
        <w:pStyle w:val="ListBullet"/>
      </w:pPr>
      <w:r>
        <w:rPr>
          <w:b w:val="0"/>
          <w:i w:val="0"/>
        </w:rPr>
        <w:t xml:space="preserve">Un sueldo mensual bruto de </w:t>
      </w:r>
      <w:r>
        <w:rPr>
          <w:rStyle w:val="M_base"/>
          <w:b/>
          <w:i w:val="0"/>
        </w:rPr>
        <w:t>$32,000</w:t>
      </w:r>
      <w:r>
        <w:rPr>
          <w:b w:val="0"/>
          <w:i w:val="0"/>
        </w:rPr>
        <w:t xml:space="preserve">, más prestaciones de ley, y un variable meta de </w:t>
      </w:r>
      <w:r>
        <w:rPr>
          <w:rStyle w:val="M_varp"/>
          <w:b/>
          <w:i w:val="0"/>
        </w:rPr>
        <w:t>20</w:t>
      </w:r>
      <w:r>
        <w:rPr>
          <w:b/>
          <w:i w:val="0"/>
        </w:rPr>
        <w:t xml:space="preserve"> %</w:t>
      </w:r>
      <w:r>
        <w:rPr>
          <w:b w:val="0"/>
          <w:i w:val="0"/>
        </w:rPr>
        <w:t xml:space="preserve"> (</w:t>
      </w:r>
      <w:r>
        <w:rPr>
          <w:rStyle w:val="M_var"/>
          <w:b w:val="0"/>
          <w:i w:val="0"/>
        </w:rPr>
        <w:t>$6,400</w:t>
      </w:r>
      <w:r>
        <w:rPr>
          <w:b w:val="0"/>
          <w:i w:val="0"/>
        </w:rPr>
        <w:t xml:space="preserve"> al mes), pagado como dice la parte 4.</w:t>
      </w:r>
    </w:p>
    <w:p>
      <w:pPr>
        <w:pStyle w:val="ListBullet"/>
      </w:pPr>
      <w:r>
        <w:rPr>
          <w:b w:val="0"/>
          <w:i w:val="0"/>
        </w:rPr>
        <w:t xml:space="preserve">Que mi KPI principal es </w:t>
      </w:r>
      <w:r>
        <w:rPr>
          <w:b/>
          <w:i w:val="0"/>
        </w:rPr>
        <w:t>Metros sin curar a tiempo</w:t>
      </w:r>
      <w:r>
        <w:rPr>
          <w:b w:val="0"/>
          <w:i w:val="0"/>
        </w:rPr>
        <w:t>, con meta de cero metros, con membrana dentro de la doble dosis cada noche, y que se me mide como dice la parte 4.</w:t>
      </w:r>
    </w:p>
    <w:p>
      <w:pPr>
        <w:pStyle w:val="ListBullet"/>
      </w:pPr>
      <w:r>
        <w:rPr>
          <w:b w:val="0"/>
          <w:i w:val="0"/>
        </w:rPr>
        <w:t>La capacitación de la parte 3 y las preguntas de comprobación al terminarla.</w:t>
      </w:r>
    </w:p>
    <w:p>
      <w:pPr>
        <w:pStyle w:val="ListBullet"/>
      </w:pPr>
      <w:r>
        <w:rPr>
          <w:b w:val="0"/>
          <w:i w:val="0"/>
        </w:rPr>
        <w:t>Los motivos de despido de la parte 5, que conozco uno por uno.</w:t>
      </w:r>
    </w:p>
    <w:p>
      <w:pPr>
        <w:pStyle w:val="ListBullet"/>
      </w:pPr>
      <w:r>
        <w:rPr>
          <w:b w:val="0"/>
          <w:i w:val="0"/>
        </w:rPr>
        <w:t>Que puedo detener el trabajo por seguridad sin consecuencias, que en esta obra nunca se añade agua al concreto y que una desviación sólo existe si está firmada.</w:t>
      </w:r>
    </w:p>
    <w:p>
      <w:r>
        <w:rPr>
          <w:b w:val="0"/>
          <w:i w:val="0"/>
          <w:color w:val="555F78"/>
          <w:sz w:val="19"/>
        </w:rPr>
        <w:t>Este documento es anexo de mi contrato individual de trabajo y forma parte de él; no lo sustituye. Si algo de aquí contradijera al contrato o a la ley, vale lo que más me favorezca.</w:t>
      </w:r>
    </w:p>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154"/>
            <w:shd w:val="clear" w:color="auto" w:fill="001240"/>
          </w:tcPr>
          <w:p>
            <w:r/>
            <w:r>
              <w:rPr>
                <w:b/>
                <w:color w:val="FFFFFF"/>
                <w:sz w:val="19"/>
              </w:rPr>
            </w:r>
          </w:p>
        </w:tc>
        <w:tc>
          <w:tcPr>
            <w:tcW w:type="dxa" w:w="2494"/>
            <w:shd w:val="clear" w:color="auto" w:fill="001240"/>
          </w:tcPr>
          <w:p>
            <w:r/>
            <w:r>
              <w:rPr>
                <w:b/>
                <w:color w:val="FFFFFF"/>
                <w:sz w:val="19"/>
              </w:rPr>
              <w:t>Persona contratada</w:t>
            </w:r>
          </w:p>
        </w:tc>
        <w:tc>
          <w:tcPr>
            <w:tcW w:type="dxa" w:w="2494"/>
            <w:shd w:val="clear" w:color="auto" w:fill="001240"/>
          </w:tcPr>
          <w:p>
            <w:r/>
            <w:r>
              <w:rPr>
                <w:b/>
                <w:color w:val="FFFFFF"/>
                <w:sz w:val="19"/>
              </w:rPr>
              <w:t>Jefe directo</w:t>
            </w:r>
          </w:p>
        </w:tc>
        <w:tc>
          <w:tcPr>
            <w:tcW w:type="dxa" w:w="2494"/>
            <w:shd w:val="clear" w:color="auto" w:fill="001240"/>
          </w:tcPr>
          <w:p>
            <w:r/>
            <w:r>
              <w:rPr>
                <w:b/>
                <w:color w:val="FFFFFF"/>
                <w:sz w:val="19"/>
              </w:rPr>
              <w:t>Por la empresa</w:t>
            </w:r>
          </w:p>
        </w:tc>
      </w:tr>
      <w:tr>
        <w:tc>
          <w:tcPr>
            <w:tcW w:type="dxa" w:w="2154"/>
          </w:tcPr>
          <w:p>
            <w:r/>
            <w:r>
              <w:rPr>
                <w:b w:val="0"/>
                <w:i w:val="0"/>
                <w:sz w:val="19"/>
              </w:rPr>
              <w:t>Nombre completo, escrito a mano</w:t>
            </w:r>
          </w:p>
        </w:tc>
        <w:tc>
          <w:tcPr>
            <w:tcW w:type="dxa" w:w="2494"/>
          </w:tcPr>
          <w:p>
            <w:r/>
            <w:r>
              <w:rPr>
                <w:b w:val="0"/>
                <w:i w:val="0"/>
                <w:sz w:val="19"/>
              </w:rPr>
              <w:br/>
              <w:br/>
            </w:r>
          </w:p>
        </w:tc>
        <w:tc>
          <w:tcPr>
            <w:tcW w:type="dxa" w:w="2494"/>
          </w:tcPr>
          <w:p>
            <w:r/>
            <w:r>
              <w:rPr>
                <w:b w:val="0"/>
                <w:i w:val="0"/>
                <w:sz w:val="19"/>
              </w:rPr>
              <w:br/>
              <w:br/>
            </w:r>
          </w:p>
        </w:tc>
        <w:tc>
          <w:tcPr>
            <w:tcW w:type="dxa" w:w="2494"/>
          </w:tcPr>
          <w:p>
            <w:r/>
            <w:r>
              <w:rPr>
                <w:b w:val="0"/>
                <w:i w:val="0"/>
                <w:sz w:val="19"/>
              </w:rPr>
              <w:br/>
              <w:br/>
            </w:r>
          </w:p>
        </w:tc>
      </w:tr>
      <w:tr>
        <w:tc>
          <w:tcPr>
            <w:tcW w:type="dxa" w:w="2154"/>
          </w:tcPr>
          <w:p>
            <w:r/>
            <w:r>
              <w:rPr>
                <w:b w:val="0"/>
                <w:i w:val="0"/>
                <w:sz w:val="19"/>
              </w:rPr>
              <w:t>Firma de aceptado</w:t>
            </w:r>
          </w:p>
        </w:tc>
        <w:tc>
          <w:tcPr>
            <w:tcW w:type="dxa" w:w="2494"/>
          </w:tcPr>
          <w:p>
            <w:r/>
            <w:r>
              <w:rPr>
                <w:b w:val="0"/>
                <w:i w:val="0"/>
                <w:sz w:val="19"/>
              </w:rPr>
              <w:br/>
              <w:br/>
              <w:br/>
            </w:r>
          </w:p>
        </w:tc>
        <w:tc>
          <w:tcPr>
            <w:tcW w:type="dxa" w:w="2494"/>
          </w:tcPr>
          <w:p>
            <w:r/>
            <w:r>
              <w:rPr>
                <w:b w:val="0"/>
                <w:i w:val="0"/>
                <w:sz w:val="19"/>
              </w:rPr>
              <w:br/>
              <w:br/>
              <w:br/>
            </w:r>
          </w:p>
        </w:tc>
        <w:tc>
          <w:tcPr>
            <w:tcW w:type="dxa" w:w="2494"/>
          </w:tcPr>
          <w:p>
            <w:r/>
            <w:r>
              <w:rPr>
                <w:b w:val="0"/>
                <w:i w:val="0"/>
                <w:sz w:val="19"/>
              </w:rPr>
              <w:br/>
              <w:br/>
              <w:br/>
            </w:r>
          </w:p>
        </w:tc>
      </w:tr>
      <w:tr>
        <w:tc>
          <w:tcPr>
            <w:tcW w:type="dxa" w:w="2154"/>
          </w:tcPr>
          <w:p>
            <w:r/>
            <w:r>
              <w:rPr>
                <w:b w:val="0"/>
                <w:i w:val="0"/>
                <w:sz w:val="19"/>
              </w:rPr>
              <w:t>Fecha</w:t>
            </w:r>
          </w:p>
        </w:tc>
        <w:tc>
          <w:tcPr>
            <w:tcW w:type="dxa" w:w="2494"/>
          </w:tcPr>
          <w:p>
            <w:r/>
          </w:p>
        </w:tc>
        <w:tc>
          <w:tcPr>
            <w:tcW w:type="dxa" w:w="2494"/>
          </w:tcPr>
          <w:p>
            <w:r/>
          </w:p>
        </w:tc>
        <w:tc>
          <w:tcPr>
            <w:tcW w:type="dxa" w:w="2494"/>
          </w:tcPr>
          <w:p>
            <w:r/>
          </w:p>
        </w:tc>
      </w:tr>
      <w:tr>
        <w:tc>
          <w:tcPr>
            <w:tcW w:type="dxa" w:w="2154"/>
          </w:tcPr>
          <w:p>
            <w:r/>
            <w:r>
              <w:rPr>
                <w:b w:val="0"/>
                <w:i w:val="0"/>
                <w:sz w:val="19"/>
              </w:rPr>
              <w:t>Lugar</w:t>
            </w:r>
          </w:p>
        </w:tc>
        <w:tc>
          <w:tcPr>
            <w:tcW w:type="dxa" w:w="2494"/>
          </w:tcPr>
          <w:p>
            <w:r/>
          </w:p>
        </w:tc>
        <w:tc>
          <w:tcPr>
            <w:tcW w:type="dxa" w:w="2494"/>
          </w:tcPr>
          <w:p>
            <w:r/>
          </w:p>
        </w:tc>
        <w:tc>
          <w:tcPr>
            <w:tcW w:type="dxa" w:w="2494"/>
          </w:tcPr>
          <w:p>
            <w:r/>
          </w:p>
        </w:tc>
      </w:tr>
    </w:tbl>
    <w:p/>
    <w:p>
      <w:r>
        <w:rPr>
          <w:b w:val="0"/>
          <w:i w:val="0"/>
          <w:color w:val="555F78"/>
          <w:sz w:val="17"/>
        </w:rPr>
        <w:t xml:space="preserve">Puesto: Operador de textura y curado · Sueldo mensual bruto: </w:t>
      </w:r>
      <w:r>
        <w:rPr>
          <w:rStyle w:val="M_base"/>
          <w:b w:val="0"/>
          <w:i w:val="0"/>
          <w:color w:val="555F78"/>
          <w:sz w:val="17"/>
        </w:rPr>
        <w:t>$32,000</w:t>
      </w:r>
      <w:r>
        <w:rPr>
          <w:b w:val="0"/>
          <w:i w:val="0"/>
          <w:color w:val="555F78"/>
          <w:sz w:val="17"/>
        </w:rPr>
        <w:t xml:space="preserve"> · Variable: </w:t>
      </w:r>
      <w:r>
        <w:rPr>
          <w:rStyle w:val="M_varp"/>
          <w:b w:val="0"/>
          <w:i w:val="0"/>
          <w:color w:val="555F78"/>
          <w:sz w:val="17"/>
        </w:rPr>
        <w:t>20</w:t>
      </w:r>
      <w:r>
        <w:rPr>
          <w:b w:val="0"/>
          <w:i w:val="0"/>
          <w:color w:val="555F78"/>
          <w:sz w:val="17"/>
        </w:rPr>
        <w:t xml:space="preserve"> % · v2 · 2026-09-29</w:t>
      </w:r>
    </w:p>
    <w:sectPr w:rsidR="00FC693F" w:rsidRPr="0006063C" w:rsidSect="00034616">
      <w:footerReference w:type="default" r:id="rId9"/>
      <w:head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F78"/>
        <w:sz w:val="16"/>
      </w:rPr>
      <w:t xml:space="preserve">Carreteras de México · Perfil de puesto · Operador de textura y curado · v2 ·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5F78"/>
        <w:sz w:val="16"/>
      </w:rPr>
      <w:t>carreteras.capitaltorreon.com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00124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39C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124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_base">
    <w:name w:val="M_base"/>
  </w:style>
  <w:style w:type="character" w:customStyle="1" w:styleId="M_varp">
    <w:name w:val="M_varp"/>
  </w:style>
  <w:style w:type="character" w:customStyle="1" w:styleId="M_var">
    <w:name w:val="M_var"/>
  </w:style>
  <w:style w:type="character" w:customStyle="1" w:styleId="M_total">
    <w:name w:val="M_total"/>
  </w:style>
  <w:style w:type="character" w:customStyle="1" w:styleId="M_anual">
    <w:name w:val="M_anu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Perfil de puesto · Operador de textura y curado</dc:title>
  <dc:subject>Carreteras de México · manual de contratación e ingreso</dc:subject>
  <dc:creator>Ing. Ricardo López Reyero</dc:creator>
  <cp:keywords>RLR · EYE · 181218</cp:keywords>
  <dc:description>RLR</dc:description>
  <cp:lastModifiedBy/>
  <cp:revision>1</cp:revision>
  <dcterms:created xsi:type="dcterms:W3CDTF">2026-09-29T07:00:00Z</dcterms:created>
  <dcterms:modified xsi:type="dcterms:W3CDTF">2026-09-29T07:00:00Z</dcterms:modified>
  <cp:category/>
</cp:coreProperties>
</file>