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: </w:t>
      </w:r>
      <w:hyperlink r:id="rId10">
        <w:r>
          <w:rPr>
            <w:u w:val="single"/>
            <w:color w:val="0000FF"/>
          </w:rPr>
          <w:t>https://www.utep.edu/cms/dev-ricardo/indefqwex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: </w:t>
      </w:r>
      <w:hyperlink r:id="rId12">
        <w:r>
          <w:rPr>
            <w:u w:val="single"/>
            <w:color w:val="0000FF"/>
          </w:rPr>
          <w:t>https://www.utep.edu/cms/dev-ricardo/indexewqf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666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hyperlink" Target="https://www.utep.edu/cms/dev-ricardo/indefqwex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ms/dev-ricardo/indexewqf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