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Broken Links Report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'https://www.utep.edu/engineering/research/research-centers.html'.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'https://www.utep.edu/engineering/academic-programs/k12-outreach/aspiration-in-computing.html'.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'https://www.utep.edu/engineering/academic-programs/k12-outreach/more-outreach.html'.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'https://www.utep.edu/engineering/academic-programs/k12-outreach/e-week.html'.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'https://www.utep.edu/engineering/academic-programs/k12-outreach/excites.html'.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'https://www.utep.edu/engineering/academic-programs/k12-outreach/nexus.html'.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'https://www.utep.edu/engineering/academic-programs/k12-outreach/k12-outreach.html'.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'https://www.utep.edu/engineering/academic-programs/k12-outreach/ambassadors.html'.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'https://www.utep.edu/engineering/academic-programs/k12-outreach/robotics.html'.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'https://www.utep.edu/engineering/alumni/membership-levels.html'.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'http://science.utep.edu/nsf-prem/'.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'https://www.utep.edu/engineering/student-resources/student-employment'.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'http://sa.utep.edu/careers/employers-on-campus'.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'http://www.ll.mit.edu/college/summerprogram.html.'.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'http://etc.utep.edu/index.htm'.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'http://sa.utep.edu/careers/students/sample-documents'.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'Main Content', the broken link is 'https://www.utsystem.edu/seekut/Terms.htm'.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'Footer', the broken link is 'http://sao.fraud.state.tx.us/'.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'https://www.utep.edu/engineering/student-resources/student-resources-advising-orientation.html'.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'https://www.utep.edu/engineering/student-resources/student-resources-advising.html'.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'https://www.utep.edu/engineering/student-resources/student-resources-tutoring.html'.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https://www.utep.edu/engineering/student-resources/student-resources.html there is a broken link on section 'Navigation', the broken link is 'https://www.utep.edu/engineering/student-resources/student-resources-ug-admissions-faqs.html'.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'http://alumni.utep.edu/'.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'https://givingto.utep.edu/coeng'.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'Main Content', the broken link is 'https://www.utep.edu/student-affairs/dean-of-students-office/academic-support/grade-grievance.html'.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'Navigation', the broken link is 'https://www.utep.edu/engineering/student-resources/'.</w:t>
      </w:r>
    </w:p>
    <w:p>
      <w:pPr>
        <w:spacing w:after="240"/>
        <w:ind w:left="720"/>
      </w:pPr>
      <w:r>
        <w:rPr>
          <w:b/>
          <w:color w:val="000000"/>
        </w:rPr>
        <w:t>• On https://www.utep.edu/engineering/student-resources/feedback.html there is a broken link on section 'Footer', the broken link is 'http://sao.fraud.state.tx.us/'.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