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potential_output</w:t>
      </w:r>
    </w:p>
    <w:p>
      <w:pPr>
        <w:pStyle w:val="Author"/>
      </w:pPr>
      <w:r>
        <w:t xml:space="preserve">Ricardo</w:t>
      </w:r>
      <w:r>
        <w:t xml:space="preserve"> </w:t>
      </w:r>
      <w:r>
        <w:t xml:space="preserve">Mayer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17,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LAC-18, average trend growth for 2003-2008 and 2010-2016.</w:t>
      </w:r>
      <w:r>
        <w:t xml:space="preserve"> </w:t>
      </w:r>
      <w:r>
        <w:t xml:space="preserve">Source: real gdp from, WEO April 2017, and then HP filtered by author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(trend_growth_2003_2008_2010_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20 × 4</w:t>
      </w:r>
      <w:r>
        <w:br w:type="textWrapping"/>
      </w:r>
      <w:r>
        <w:rPr>
          <w:rStyle w:val="VerbatimChar"/>
        </w:rPr>
        <w:t xml:space="preserve">##               country avg_tg_2003_2008 avg_tg_2010_2016          dif</w:t>
      </w:r>
      <w:r>
        <w:br w:type="textWrapping"/>
      </w:r>
      <w:r>
        <w:rPr>
          <w:rStyle w:val="VerbatimChar"/>
        </w:rPr>
        <w:t xml:space="preserve">##                 &lt;chr&gt;            &lt;dbl&gt;            &lt;dbl&gt;        &lt;dbl&gt;</w:t>
      </w:r>
      <w:r>
        <w:br w:type="textWrapping"/>
      </w:r>
      <w:r>
        <w:rPr>
          <w:rStyle w:val="VerbatimChar"/>
        </w:rPr>
        <w:t xml:space="preserve">## 1           Argentina         5.397534         1.477451 -3.920082811</w:t>
      </w:r>
      <w:r>
        <w:br w:type="textWrapping"/>
      </w:r>
      <w:r>
        <w:rPr>
          <w:rStyle w:val="VerbatimChar"/>
        </w:rPr>
        <w:t xml:space="preserve">## 2             Bolivia         4.136195         5.056056  0.919860213</w:t>
      </w:r>
      <w:r>
        <w:br w:type="textWrapping"/>
      </w:r>
      <w:r>
        <w:rPr>
          <w:rStyle w:val="VerbatimChar"/>
        </w:rPr>
        <w:t xml:space="preserve">## 3              Brazil         4.035899         1.281707 -2.754191986</w:t>
      </w:r>
      <w:r>
        <w:br w:type="textWrapping"/>
      </w:r>
      <w:r>
        <w:rPr>
          <w:rStyle w:val="VerbatimChar"/>
        </w:rPr>
        <w:t xml:space="preserve">## 4               Chile         4.770794         3.353313 -1.417481087</w:t>
      </w:r>
      <w:r>
        <w:br w:type="textWrapping"/>
      </w:r>
      <w:r>
        <w:rPr>
          <w:rStyle w:val="VerbatimChar"/>
        </w:rPr>
        <w:t xml:space="preserve">## 5               China        11.171222         8.011319 -3.159902778</w:t>
      </w:r>
      <w:r>
        <w:br w:type="textWrapping"/>
      </w:r>
      <w:r>
        <w:rPr>
          <w:rStyle w:val="VerbatimChar"/>
        </w:rPr>
        <w:t xml:space="preserve">## 6            Colombia         4.763478         3.932743 -0.830735182</w:t>
      </w:r>
      <w:r>
        <w:br w:type="textWrapping"/>
      </w:r>
      <w:r>
        <w:rPr>
          <w:rStyle w:val="VerbatimChar"/>
        </w:rPr>
        <w:t xml:space="preserve">## 7          Costa Rica         4.825584         3.836051 -0.989533865</w:t>
      </w:r>
      <w:r>
        <w:br w:type="textWrapping"/>
      </w:r>
      <w:r>
        <w:rPr>
          <w:rStyle w:val="VerbatimChar"/>
        </w:rPr>
        <w:t xml:space="preserve">## 8  Dominican Republic         5.424767         5.297337 -0.127430139</w:t>
      </w:r>
      <w:r>
        <w:br w:type="textWrapping"/>
      </w:r>
      <w:r>
        <w:rPr>
          <w:rStyle w:val="VerbatimChar"/>
        </w:rPr>
        <w:t xml:space="preserve">## 9             Ecuador         4.507810         3.104485 -1.403324307</w:t>
      </w:r>
      <w:r>
        <w:br w:type="textWrapping"/>
      </w:r>
      <w:r>
        <w:rPr>
          <w:rStyle w:val="VerbatimChar"/>
        </w:rPr>
        <w:t xml:space="preserve">## 10        El Salvador         2.325002         1.668475 -0.656527328</w:t>
      </w:r>
      <w:r>
        <w:br w:type="textWrapping"/>
      </w:r>
      <w:r>
        <w:rPr>
          <w:rStyle w:val="VerbatimChar"/>
        </w:rPr>
        <w:t xml:space="preserve">## 11          Guatemala         3.710725         3.447942 -0.262783306</w:t>
      </w:r>
      <w:r>
        <w:br w:type="textWrapping"/>
      </w:r>
      <w:r>
        <w:rPr>
          <w:rStyle w:val="VerbatimChar"/>
        </w:rPr>
        <w:t xml:space="preserve">## 12           Honduras         4.922452         3.197689 -1.724763736</w:t>
      </w:r>
      <w:r>
        <w:br w:type="textWrapping"/>
      </w:r>
      <w:r>
        <w:rPr>
          <w:rStyle w:val="VerbatimChar"/>
        </w:rPr>
        <w:t xml:space="preserve">## 13             Mexico         2.419637         2.415133 -0.004504226</w:t>
      </w:r>
      <w:r>
        <w:br w:type="textWrapping"/>
      </w:r>
      <w:r>
        <w:rPr>
          <w:rStyle w:val="VerbatimChar"/>
        </w:rPr>
        <w:t xml:space="preserve">## 14          Nicaragua         3.372882         4.385999  1.013117422</w:t>
      </w:r>
      <w:r>
        <w:br w:type="textWrapping"/>
      </w:r>
      <w:r>
        <w:rPr>
          <w:rStyle w:val="VerbatimChar"/>
        </w:rPr>
        <w:t xml:space="preserve">## 15             Panama         7.058483         6.933293 -0.125190168</w:t>
      </w:r>
      <w:r>
        <w:br w:type="textWrapping"/>
      </w:r>
      <w:r>
        <w:rPr>
          <w:rStyle w:val="VerbatimChar"/>
        </w:rPr>
        <w:t xml:space="preserve">## 16           Paraguay         3.530122         5.035031  1.504908976</w:t>
      </w:r>
      <w:r>
        <w:br w:type="textWrapping"/>
      </w:r>
      <w:r>
        <w:rPr>
          <w:rStyle w:val="VerbatimChar"/>
        </w:rPr>
        <w:t xml:space="preserve">## 17               Peru         6.237805         4.842932 -1.394873434</w:t>
      </w:r>
      <w:r>
        <w:br w:type="textWrapping"/>
      </w:r>
      <w:r>
        <w:rPr>
          <w:rStyle w:val="VerbatimChar"/>
        </w:rPr>
        <w:t xml:space="preserve">## 18      United States         1.975513         1.757737 -0.217775323</w:t>
      </w:r>
      <w:r>
        <w:br w:type="textWrapping"/>
      </w:r>
      <w:r>
        <w:rPr>
          <w:rStyle w:val="VerbatimChar"/>
        </w:rPr>
        <w:t xml:space="preserve">## 19            Uruguay         4.185974         3.735003 -0.450971120</w:t>
      </w:r>
      <w:r>
        <w:br w:type="textWrapping"/>
      </w:r>
      <w:r>
        <w:rPr>
          <w:rStyle w:val="VerbatimChar"/>
        </w:rPr>
        <w:t xml:space="preserve">## 20          Venezuela         5.751481        -2.126187 -7.877668134</w:t>
      </w:r>
    </w:p>
    <w:p>
      <w:pPr>
        <w:pStyle w:val="FirstParagraph"/>
      </w:pPr>
      <w:r>
        <w:t xml:space="preserve">AEs, G7 and Euro zone, average trend growth for 2003-2008 and 2010-2016.</w:t>
      </w:r>
      <w:r>
        <w:t xml:space="preserve"> </w:t>
      </w:r>
      <w:r>
        <w:t xml:space="preserve">Source: real gdp growth and out gap from WEO April 2017, and potential gdp growth by author</w:t>
      </w:r>
    </w:p>
    <w:p>
      <w:pPr>
        <w:pStyle w:val="SourceCode"/>
      </w:pPr>
      <w:r>
        <w:rPr>
          <w:rStyle w:val="NormalTok"/>
        </w:rPr>
        <w:t xml:space="preserve">trend_growth_AE_G7_EU_2003_2008_2010_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"G7"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(trend_growth_AE_G7_EU_2003_2008_2010_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 × 4</w:t>
      </w:r>
      <w:r>
        <w:br w:type="textWrapping"/>
      </w:r>
      <w:r>
        <w:rPr>
          <w:rStyle w:val="VerbatimChar"/>
        </w:rPr>
        <w:t xml:space="preserve">##              country avg_tg_2003_2008 avg_tg_2010_2016        dif</w:t>
      </w:r>
      <w:r>
        <w:br w:type="textWrapping"/>
      </w:r>
      <w:r>
        <w:rPr>
          <w:rStyle w:val="VerbatimChar"/>
        </w:rPr>
        <w:t xml:space="preserve">##                &lt;chr&gt;            &lt;dbl&gt;            &lt;dbl&gt;      &lt;dbl&gt;</w:t>
      </w:r>
      <w:r>
        <w:br w:type="textWrapping"/>
      </w:r>
      <w:r>
        <w:rPr>
          <w:rStyle w:val="VerbatimChar"/>
        </w:rPr>
        <w:t xml:space="preserve">## 1 Advanced economies         2.149042        1.4176931 -0.7313492</w:t>
      </w:r>
      <w:r>
        <w:br w:type="textWrapping"/>
      </w:r>
      <w:r>
        <w:rPr>
          <w:rStyle w:val="VerbatimChar"/>
        </w:rPr>
        <w:t xml:space="preserve">## 2         Euro area          1.507845        0.8566971 -0.6511476</w:t>
      </w:r>
      <w:r>
        <w:br w:type="textWrapping"/>
      </w:r>
      <w:r>
        <w:rPr>
          <w:rStyle w:val="VerbatimChar"/>
        </w:rPr>
        <w:t xml:space="preserve">## 3                 G7         1.849646        1.2076125 -0.6420335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14a9ea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potential_output</dc:title>
  <dc:creator>Ricardo Mayer</dc:creator>
  <dcterms:created xsi:type="dcterms:W3CDTF">2017-04-18T21:12:46Z</dcterms:created>
  <dcterms:modified xsi:type="dcterms:W3CDTF">2017-04-18T21:12:46Z</dcterms:modified>
</cp:coreProperties>
</file>